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AB0" w:rsidRDefault="00737AB0" w:rsidP="00737AB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37AB0">
        <w:rPr>
          <w:rFonts w:ascii="Times New Roman" w:hAnsi="Times New Roman" w:cs="Times New Roman"/>
          <w:b/>
          <w:bCs/>
          <w:sz w:val="24"/>
          <w:szCs w:val="24"/>
        </w:rPr>
        <w:t>Федеральный закон от 08.11.2007 N 257-ФЗ (ред. от 14.07.2022)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 изм. и доп., вступ. в силу с 13.10.2022)</w:t>
      </w:r>
    </w:p>
    <w:p w:rsidR="00737AB0" w:rsidRDefault="00737AB0" w:rsidP="00737AB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37AB0" w:rsidRDefault="00737AB0" w:rsidP="00737AB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13. Полномочия органов местного самоуправления в области использования автомобильных дорог и осуществления дорожной деятельности</w:t>
      </w:r>
    </w:p>
    <w:p w:rsidR="00737AB0" w:rsidRDefault="00737AB0" w:rsidP="00737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37AB0" w:rsidRDefault="00737AB0" w:rsidP="00737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 полномочиям органов местного самоуправления городских поселений, муниципальных районов, городских округов в области использования автомобильных дорог и осуществления дорожной деятельности отн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осятся:</w:t>
      </w:r>
    </w:p>
    <w:p w:rsidR="00737AB0" w:rsidRDefault="00737AB0" w:rsidP="00737A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Федерального </w:t>
      </w:r>
      <w:hyperlink r:id="rId4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28.11.2015 N 357-ФЗ)</w:t>
      </w:r>
    </w:p>
    <w:p w:rsidR="00737AB0" w:rsidRDefault="00737AB0" w:rsidP="00737AB0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осуществление муниципального контроля на автомобильном транспорте, городском наземном электрическом транспорте и в дорожном хозяйстве;</w:t>
      </w:r>
    </w:p>
    <w:p w:rsidR="00737AB0" w:rsidRDefault="00737AB0" w:rsidP="00737A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Федеральных законов от 18.07.2011 </w:t>
      </w:r>
      <w:hyperlink r:id="rId5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N 242-ФЗ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от 11.06.2021 </w:t>
      </w:r>
      <w:hyperlink r:id="rId6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N 170-ФЗ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737AB0" w:rsidRDefault="00737AB0" w:rsidP="00737AB0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1.1) утверждение положения о муниципальном контроле на автомобильном транспорте, городском наземном электрическом транспорте и в дорожном хозяйстве;</w:t>
      </w:r>
    </w:p>
    <w:p w:rsidR="00737AB0" w:rsidRDefault="00737AB0" w:rsidP="00737A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(п. 1.1 в ред. Федерального </w:t>
      </w:r>
      <w:hyperlink r:id="rId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11.06.2021 N 170-ФЗ)</w:t>
      </w:r>
    </w:p>
    <w:p w:rsidR="002B6932" w:rsidRDefault="002B6932"/>
    <w:sectPr w:rsidR="002B6932" w:rsidSect="00C93929">
      <w:pgSz w:w="11905" w:h="16838"/>
      <w:pgMar w:top="1134" w:right="850" w:bottom="1134" w:left="127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AB0"/>
    <w:rsid w:val="002B6932"/>
    <w:rsid w:val="0073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F9764"/>
  <w15:chartTrackingRefBased/>
  <w15:docId w15:val="{9E6B20D0-164B-4862-AE89-42A1FBD1D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BDC41EDBEDFB8922B1B904A2EC007C7B3675BD44199A33B5A1E3386646C2B21C791B55B8A4A06AD553AE9D8B1CF32468ED428B4959CCFA642q1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BDC41EDBEDFB8922B1B904A2EC007C7B3675BD44199A33B5A1E3386646C2B21C791B55B8A4A06AD543AE9D8B1CF32468ED428B4959CCFA642q1J" TargetMode="External"/><Relationship Id="rId5" Type="http://schemas.openxmlformats.org/officeDocument/2006/relationships/hyperlink" Target="consultantplus://offline/ref=5BDC41EDBEDFB8922B1B904A2EC007C7B3675ADF4198A33B5A1E3386646C2B21C791B55B8A4903AB573AE9D8B1CF32468ED428B4959CCFA642q1J" TargetMode="External"/><Relationship Id="rId4" Type="http://schemas.openxmlformats.org/officeDocument/2006/relationships/hyperlink" Target="consultantplus://offline/ref=5BDC41EDBEDFB8922B1B904A2EC007C7B3675ADC4294A33B5A1E3386646C2B21C791B55B8A4805AC513AE9D8B1CF32468ED428B4959CCFA642q1J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1</cp:revision>
  <dcterms:created xsi:type="dcterms:W3CDTF">2022-11-28T09:43:00Z</dcterms:created>
  <dcterms:modified xsi:type="dcterms:W3CDTF">2022-11-28T09:44:00Z</dcterms:modified>
</cp:coreProperties>
</file>