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0"/>
        <w:gridCol w:w="1276"/>
        <w:gridCol w:w="4183"/>
      </w:tblGrid>
      <w:tr w:rsidR="00F520EC" w:rsidRPr="00DC1974" w:rsidTr="00D06E5D">
        <w:trPr>
          <w:trHeight w:val="1147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0EC" w:rsidRPr="00DC1974" w:rsidRDefault="00F520EC" w:rsidP="00D06E5D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520EC" w:rsidRPr="00DC1974" w:rsidRDefault="00F520EC" w:rsidP="00D06E5D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1515" cy="6280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0EC" w:rsidRPr="00DC1974" w:rsidRDefault="00F520EC" w:rsidP="00D06E5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520EC" w:rsidRPr="00DC1974" w:rsidTr="00D06E5D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:rsidR="00F520EC" w:rsidRPr="00DC1974" w:rsidRDefault="00F520EC" w:rsidP="00D06E5D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</w:p>
          <w:p w:rsidR="00F520EC" w:rsidRPr="00DC1974" w:rsidRDefault="00F520EC" w:rsidP="00D06E5D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«МУНИЦИПАЛЬНЫЙ ОКРУГ КРАСНОГОРСКИЙ РАЙОН</w:t>
            </w:r>
          </w:p>
          <w:p w:rsidR="00F520EC" w:rsidRPr="00DC1974" w:rsidRDefault="00F520EC" w:rsidP="00D06E5D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УДМУРТСКОЙ РЕСПУБЛИКИ»</w:t>
            </w:r>
          </w:p>
          <w:p w:rsidR="00F520EC" w:rsidRPr="00DC1974" w:rsidRDefault="00F520EC" w:rsidP="00D06E5D">
            <w:pPr>
              <w:ind w:left="-207" w:hanging="142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520EC" w:rsidRPr="00DC1974" w:rsidRDefault="00F520EC" w:rsidP="00D06E5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«УДМУРТ ЭЛЬКУНЫСЬ КРАСНОГОРСК ЁРОС </w:t>
            </w:r>
          </w:p>
          <w:p w:rsidR="00F520EC" w:rsidRPr="00DC1974" w:rsidRDefault="00F520EC" w:rsidP="00D06E5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МУНИЦИПАЛ ОКРУГ» МУНИЦИПАЛ КЫЛДЫТЭТЛЭН </w:t>
            </w:r>
          </w:p>
          <w:p w:rsidR="00F520EC" w:rsidRPr="00DC1974" w:rsidRDefault="00F520EC" w:rsidP="00D06E5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C19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АДМИНИСТРАЦИЕЗ</w:t>
            </w:r>
          </w:p>
        </w:tc>
      </w:tr>
      <w:tr w:rsidR="00F520EC" w:rsidRPr="00DC1974" w:rsidTr="00D06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jc w:val="center"/>
        </w:trPr>
        <w:tc>
          <w:tcPr>
            <w:tcW w:w="9869" w:type="dxa"/>
            <w:gridSpan w:val="3"/>
          </w:tcPr>
          <w:p w:rsidR="00F520EC" w:rsidRPr="00DC1974" w:rsidRDefault="00F520EC" w:rsidP="00D06E5D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F520EC" w:rsidRPr="00DC1974" w:rsidRDefault="00F520EC" w:rsidP="00D06E5D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 w:rsidRPr="00DC1974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F520EC" w:rsidRPr="00DC1974" w:rsidRDefault="00F520EC" w:rsidP="00F520EC">
      <w:pPr>
        <w:jc w:val="both"/>
        <w:rPr>
          <w:rFonts w:eastAsia="Calibri"/>
          <w:sz w:val="24"/>
          <w:szCs w:val="24"/>
          <w:lang w:eastAsia="en-US"/>
        </w:rPr>
      </w:pPr>
    </w:p>
    <w:p w:rsidR="00F520EC" w:rsidRPr="00DC1974" w:rsidRDefault="00F520EC" w:rsidP="00F520EC">
      <w:pPr>
        <w:jc w:val="both"/>
        <w:rPr>
          <w:rFonts w:eastAsia="Calibri"/>
          <w:sz w:val="28"/>
          <w:szCs w:val="28"/>
          <w:lang w:eastAsia="en-US"/>
        </w:rPr>
      </w:pPr>
      <w:r w:rsidRPr="00DC1974">
        <w:rPr>
          <w:rFonts w:eastAsia="Calibri"/>
          <w:sz w:val="28"/>
          <w:szCs w:val="28"/>
          <w:lang w:eastAsia="en-US"/>
        </w:rPr>
        <w:t>«</w:t>
      </w:r>
      <w:r w:rsidR="00C160F1">
        <w:rPr>
          <w:rFonts w:eastAsia="Calibri"/>
          <w:sz w:val="28"/>
          <w:szCs w:val="28"/>
          <w:lang w:eastAsia="en-US"/>
        </w:rPr>
        <w:t>04</w:t>
      </w:r>
      <w:r w:rsidRPr="00DC1974">
        <w:rPr>
          <w:rFonts w:eastAsia="Calibri"/>
          <w:sz w:val="28"/>
          <w:szCs w:val="28"/>
          <w:lang w:eastAsia="en-US"/>
        </w:rPr>
        <w:t xml:space="preserve">» </w:t>
      </w:r>
      <w:r w:rsidR="00C160F1">
        <w:rPr>
          <w:rFonts w:eastAsia="Calibri"/>
          <w:sz w:val="28"/>
          <w:szCs w:val="28"/>
          <w:lang w:eastAsia="en-US"/>
        </w:rPr>
        <w:t>февраля</w:t>
      </w:r>
      <w:r w:rsidRPr="00DC1974">
        <w:rPr>
          <w:rFonts w:eastAsia="Calibri"/>
          <w:sz w:val="28"/>
          <w:szCs w:val="28"/>
          <w:lang w:eastAsia="en-US"/>
        </w:rPr>
        <w:t xml:space="preserve"> 20</w:t>
      </w:r>
      <w:r w:rsidR="00C160F1">
        <w:rPr>
          <w:rFonts w:eastAsia="Calibri"/>
          <w:sz w:val="28"/>
          <w:szCs w:val="28"/>
          <w:lang w:eastAsia="en-US"/>
        </w:rPr>
        <w:t>22</w:t>
      </w:r>
      <w:r w:rsidRPr="00DC1974">
        <w:rPr>
          <w:rFonts w:eastAsia="Calibri"/>
          <w:sz w:val="28"/>
          <w:szCs w:val="28"/>
          <w:lang w:eastAsia="en-US"/>
        </w:rPr>
        <w:t xml:space="preserve"> года                                                        № </w:t>
      </w:r>
      <w:r w:rsidR="00C160F1">
        <w:rPr>
          <w:rFonts w:eastAsia="Calibri"/>
          <w:sz w:val="28"/>
          <w:szCs w:val="28"/>
          <w:lang w:eastAsia="en-US"/>
        </w:rPr>
        <w:t>120</w:t>
      </w:r>
      <w:r w:rsidRPr="00DC1974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:rsidR="00F520EC" w:rsidRPr="00DC1974" w:rsidRDefault="00F520EC" w:rsidP="00F520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C1974">
        <w:rPr>
          <w:rFonts w:eastAsia="Calibri"/>
          <w:b/>
          <w:sz w:val="24"/>
          <w:szCs w:val="24"/>
          <w:lang w:eastAsia="en-US"/>
        </w:rPr>
        <w:t>с. Красногорское</w:t>
      </w:r>
    </w:p>
    <w:p w:rsidR="00F520EC" w:rsidRPr="00DC1974" w:rsidRDefault="00F520EC" w:rsidP="00F520EC">
      <w:pPr>
        <w:jc w:val="both"/>
        <w:rPr>
          <w:rFonts w:eastAsia="Calibri"/>
          <w:sz w:val="28"/>
          <w:szCs w:val="28"/>
          <w:lang w:eastAsia="en-US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Pr="00BA6EAC" w:rsidRDefault="00F520EC" w:rsidP="00F520EC">
      <w:pPr>
        <w:ind w:right="5386"/>
        <w:jc w:val="both"/>
        <w:rPr>
          <w:sz w:val="28"/>
          <w:szCs w:val="28"/>
        </w:rPr>
      </w:pPr>
      <w:r w:rsidRPr="00BA6EAC">
        <w:rPr>
          <w:sz w:val="28"/>
          <w:szCs w:val="28"/>
        </w:rPr>
        <w:t>О</w:t>
      </w:r>
      <w:r>
        <w:rPr>
          <w:sz w:val="28"/>
          <w:szCs w:val="28"/>
        </w:rPr>
        <w:t>б определении органа, уполномоченного рассматривать проекты ежегодных планов проведения проверок на предмет обоснованности включения в них подведомственных организаций</w:t>
      </w:r>
    </w:p>
    <w:p w:rsidR="00F520EC" w:rsidRDefault="00F520EC" w:rsidP="00F520EC">
      <w:pPr>
        <w:rPr>
          <w:sz w:val="28"/>
        </w:rPr>
      </w:pPr>
    </w:p>
    <w:p w:rsidR="00F520EC" w:rsidRDefault="00F520EC" w:rsidP="00F520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A6EAC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статьей 353.11 Трудового кодекса Российской Федерации</w:t>
      </w:r>
      <w:r w:rsidRPr="00BA6EAC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Удмуртской Республики от «03» декабря 2014 года № </w:t>
      </w:r>
      <w:proofErr w:type="gramStart"/>
      <w:r>
        <w:rPr>
          <w:sz w:val="28"/>
          <w:szCs w:val="28"/>
        </w:rPr>
        <w:t xml:space="preserve">73-РЗ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права», Правилами подготовки органами, осуществляющими ведомственный контроль, ежегодных планов проведения плановых проверок подведомственных организаций, утвержденными приказом Министерства труда и миграционной </w:t>
      </w:r>
      <w:proofErr w:type="gramEnd"/>
      <w:r>
        <w:rPr>
          <w:sz w:val="28"/>
          <w:szCs w:val="28"/>
        </w:rPr>
        <w:t>политики Удмуртской Республики от «28» ноября 2014 года № 02-02/46,</w:t>
      </w:r>
      <w:r w:rsidRPr="00BA6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BA6EAC">
        <w:rPr>
          <w:sz w:val="28"/>
          <w:szCs w:val="28"/>
        </w:rPr>
        <w:t>Уставом муниципального об</w:t>
      </w:r>
      <w:r>
        <w:rPr>
          <w:sz w:val="28"/>
          <w:szCs w:val="28"/>
        </w:rPr>
        <w:t>разования «Муниципальный округ Красногорский район Удмуртской Республики»,</w:t>
      </w:r>
    </w:p>
    <w:p w:rsidR="00F520EC" w:rsidRDefault="00F520EC" w:rsidP="00F520EC">
      <w:pPr>
        <w:pStyle w:val="a6"/>
      </w:pPr>
    </w:p>
    <w:p w:rsidR="00F520EC" w:rsidRDefault="00F520EC" w:rsidP="00F520EC">
      <w:pPr>
        <w:ind w:firstLine="708"/>
        <w:jc w:val="both"/>
        <w:rPr>
          <w:sz w:val="28"/>
        </w:rPr>
      </w:pPr>
      <w:r>
        <w:rPr>
          <w:sz w:val="28"/>
        </w:rPr>
        <w:t xml:space="preserve">          АДМИНИСТРАЦИЯ ПОСТАНОВЛЯЕТ:</w:t>
      </w:r>
    </w:p>
    <w:p w:rsidR="00F520EC" w:rsidRPr="00584ED2" w:rsidRDefault="00F520EC" w:rsidP="00F520EC">
      <w:pPr>
        <w:ind w:firstLine="708"/>
        <w:jc w:val="both"/>
        <w:rPr>
          <w:sz w:val="28"/>
          <w:szCs w:val="28"/>
          <w:highlight w:val="yellow"/>
        </w:rPr>
      </w:pPr>
    </w:p>
    <w:p w:rsidR="00F520EC" w:rsidRDefault="00F520EC" w:rsidP="00F520EC">
      <w:pPr>
        <w:ind w:firstLine="540"/>
        <w:jc w:val="both"/>
        <w:rPr>
          <w:sz w:val="28"/>
          <w:szCs w:val="28"/>
        </w:rPr>
      </w:pPr>
      <w:r w:rsidRPr="00BA6EA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органом, уполномоченным рассматривать проекты ежегодных планов проведения проверок на предмет обоснованности включения в них подведомственных организаций на территории муниципального образования «Муниципальный округ Красногорский район Удмуртской Республики» – отдел правовой, организационной и кадровой </w:t>
      </w:r>
      <w:r>
        <w:rPr>
          <w:sz w:val="28"/>
          <w:szCs w:val="28"/>
        </w:rPr>
        <w:lastRenderedPageBreak/>
        <w:t>работы Администрации муниципального образования «Муниципальный округ Красногорский район Удмуртской Республики»</w:t>
      </w:r>
      <w:r w:rsidRPr="00B05916">
        <w:rPr>
          <w:sz w:val="28"/>
          <w:szCs w:val="28"/>
        </w:rPr>
        <w:t>.</w:t>
      </w:r>
    </w:p>
    <w:p w:rsidR="00F520EC" w:rsidRPr="00C20128" w:rsidRDefault="00F520EC" w:rsidP="00F520EC">
      <w:pPr>
        <w:ind w:firstLine="54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правовой, организационной и кадровой работы Администрации муниципального образования «Муниципальный округ Красногорский район Удмуртской Республики».</w:t>
      </w:r>
    </w:p>
    <w:p w:rsidR="00F520EC" w:rsidRPr="00E25E6F" w:rsidRDefault="00F520EC" w:rsidP="00F520EC">
      <w:pPr>
        <w:jc w:val="both"/>
        <w:rPr>
          <w:sz w:val="28"/>
          <w:szCs w:val="28"/>
        </w:rPr>
      </w:pPr>
    </w:p>
    <w:p w:rsidR="00F520EC" w:rsidRPr="00E25E6F" w:rsidRDefault="00F520EC" w:rsidP="00F520EC">
      <w:pPr>
        <w:jc w:val="both"/>
        <w:rPr>
          <w:sz w:val="28"/>
          <w:szCs w:val="28"/>
        </w:rPr>
      </w:pPr>
    </w:p>
    <w:p w:rsidR="00F520EC" w:rsidRPr="00E25E6F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Pr="00E25E6F" w:rsidRDefault="00F520EC" w:rsidP="00F520EC">
      <w:pPr>
        <w:jc w:val="both"/>
        <w:rPr>
          <w:sz w:val="28"/>
          <w:szCs w:val="28"/>
        </w:rPr>
      </w:pPr>
    </w:p>
    <w:p w:rsidR="00F520EC" w:rsidRPr="00E25E6F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F520EC" w:rsidRPr="00DC1974" w:rsidRDefault="00F520EC" w:rsidP="00F520EC">
      <w:pPr>
        <w:jc w:val="both"/>
        <w:rPr>
          <w:sz w:val="28"/>
          <w:szCs w:val="28"/>
        </w:rPr>
      </w:pPr>
      <w:r w:rsidRPr="00DC197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C1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C1974">
        <w:rPr>
          <w:sz w:val="28"/>
          <w:szCs w:val="28"/>
        </w:rPr>
        <w:t xml:space="preserve">муниципального образования </w:t>
      </w:r>
    </w:p>
    <w:p w:rsidR="00F520EC" w:rsidRPr="00DC1974" w:rsidRDefault="00F520EC" w:rsidP="00F520EC">
      <w:pPr>
        <w:jc w:val="both"/>
        <w:rPr>
          <w:sz w:val="28"/>
          <w:szCs w:val="28"/>
        </w:rPr>
      </w:pPr>
      <w:r w:rsidRPr="00DC1974">
        <w:rPr>
          <w:sz w:val="28"/>
          <w:szCs w:val="28"/>
        </w:rPr>
        <w:t>«Муниципальный округ Красногорский район</w:t>
      </w:r>
    </w:p>
    <w:p w:rsidR="00F520EC" w:rsidRDefault="00F520EC" w:rsidP="00F520EC">
      <w:pPr>
        <w:jc w:val="both"/>
        <w:rPr>
          <w:sz w:val="28"/>
          <w:szCs w:val="28"/>
        </w:rPr>
      </w:pPr>
      <w:r w:rsidRPr="00DC1974">
        <w:rPr>
          <w:sz w:val="28"/>
          <w:szCs w:val="28"/>
        </w:rPr>
        <w:t xml:space="preserve">Удмуртской Республики»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Н.М.Чернышова</w:t>
      </w:r>
      <w:proofErr w:type="spellEnd"/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Default="00F520EC" w:rsidP="00F520EC">
      <w:pPr>
        <w:jc w:val="both"/>
        <w:rPr>
          <w:sz w:val="28"/>
          <w:szCs w:val="28"/>
        </w:rPr>
      </w:pPr>
    </w:p>
    <w:p w:rsidR="00F520EC" w:rsidRPr="00E25E6F" w:rsidRDefault="00F520EC" w:rsidP="00F520EC">
      <w:pPr>
        <w:jc w:val="both"/>
        <w:rPr>
          <w:sz w:val="28"/>
          <w:szCs w:val="28"/>
        </w:rPr>
      </w:pPr>
    </w:p>
    <w:p w:rsidR="00F520EC" w:rsidRPr="00E25E6F" w:rsidRDefault="00F520EC" w:rsidP="00F520EC">
      <w:pPr>
        <w:jc w:val="both"/>
        <w:rPr>
          <w:sz w:val="28"/>
          <w:szCs w:val="28"/>
        </w:rPr>
      </w:pPr>
    </w:p>
    <w:p w:rsidR="00F520EC" w:rsidRPr="00E25E6F" w:rsidRDefault="00F520EC" w:rsidP="00F520EC">
      <w:pPr>
        <w:jc w:val="both"/>
        <w:rPr>
          <w:sz w:val="28"/>
          <w:szCs w:val="28"/>
        </w:rPr>
      </w:pPr>
    </w:p>
    <w:p w:rsidR="00F520EC" w:rsidRPr="00E25E6F" w:rsidRDefault="00F520EC" w:rsidP="00F520EC">
      <w:pPr>
        <w:jc w:val="both"/>
        <w:rPr>
          <w:sz w:val="28"/>
          <w:szCs w:val="28"/>
        </w:rPr>
      </w:pPr>
    </w:p>
    <w:p w:rsidR="00F520EC" w:rsidRPr="00E25E6F" w:rsidRDefault="00F520EC" w:rsidP="00F520EC">
      <w:pPr>
        <w:jc w:val="both"/>
        <w:rPr>
          <w:sz w:val="28"/>
          <w:szCs w:val="28"/>
        </w:rPr>
      </w:pPr>
    </w:p>
    <w:p w:rsidR="008F70F3" w:rsidRDefault="008F70F3"/>
    <w:sectPr w:rsidR="008F70F3" w:rsidSect="008F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0EC"/>
    <w:rsid w:val="002C2BA5"/>
    <w:rsid w:val="003E6A18"/>
    <w:rsid w:val="004F30A4"/>
    <w:rsid w:val="005B3ACC"/>
    <w:rsid w:val="008F70F3"/>
    <w:rsid w:val="00BA6633"/>
    <w:rsid w:val="00C160F1"/>
    <w:rsid w:val="00D3368B"/>
    <w:rsid w:val="00F5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EC"/>
  </w:style>
  <w:style w:type="paragraph" w:styleId="1">
    <w:name w:val="heading 1"/>
    <w:basedOn w:val="a"/>
    <w:next w:val="a"/>
    <w:link w:val="10"/>
    <w:qFormat/>
    <w:rsid w:val="00BA66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A6633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A6633"/>
    <w:pPr>
      <w:keepNext/>
      <w:outlineLvl w:val="3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BA663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6633"/>
    <w:rPr>
      <w:b/>
      <w:sz w:val="40"/>
    </w:rPr>
  </w:style>
  <w:style w:type="character" w:customStyle="1" w:styleId="10">
    <w:name w:val="Заголовок 1 Знак"/>
    <w:link w:val="1"/>
    <w:rsid w:val="00BA6633"/>
    <w:rPr>
      <w:b/>
    </w:rPr>
  </w:style>
  <w:style w:type="character" w:customStyle="1" w:styleId="40">
    <w:name w:val="Заголовок 4 Знак"/>
    <w:link w:val="4"/>
    <w:rsid w:val="00BA6633"/>
    <w:rPr>
      <w:b/>
      <w:sz w:val="22"/>
    </w:rPr>
  </w:style>
  <w:style w:type="character" w:customStyle="1" w:styleId="80">
    <w:name w:val="Заголовок 8 Знак"/>
    <w:link w:val="8"/>
    <w:rsid w:val="00BA6633"/>
    <w:rPr>
      <w:b/>
      <w:sz w:val="28"/>
    </w:rPr>
  </w:style>
  <w:style w:type="paragraph" w:styleId="a3">
    <w:name w:val="List Paragraph"/>
    <w:basedOn w:val="a"/>
    <w:uiPriority w:val="99"/>
    <w:qFormat/>
    <w:rsid w:val="00BA66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2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0E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520EC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520EC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>Министерство экономики УР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2022-02-04T09:40:00Z</dcterms:created>
  <dcterms:modified xsi:type="dcterms:W3CDTF">2022-02-04T09:40:00Z</dcterms:modified>
</cp:coreProperties>
</file>