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CF4" w:rsidRDefault="003A2CF4" w:rsidP="003A2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2CF4">
        <w:rPr>
          <w:rFonts w:ascii="Times New Roman" w:hAnsi="Times New Roman" w:cs="Times New Roman"/>
          <w:b/>
          <w:sz w:val="28"/>
          <w:szCs w:val="28"/>
        </w:rPr>
        <w:t>Информация по результатам проверки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A2CF4" w:rsidRDefault="003A2CF4" w:rsidP="003A2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проведенной сектор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правовой работы отдела правовой, организационной и кадровой работы</w:t>
      </w:r>
    </w:p>
    <w:p w:rsidR="000E2A02" w:rsidRDefault="003A2CF4" w:rsidP="003A2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 депутатов муниципального образования «Красногорский район»</w:t>
      </w:r>
    </w:p>
    <w:p w:rsidR="003A2CF4" w:rsidRDefault="003A2CF4" w:rsidP="003A2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2CF4" w:rsidRDefault="003A2CF4" w:rsidP="003A2C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планом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ревизионной работы муниципального образования «Красногорский район»</w:t>
      </w:r>
      <w:r w:rsidR="009E75BD">
        <w:rPr>
          <w:rFonts w:ascii="Times New Roman" w:hAnsi="Times New Roman" w:cs="Times New Roman"/>
          <w:sz w:val="28"/>
          <w:szCs w:val="28"/>
        </w:rPr>
        <w:t xml:space="preserve"> на 2015 год, утвержденным постановлением Главы муниципального образования «Красногорский район» от 31.12.2014 года № 272 проведена проверка</w:t>
      </w:r>
      <w:r w:rsidR="002D6618">
        <w:rPr>
          <w:rFonts w:ascii="Times New Roman" w:hAnsi="Times New Roman" w:cs="Times New Roman"/>
          <w:sz w:val="28"/>
          <w:szCs w:val="28"/>
        </w:rPr>
        <w:t xml:space="preserve"> использования субсидий, выделенных в рамках реализации Республиканской целевой программы «Организация отдыха, оздоровления и занятости детей, подростков и молодежи в Удмуртской Республике» в Отделе</w:t>
      </w:r>
      <w:r w:rsidR="009E75BD">
        <w:rPr>
          <w:rFonts w:ascii="Times New Roman" w:hAnsi="Times New Roman" w:cs="Times New Roman"/>
          <w:sz w:val="28"/>
          <w:szCs w:val="28"/>
        </w:rPr>
        <w:t xml:space="preserve"> </w:t>
      </w:r>
      <w:r w:rsidR="002D6618">
        <w:rPr>
          <w:rFonts w:ascii="Times New Roman" w:hAnsi="Times New Roman" w:cs="Times New Roman"/>
          <w:sz w:val="28"/>
          <w:szCs w:val="28"/>
        </w:rPr>
        <w:t>народного образования</w:t>
      </w:r>
      <w:r w:rsidR="009E75BD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</w:t>
      </w:r>
      <w:r w:rsidR="002D6618">
        <w:rPr>
          <w:rFonts w:ascii="Times New Roman" w:hAnsi="Times New Roman" w:cs="Times New Roman"/>
          <w:sz w:val="28"/>
          <w:szCs w:val="28"/>
        </w:rPr>
        <w:t>разования «Красногорский район»</w:t>
      </w:r>
      <w:bookmarkStart w:id="0" w:name="_GoBack"/>
      <w:bookmarkEnd w:id="0"/>
      <w:r w:rsidR="00196DA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96DA6" w:rsidRDefault="00196DA6" w:rsidP="00196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Проведенной проверкой выявлены нарушения.</w:t>
      </w:r>
    </w:p>
    <w:p w:rsidR="00196DA6" w:rsidRPr="003A2CF4" w:rsidRDefault="00196DA6" w:rsidP="003A2C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 результатам проведенной проверки подготовлено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представление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7092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предложения </w:t>
      </w:r>
      <w:r w:rsidR="00EB7092">
        <w:rPr>
          <w:rFonts w:ascii="Times New Roman" w:hAnsi="Times New Roman" w:cs="Times New Roman"/>
          <w:sz w:val="28"/>
          <w:szCs w:val="28"/>
        </w:rPr>
        <w:t>для принятия мер по устранению выявленных нарушений.</w:t>
      </w:r>
    </w:p>
    <w:sectPr w:rsidR="00196DA6" w:rsidRPr="003A2CF4" w:rsidSect="003A2CF4">
      <w:pgSz w:w="11906" w:h="16838"/>
      <w:pgMar w:top="851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97B"/>
    <w:rsid w:val="000E2A02"/>
    <w:rsid w:val="00196DA6"/>
    <w:rsid w:val="002D6618"/>
    <w:rsid w:val="003A2CF4"/>
    <w:rsid w:val="00546955"/>
    <w:rsid w:val="009E75BD"/>
    <w:rsid w:val="00D1597B"/>
    <w:rsid w:val="00EB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userarhitektor</dc:creator>
  <cp:keywords/>
  <dc:description/>
  <cp:lastModifiedBy>userarhitektor</cp:lastModifiedBy>
  <cp:revision>4</cp:revision>
  <dcterms:created xsi:type="dcterms:W3CDTF">2015-02-09T11:35:00Z</dcterms:created>
  <dcterms:modified xsi:type="dcterms:W3CDTF">2015-07-03T11:18:00Z</dcterms:modified>
</cp:coreProperties>
</file>