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C5A6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p w14:paraId="35FA42C1" w14:textId="7480CBF5" w:rsidR="0061127B" w:rsidRPr="001C6FD4" w:rsidRDefault="0061127B">
      <w:pPr>
        <w:pStyle w:val="ConsPlusNormal"/>
        <w:jc w:val="right"/>
        <w:outlineLvl w:val="0"/>
        <w:rPr>
          <w:rFonts w:ascii="PT Astra Serif" w:hAnsi="PT Astra Serif"/>
        </w:rPr>
      </w:pPr>
      <w:r w:rsidRPr="001C6FD4">
        <w:rPr>
          <w:rFonts w:ascii="PT Astra Serif" w:hAnsi="PT Astra Serif"/>
        </w:rPr>
        <w:t>Приложение</w:t>
      </w:r>
      <w:r w:rsidR="008462F1" w:rsidRPr="001C6FD4">
        <w:rPr>
          <w:rFonts w:ascii="PT Astra Serif" w:hAnsi="PT Astra Serif"/>
        </w:rPr>
        <w:t xml:space="preserve"> № 1</w:t>
      </w:r>
    </w:p>
    <w:p w14:paraId="06BD2B82" w14:textId="77777777" w:rsidR="00824533" w:rsidRPr="001C6FD4" w:rsidRDefault="0061127B" w:rsidP="00824533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 xml:space="preserve">к </w:t>
      </w:r>
      <w:r w:rsidR="00824533" w:rsidRPr="001C6FD4">
        <w:rPr>
          <w:rFonts w:ascii="PT Astra Serif" w:hAnsi="PT Astra Serif"/>
        </w:rPr>
        <w:t xml:space="preserve">постановлению Администрации </w:t>
      </w:r>
    </w:p>
    <w:p w14:paraId="6EA95193" w14:textId="6129415B" w:rsidR="0061127B" w:rsidRPr="001C6FD4" w:rsidRDefault="00824533" w:rsidP="00824533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>муниципального образования</w:t>
      </w:r>
    </w:p>
    <w:p w14:paraId="30C7AD65" w14:textId="77777777" w:rsidR="00824533" w:rsidRPr="001C6FD4" w:rsidRDefault="00824533" w:rsidP="00824533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 xml:space="preserve">«Муниципальный округ Красногорский район </w:t>
      </w:r>
    </w:p>
    <w:p w14:paraId="47A9E4C4" w14:textId="6C9BD1AC" w:rsidR="00824533" w:rsidRPr="001C6FD4" w:rsidRDefault="00824533" w:rsidP="00824533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>Удмуртской Республики»</w:t>
      </w:r>
    </w:p>
    <w:p w14:paraId="6381B31D" w14:textId="4FCEAC72" w:rsidR="00824533" w:rsidRPr="001C6FD4" w:rsidRDefault="00824533" w:rsidP="00824533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>от__________________ № __________</w:t>
      </w:r>
    </w:p>
    <w:p w14:paraId="70AB6CBC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p w14:paraId="7B775DB5" w14:textId="77777777" w:rsidR="0061127B" w:rsidRPr="001C6FD4" w:rsidRDefault="0061127B">
      <w:pPr>
        <w:pStyle w:val="ConsPlusNormal"/>
        <w:jc w:val="right"/>
        <w:rPr>
          <w:rFonts w:ascii="PT Astra Serif" w:hAnsi="PT Astra Serif"/>
        </w:rPr>
      </w:pPr>
      <w:r w:rsidRPr="001C6FD4">
        <w:rPr>
          <w:rFonts w:ascii="PT Astra Serif" w:hAnsi="PT Astra Serif"/>
        </w:rPr>
        <w:t>Форма</w:t>
      </w:r>
    </w:p>
    <w:p w14:paraId="2D52DADF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5"/>
        <w:gridCol w:w="3405"/>
      </w:tblGrid>
      <w:tr w:rsidR="0061127B" w:rsidRPr="001C6FD4" w14:paraId="7EF5B427" w14:textId="77777777">
        <w:tc>
          <w:tcPr>
            <w:tcW w:w="5625" w:type="dxa"/>
            <w:tcBorders>
              <w:top w:val="nil"/>
              <w:left w:val="nil"/>
              <w:bottom w:val="nil"/>
            </w:tcBorders>
          </w:tcPr>
          <w:p w14:paraId="5EA36910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72AA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QR-код, предусмотренный </w:t>
            </w:r>
            <w:hyperlink r:id="rId4">
              <w:r w:rsidRPr="001C6FD4">
                <w:rPr>
                  <w:rFonts w:ascii="PT Astra Serif" w:hAnsi="PT Astra Serif"/>
                  <w:color w:val="0000FF"/>
                </w:rPr>
                <w:t>Правилами</w:t>
              </w:r>
            </w:hyperlink>
            <w:r w:rsidRPr="001C6FD4">
              <w:rPr>
                <w:rFonts w:ascii="PT Astra Serif" w:hAnsi="PT Astra Serif"/>
              </w:rPr>
      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</w:t>
            </w:r>
          </w:p>
        </w:tc>
      </w:tr>
    </w:tbl>
    <w:p w14:paraId="330D388D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3"/>
      </w:tblGrid>
      <w:tr w:rsidR="0061127B" w:rsidRPr="001C6FD4" w14:paraId="1EA4FE0B" w14:textId="77777777"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F40C8" w14:textId="7BD2C85F" w:rsidR="0061127B" w:rsidRPr="001C6FD4" w:rsidRDefault="0082453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61127B" w:rsidRPr="001C6FD4" w14:paraId="72C1E96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2A71D" w14:textId="5AA9D442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(наименование органа</w:t>
            </w:r>
            <w:r w:rsidR="00824533" w:rsidRPr="001C6FD4">
              <w:rPr>
                <w:rFonts w:ascii="PT Astra Serif" w:hAnsi="PT Astra Serif"/>
              </w:rPr>
              <w:t xml:space="preserve"> муниципального контроля</w:t>
            </w:r>
            <w:r w:rsidRPr="001C6FD4">
              <w:rPr>
                <w:rFonts w:ascii="PT Astra Serif" w:hAnsi="PT Astra Serif"/>
              </w:rPr>
              <w:t>)</w:t>
            </w:r>
          </w:p>
        </w:tc>
      </w:tr>
      <w:tr w:rsidR="0061127B" w:rsidRPr="001C6FD4" w14:paraId="120ADEF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48BA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  <w:b/>
                <w:bCs/>
              </w:rPr>
            </w:pPr>
            <w:bookmarkStart w:id="0" w:name="P51"/>
            <w:bookmarkEnd w:id="0"/>
            <w:r w:rsidRPr="001C6FD4">
              <w:rPr>
                <w:rFonts w:ascii="PT Astra Serif" w:hAnsi="PT Astra Serif"/>
                <w:b/>
                <w:bCs/>
              </w:rPr>
              <w:t>Проверочный лист</w:t>
            </w:r>
          </w:p>
          <w:p w14:paraId="7563D5B8" w14:textId="6DEACE5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  <w:b/>
                <w:bCs/>
              </w:rPr>
      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</w:t>
            </w:r>
            <w:r w:rsidR="00824533" w:rsidRPr="001C6FD4">
              <w:rPr>
                <w:rFonts w:ascii="PT Astra Serif" w:hAnsi="PT Astra Serif"/>
                <w:b/>
                <w:bCs/>
              </w:rPr>
              <w:t>муниципального</w:t>
            </w:r>
            <w:r w:rsidRPr="001C6FD4">
              <w:rPr>
                <w:rFonts w:ascii="PT Astra Serif" w:hAnsi="PT Astra Serif"/>
                <w:b/>
                <w:bCs/>
              </w:rPr>
              <w:t xml:space="preserve"> земельного контроля</w:t>
            </w:r>
            <w:r w:rsidR="008462F1" w:rsidRPr="001C6FD4">
              <w:rPr>
                <w:rFonts w:ascii="PT Astra Serif" w:hAnsi="PT Astra Serif"/>
                <w:b/>
                <w:bCs/>
              </w:rPr>
              <w:t xml:space="preserve"> </w:t>
            </w:r>
            <w:r w:rsidR="002B2A97">
              <w:rPr>
                <w:rFonts w:ascii="PT Astra Serif" w:hAnsi="PT Astra Serif"/>
                <w:b/>
                <w:bCs/>
              </w:rPr>
              <w:t>(кроме земель сельскохозяйственного назначения)</w:t>
            </w:r>
          </w:p>
        </w:tc>
      </w:tr>
      <w:tr w:rsidR="0061127B" w:rsidRPr="001C6FD4" w14:paraId="5C4A8AC2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98686" w14:textId="0BF60273" w:rsidR="0061127B" w:rsidRPr="001C6FD4" w:rsidRDefault="0082453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Муниципальный</w:t>
            </w:r>
            <w:r w:rsidR="0061127B" w:rsidRPr="001C6FD4">
              <w:rPr>
                <w:rFonts w:ascii="PT Astra Serif" w:hAnsi="PT Astra Serif"/>
              </w:rPr>
              <w:t xml:space="preserve"> земельный контроль </w:t>
            </w:r>
          </w:p>
        </w:tc>
      </w:tr>
      <w:tr w:rsidR="0061127B" w:rsidRPr="001C6FD4" w14:paraId="2B029A37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A2AA4" w14:textId="295898C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(наименование вида контроля , включенного в единый реестр видов контроля</w:t>
            </w:r>
            <w:r w:rsidR="00824533" w:rsidRPr="001C6FD4">
              <w:rPr>
                <w:rFonts w:ascii="PT Astra Serif" w:hAnsi="PT Astra Serif"/>
              </w:rPr>
              <w:t>)</w:t>
            </w:r>
            <w:r w:rsidRPr="001C6FD4">
              <w:rPr>
                <w:rFonts w:ascii="PT Astra Serif" w:hAnsi="PT Astra Serif"/>
              </w:rPr>
              <w:t xml:space="preserve"> </w:t>
            </w:r>
          </w:p>
        </w:tc>
      </w:tr>
      <w:tr w:rsidR="0061127B" w:rsidRPr="001C6FD4" w14:paraId="267037D4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2F22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292B7CA1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A974F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(реквизиты нормативного правового акта об утверждении формы проверочного листа)</w:t>
            </w:r>
          </w:p>
        </w:tc>
      </w:tr>
      <w:tr w:rsidR="0061127B" w:rsidRPr="001C6FD4" w14:paraId="6443ADFB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8F88B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413E55E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66CF3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(вид контрольного (надзорного) мероприятия)</w:t>
            </w:r>
          </w:p>
        </w:tc>
      </w:tr>
      <w:tr w:rsidR="0061127B" w:rsidRPr="001C6FD4" w14:paraId="5C0469FC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3796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1.</w:t>
            </w:r>
          </w:p>
        </w:tc>
      </w:tr>
      <w:tr w:rsidR="0061127B" w:rsidRPr="001C6FD4" w14:paraId="58ED5472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62CA08" w14:textId="0A685B49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(объект </w:t>
            </w:r>
            <w:r w:rsidR="00824533" w:rsidRPr="001C6FD4">
              <w:rPr>
                <w:rFonts w:ascii="PT Astra Serif" w:hAnsi="PT Astra Serif"/>
              </w:rPr>
              <w:t>муниципального</w:t>
            </w:r>
            <w:r w:rsidRPr="001C6FD4">
              <w:rPr>
                <w:rFonts w:ascii="PT Astra Serif" w:hAnsi="PT Astra Serif"/>
              </w:rPr>
              <w:t xml:space="preserve"> земельного контроля </w:t>
            </w:r>
            <w:r w:rsidR="00824533" w:rsidRPr="001C6FD4">
              <w:rPr>
                <w:rFonts w:ascii="PT Astra Serif" w:hAnsi="PT Astra Serif"/>
              </w:rPr>
              <w:t xml:space="preserve">, </w:t>
            </w:r>
            <w:r w:rsidRPr="001C6FD4">
              <w:rPr>
                <w:rFonts w:ascii="PT Astra Serif" w:hAnsi="PT Astra Serif"/>
              </w:rPr>
              <w:t>местоположение, кадастровый номер (при наличии), в отношении которого проводится контрольное (надзорное) мероприятие)</w:t>
            </w:r>
          </w:p>
        </w:tc>
      </w:tr>
      <w:tr w:rsidR="0061127B" w:rsidRPr="001C6FD4" w14:paraId="1BF9543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D7474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2.</w:t>
            </w:r>
          </w:p>
        </w:tc>
      </w:tr>
      <w:tr w:rsidR="0061127B" w:rsidRPr="001C6FD4" w14:paraId="4A93471D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A629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(фамилия, имя и отчество (при наличии) гражданина или индивидуального предпринимателя, наименование юридического лица, являющихся контролируемым лицом)</w:t>
            </w:r>
          </w:p>
        </w:tc>
      </w:tr>
      <w:tr w:rsidR="0061127B" w:rsidRPr="001C6FD4" w14:paraId="40C592AF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C03AC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6AD67F81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991C1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(идентификационный номер налогоплательщика и (или) основной государственный регистрационный номер индивидуального предпринимателя, юридического лица)</w:t>
            </w:r>
          </w:p>
        </w:tc>
      </w:tr>
      <w:tr w:rsidR="0061127B" w:rsidRPr="001C6FD4" w14:paraId="4125FB19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6751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59D7BDB6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EB377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lastRenderedPageBreak/>
              <w:t>(адрес регистрации гражданина или индивидуального предпринимателя либо адрес юридического лица (его филиалов, представительств, обособленных структурных подразделений)</w:t>
            </w:r>
          </w:p>
        </w:tc>
      </w:tr>
      <w:tr w:rsidR="0061127B" w:rsidRPr="001C6FD4" w14:paraId="4319FBDB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5D50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3.</w:t>
            </w:r>
          </w:p>
        </w:tc>
      </w:tr>
      <w:tr w:rsidR="0061127B" w:rsidRPr="001C6FD4" w14:paraId="63070107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FCEA2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(место (места) проведения контрольного (надзорного) мероприятия с заполнением проверочного листа)</w:t>
            </w:r>
          </w:p>
        </w:tc>
      </w:tr>
      <w:tr w:rsidR="0061127B" w:rsidRPr="001C6FD4" w14:paraId="2F70FFC2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F6421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4.</w:t>
            </w:r>
          </w:p>
        </w:tc>
      </w:tr>
      <w:tr w:rsidR="0061127B" w:rsidRPr="001C6FD4" w14:paraId="1F990520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0910B" w14:textId="376783A1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(реквизиты решения о проведении контрольного (надзорного) мероприятия, подписанного уполномоченным должностным лицом </w:t>
            </w:r>
            <w:r w:rsidR="00824533" w:rsidRPr="001C6FD4">
              <w:rPr>
                <w:rFonts w:ascii="PT Astra Serif" w:hAnsi="PT Astra Serif"/>
              </w:rPr>
              <w:t>контрольного органа</w:t>
            </w:r>
            <w:r w:rsidRPr="001C6FD4">
              <w:rPr>
                <w:rFonts w:ascii="PT Astra Serif" w:hAnsi="PT Astra Serif"/>
              </w:rPr>
              <w:t>)</w:t>
            </w:r>
          </w:p>
        </w:tc>
      </w:tr>
      <w:tr w:rsidR="0061127B" w:rsidRPr="001C6FD4" w14:paraId="0F1584D9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663F5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5.</w:t>
            </w:r>
          </w:p>
        </w:tc>
      </w:tr>
      <w:tr w:rsidR="0061127B" w:rsidRPr="001C6FD4" w14:paraId="6A2E21D7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6405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(учетный номер контрольного (надзорного) мероприятия)</w:t>
            </w:r>
          </w:p>
        </w:tc>
      </w:tr>
      <w:tr w:rsidR="0061127B" w:rsidRPr="001C6FD4" w14:paraId="386E7748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D51AB6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6.</w:t>
            </w:r>
          </w:p>
        </w:tc>
      </w:tr>
      <w:tr w:rsidR="0061127B" w:rsidRPr="001C6FD4" w14:paraId="1B46C62A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2E3B8" w14:textId="13B5E0E5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(должность, фамилия и инициалы должностного(ых) лица (лиц) </w:t>
            </w:r>
            <w:r w:rsidR="00824533" w:rsidRPr="001C6FD4">
              <w:rPr>
                <w:rFonts w:ascii="PT Astra Serif" w:hAnsi="PT Astra Serif"/>
              </w:rPr>
              <w:t>контрольного органа</w:t>
            </w:r>
            <w:r w:rsidRPr="001C6FD4">
              <w:rPr>
                <w:rFonts w:ascii="PT Astra Serif" w:hAnsi="PT Astra Serif"/>
              </w:rPr>
              <w:t>, проводящего(их) контрольное (надзорное) мероприятие и заполняющего(их) проверочный лист)</w:t>
            </w:r>
          </w:p>
        </w:tc>
      </w:tr>
      <w:tr w:rsidR="0061127B" w:rsidRPr="001C6FD4" w14:paraId="28C796DC" w14:textId="77777777">
        <w:tblPrEx>
          <w:tblBorders>
            <w:insideH w:val="none" w:sz="0" w:space="0" w:color="auto"/>
          </w:tblBorders>
        </w:tblPrEx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F535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7.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</w:tbl>
    <w:p w14:paraId="0BF33248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538"/>
        <w:gridCol w:w="2016"/>
        <w:gridCol w:w="566"/>
        <w:gridCol w:w="629"/>
        <w:gridCol w:w="960"/>
        <w:gridCol w:w="712"/>
      </w:tblGrid>
      <w:tr w:rsidR="0061127B" w:rsidRPr="001C6FD4" w14:paraId="2B4C7593" w14:textId="77777777">
        <w:tc>
          <w:tcPr>
            <w:tcW w:w="581" w:type="dxa"/>
            <w:vMerge w:val="restart"/>
          </w:tcPr>
          <w:p w14:paraId="0BDCA068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N п/п</w:t>
            </w:r>
          </w:p>
        </w:tc>
        <w:tc>
          <w:tcPr>
            <w:tcW w:w="3538" w:type="dxa"/>
            <w:vMerge w:val="restart"/>
          </w:tcPr>
          <w:p w14:paraId="2A026001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Вопросы, отражающие содержание обязательных требований</w:t>
            </w:r>
          </w:p>
        </w:tc>
        <w:tc>
          <w:tcPr>
            <w:tcW w:w="2016" w:type="dxa"/>
            <w:vMerge w:val="restart"/>
          </w:tcPr>
          <w:p w14:paraId="3829DA9F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55" w:type="dxa"/>
            <w:gridSpan w:val="3"/>
          </w:tcPr>
          <w:p w14:paraId="38B4D633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Ответы на вопросы</w:t>
            </w:r>
          </w:p>
        </w:tc>
        <w:tc>
          <w:tcPr>
            <w:tcW w:w="712" w:type="dxa"/>
            <w:vMerge w:val="restart"/>
          </w:tcPr>
          <w:p w14:paraId="0C8A28D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Примечание</w:t>
            </w:r>
          </w:p>
        </w:tc>
      </w:tr>
      <w:tr w:rsidR="0061127B" w:rsidRPr="001C6FD4" w14:paraId="1EEB065D" w14:textId="77777777">
        <w:tc>
          <w:tcPr>
            <w:tcW w:w="581" w:type="dxa"/>
            <w:vMerge/>
          </w:tcPr>
          <w:p w14:paraId="2F476337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538" w:type="dxa"/>
            <w:vMerge/>
          </w:tcPr>
          <w:p w14:paraId="60B61483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016" w:type="dxa"/>
            <w:vMerge/>
          </w:tcPr>
          <w:p w14:paraId="443DD62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6" w:type="dxa"/>
          </w:tcPr>
          <w:p w14:paraId="134CA973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Да</w:t>
            </w:r>
          </w:p>
        </w:tc>
        <w:tc>
          <w:tcPr>
            <w:tcW w:w="629" w:type="dxa"/>
          </w:tcPr>
          <w:p w14:paraId="7F0D651C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Нет</w:t>
            </w:r>
          </w:p>
        </w:tc>
        <w:tc>
          <w:tcPr>
            <w:tcW w:w="960" w:type="dxa"/>
          </w:tcPr>
          <w:p w14:paraId="3FECD63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Неприменимо</w:t>
            </w:r>
          </w:p>
        </w:tc>
        <w:tc>
          <w:tcPr>
            <w:tcW w:w="712" w:type="dxa"/>
            <w:vMerge/>
          </w:tcPr>
          <w:p w14:paraId="7BE1C261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584EA273" w14:textId="77777777">
        <w:tc>
          <w:tcPr>
            <w:tcW w:w="581" w:type="dxa"/>
          </w:tcPr>
          <w:p w14:paraId="395FF2D4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1.</w:t>
            </w:r>
          </w:p>
        </w:tc>
        <w:tc>
          <w:tcPr>
            <w:tcW w:w="3538" w:type="dxa"/>
          </w:tcPr>
          <w:p w14:paraId="30F38F13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Используются ли контролируемым лицом земельные участки (части земельных участков)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016" w:type="dxa"/>
          </w:tcPr>
          <w:p w14:paraId="0AC4A08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5">
              <w:r w:rsidRPr="001C6FD4">
                <w:rPr>
                  <w:rFonts w:ascii="PT Astra Serif" w:hAnsi="PT Astra Serif"/>
                  <w:color w:val="0000FF"/>
                </w:rPr>
                <w:t>Пункт 2 статьи 7</w:t>
              </w:r>
            </w:hyperlink>
            <w:r w:rsidRPr="001C6FD4">
              <w:rPr>
                <w:rFonts w:ascii="PT Astra Serif" w:hAnsi="PT Astra Serif"/>
              </w:rPr>
              <w:t xml:space="preserve">, </w:t>
            </w:r>
            <w:hyperlink r:id="rId6">
              <w:r w:rsidRPr="001C6FD4">
                <w:rPr>
                  <w:rFonts w:ascii="PT Astra Serif" w:hAnsi="PT Astra Serif"/>
                  <w:color w:val="0000FF"/>
                </w:rPr>
                <w:t>абзац второй статьи 42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344E04C0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301900B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4A3CFA1E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20542CFD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1D3E20F8" w14:textId="77777777">
        <w:tc>
          <w:tcPr>
            <w:tcW w:w="581" w:type="dxa"/>
          </w:tcPr>
          <w:p w14:paraId="5BBB0CFD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2.</w:t>
            </w:r>
          </w:p>
        </w:tc>
        <w:tc>
          <w:tcPr>
            <w:tcW w:w="3538" w:type="dxa"/>
          </w:tcPr>
          <w:p w14:paraId="31EE1F60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</w:t>
            </w:r>
          </w:p>
        </w:tc>
        <w:tc>
          <w:tcPr>
            <w:tcW w:w="2016" w:type="dxa"/>
          </w:tcPr>
          <w:p w14:paraId="17367B12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7">
              <w:r w:rsidRPr="001C6FD4">
                <w:rPr>
                  <w:rFonts w:ascii="PT Astra Serif" w:hAnsi="PT Astra Serif"/>
                  <w:color w:val="0000FF"/>
                </w:rPr>
                <w:t>Пункт 1 статьи 25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201C292C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7364495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695E459A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60A10B5F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46A344B0" w14:textId="77777777">
        <w:tc>
          <w:tcPr>
            <w:tcW w:w="581" w:type="dxa"/>
          </w:tcPr>
          <w:p w14:paraId="73837B52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3.</w:t>
            </w:r>
          </w:p>
        </w:tc>
        <w:tc>
          <w:tcPr>
            <w:tcW w:w="3538" w:type="dxa"/>
          </w:tcPr>
          <w:p w14:paraId="161EDF98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Зарегистрированы ли права на используемый земельный участок (используемые земельные участки, части земельных участков), </w:t>
            </w:r>
            <w:r w:rsidRPr="001C6FD4">
              <w:rPr>
                <w:rFonts w:ascii="PT Astra Serif" w:hAnsi="PT Astra Serif"/>
              </w:rPr>
              <w:lastRenderedPageBreak/>
              <w:t xml:space="preserve">ограничение таких прав либо обременение таких земельных участков в порядке, установленном Федеральным </w:t>
            </w:r>
            <w:hyperlink r:id="rId8">
              <w:r w:rsidRPr="001C6FD4">
                <w:rPr>
                  <w:rFonts w:ascii="PT Astra Serif" w:hAnsi="PT Astra Serif"/>
                  <w:color w:val="0000FF"/>
                </w:rPr>
                <w:t>законом</w:t>
              </w:r>
            </w:hyperlink>
            <w:r w:rsidRPr="001C6FD4">
              <w:rPr>
                <w:rFonts w:ascii="PT Astra Serif" w:hAnsi="PT Astra Serif"/>
              </w:rPr>
              <w:t xml:space="preserve"> от 13 июля 2015 г. N 218-ФЗ "О государственной регистрации недвижимости"</w:t>
            </w:r>
          </w:p>
        </w:tc>
        <w:tc>
          <w:tcPr>
            <w:tcW w:w="2016" w:type="dxa"/>
          </w:tcPr>
          <w:p w14:paraId="397485CA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9">
              <w:r w:rsidRPr="001C6FD4">
                <w:rPr>
                  <w:rFonts w:ascii="PT Astra Serif" w:hAnsi="PT Astra Serif"/>
                  <w:color w:val="0000FF"/>
                </w:rPr>
                <w:t>Пункт 1 статьи 26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hyperlink r:id="rId10">
              <w:r w:rsidRPr="001C6FD4">
                <w:rPr>
                  <w:rFonts w:ascii="PT Astra Serif" w:hAnsi="PT Astra Serif"/>
                  <w:color w:val="0000FF"/>
                </w:rPr>
                <w:t xml:space="preserve">пункты </w:t>
              </w:r>
              <w:r w:rsidRPr="001C6FD4">
                <w:rPr>
                  <w:rFonts w:ascii="PT Astra Serif" w:hAnsi="PT Astra Serif"/>
                  <w:color w:val="0000FF"/>
                </w:rPr>
                <w:lastRenderedPageBreak/>
                <w:t>1</w:t>
              </w:r>
            </w:hyperlink>
            <w:r w:rsidRPr="001C6FD4">
              <w:rPr>
                <w:rFonts w:ascii="PT Astra Serif" w:hAnsi="PT Astra Serif"/>
              </w:rPr>
              <w:t xml:space="preserve"> и </w:t>
            </w:r>
            <w:hyperlink r:id="rId11">
              <w:r w:rsidRPr="001C6FD4">
                <w:rPr>
                  <w:rFonts w:ascii="PT Astra Serif" w:hAnsi="PT Astra Serif"/>
                  <w:color w:val="0000FF"/>
                </w:rPr>
                <w:t>2 статьи 8.1</w:t>
              </w:r>
            </w:hyperlink>
            <w:r w:rsidRPr="001C6FD4">
              <w:rPr>
                <w:rFonts w:ascii="PT Astra Serif" w:hAnsi="PT Astra Serif"/>
              </w:rPr>
              <w:t xml:space="preserve"> Гражданского кодекса Российской Федерации</w:t>
            </w:r>
          </w:p>
        </w:tc>
        <w:tc>
          <w:tcPr>
            <w:tcW w:w="566" w:type="dxa"/>
          </w:tcPr>
          <w:p w14:paraId="463D595E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3A9A53D3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4D8E95FA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721C66DE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2DCB5C7E" w14:textId="77777777">
        <w:tc>
          <w:tcPr>
            <w:tcW w:w="581" w:type="dxa"/>
          </w:tcPr>
          <w:p w14:paraId="008EFF77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4.</w:t>
            </w:r>
          </w:p>
        </w:tc>
        <w:tc>
          <w:tcPr>
            <w:tcW w:w="3538" w:type="dxa"/>
          </w:tcPr>
          <w:p w14:paraId="08EB1E73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Соответствует ли площадь используемого контролируемым лицом земельного участка (части земельного участка) площади, сведения о которой содержатся в Едином государственном реестре недвижимости (далее - ЕГРН)</w:t>
            </w:r>
          </w:p>
        </w:tc>
        <w:tc>
          <w:tcPr>
            <w:tcW w:w="2016" w:type="dxa"/>
          </w:tcPr>
          <w:p w14:paraId="3EFBC751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2">
              <w:r w:rsidRPr="001C6FD4">
                <w:rPr>
                  <w:rFonts w:ascii="PT Astra Serif" w:hAnsi="PT Astra Serif"/>
                  <w:color w:val="0000FF"/>
                </w:rPr>
                <w:t>Абзац третий пункта 1 статьи 8.1</w:t>
              </w:r>
            </w:hyperlink>
            <w:r w:rsidRPr="001C6FD4">
              <w:rPr>
                <w:rFonts w:ascii="PT Astra Serif" w:hAnsi="PT Astra Serif"/>
              </w:rPr>
              <w:t xml:space="preserve"> Гражданского кодекса Российской Федерации, </w:t>
            </w:r>
            <w:hyperlink r:id="rId13">
              <w:r w:rsidRPr="001C6FD4">
                <w:rPr>
                  <w:rFonts w:ascii="PT Astra Serif" w:hAnsi="PT Astra Serif"/>
                  <w:color w:val="0000FF"/>
                </w:rPr>
                <w:t>пункт 3 статьи 6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hyperlink r:id="rId14">
              <w:r w:rsidRPr="001C6FD4">
                <w:rPr>
                  <w:rFonts w:ascii="PT Astra Serif" w:hAnsi="PT Astra Serif"/>
                  <w:color w:val="0000FF"/>
                </w:rPr>
                <w:t>пункт 9 части 4 статьи 8</w:t>
              </w:r>
            </w:hyperlink>
            <w:r w:rsidRPr="001C6FD4">
              <w:rPr>
                <w:rFonts w:ascii="PT Astra Serif" w:hAnsi="PT Astra Serif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566" w:type="dxa"/>
          </w:tcPr>
          <w:p w14:paraId="5C1A53D7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790F465A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5A0AF66F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719CF76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42783C4C" w14:textId="77777777">
        <w:tc>
          <w:tcPr>
            <w:tcW w:w="581" w:type="dxa"/>
          </w:tcPr>
          <w:p w14:paraId="6DA82B35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5.</w:t>
            </w:r>
          </w:p>
        </w:tc>
        <w:tc>
          <w:tcPr>
            <w:tcW w:w="3538" w:type="dxa"/>
          </w:tcPr>
          <w:p w14:paraId="678E7D7F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Соответствует ли местоположение границы земельного участка, используемого контролируемым лицом, сведениям о местоположении границ земельного участка, указанным в ЕГРН</w:t>
            </w:r>
          </w:p>
        </w:tc>
        <w:tc>
          <w:tcPr>
            <w:tcW w:w="2016" w:type="dxa"/>
          </w:tcPr>
          <w:p w14:paraId="60716B0B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5">
              <w:r w:rsidRPr="001C6FD4">
                <w:rPr>
                  <w:rFonts w:ascii="PT Astra Serif" w:hAnsi="PT Astra Serif"/>
                  <w:color w:val="0000FF"/>
                </w:rPr>
                <w:t>Абзац третий пункта 1 статьи 8.1</w:t>
              </w:r>
            </w:hyperlink>
            <w:r w:rsidRPr="001C6FD4">
              <w:rPr>
                <w:rFonts w:ascii="PT Astra Serif" w:hAnsi="PT Astra Serif"/>
              </w:rPr>
              <w:t xml:space="preserve"> Гражданского кодекса Российской Федерации, </w:t>
            </w:r>
            <w:hyperlink r:id="rId16">
              <w:r w:rsidRPr="001C6FD4">
                <w:rPr>
                  <w:rFonts w:ascii="PT Astra Serif" w:hAnsi="PT Astra Serif"/>
                  <w:color w:val="0000FF"/>
                </w:rPr>
                <w:t>пункт 3 статьи 6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Федерации, </w:t>
            </w:r>
            <w:hyperlink r:id="rId17">
              <w:r w:rsidRPr="001C6FD4">
                <w:rPr>
                  <w:rFonts w:ascii="PT Astra Serif" w:hAnsi="PT Astra Serif"/>
                  <w:color w:val="0000FF"/>
                </w:rPr>
                <w:t>пункт 3 части 4 статьи 8</w:t>
              </w:r>
            </w:hyperlink>
            <w:r w:rsidRPr="001C6FD4">
              <w:rPr>
                <w:rFonts w:ascii="PT Astra Serif" w:hAnsi="PT Astra Serif"/>
              </w:rPr>
              <w:t xml:space="preserve"> Федерального закона от 13 июля 2015 г. N 218-ФЗ "О государственной регистрации недвижимости"</w:t>
            </w:r>
          </w:p>
        </w:tc>
        <w:tc>
          <w:tcPr>
            <w:tcW w:w="566" w:type="dxa"/>
          </w:tcPr>
          <w:p w14:paraId="7A247323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6362065D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429B1958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53280C99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1682303A" w14:textId="77777777">
        <w:tc>
          <w:tcPr>
            <w:tcW w:w="581" w:type="dxa"/>
          </w:tcPr>
          <w:p w14:paraId="19AE0CF9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6.</w:t>
            </w:r>
          </w:p>
        </w:tc>
        <w:tc>
          <w:tcPr>
            <w:tcW w:w="3538" w:type="dxa"/>
          </w:tcPr>
          <w:p w14:paraId="45346C5F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 xml:space="preserve">В случае если использование земель или земельного участка (земельных участков), находящихся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такие земли или земельные участки в состояние, пригодное для их использования в соответствии с </w:t>
            </w:r>
            <w:r w:rsidRPr="001C6FD4">
              <w:rPr>
                <w:rFonts w:ascii="PT Astra Serif" w:hAnsi="PT Astra Serif"/>
              </w:rPr>
              <w:lastRenderedPageBreak/>
              <w:t>разрешенным использованием, а также выполнены ли необходимые работы по рекультивации</w:t>
            </w:r>
          </w:p>
        </w:tc>
        <w:tc>
          <w:tcPr>
            <w:tcW w:w="2016" w:type="dxa"/>
          </w:tcPr>
          <w:p w14:paraId="072E5008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18">
              <w:r w:rsidRPr="001C6FD4">
                <w:rPr>
                  <w:rFonts w:ascii="PT Astra Serif" w:hAnsi="PT Astra Serif"/>
                  <w:color w:val="0000FF"/>
                </w:rPr>
                <w:t>Пункт 5 статьи 13</w:t>
              </w:r>
            </w:hyperlink>
            <w:r w:rsidRPr="001C6FD4">
              <w:rPr>
                <w:rFonts w:ascii="PT Astra Serif" w:hAnsi="PT Astra Serif"/>
              </w:rPr>
              <w:t xml:space="preserve">, </w:t>
            </w:r>
            <w:hyperlink r:id="rId19">
              <w:r w:rsidRPr="001C6FD4">
                <w:rPr>
                  <w:rFonts w:ascii="PT Astra Serif" w:hAnsi="PT Astra Serif"/>
                  <w:color w:val="0000FF"/>
                </w:rPr>
                <w:t>статья 39.35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16C0FC61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049ED4EE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5C5B711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3B0DABBC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21198184" w14:textId="77777777">
        <w:tc>
          <w:tcPr>
            <w:tcW w:w="581" w:type="dxa"/>
          </w:tcPr>
          <w:p w14:paraId="1B80EE40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7.</w:t>
            </w:r>
          </w:p>
        </w:tc>
        <w:tc>
          <w:tcPr>
            <w:tcW w:w="3538" w:type="dxa"/>
          </w:tcPr>
          <w:p w14:paraId="3C40C42C" w14:textId="77777777" w:rsidR="0061127B" w:rsidRPr="001C6FD4" w:rsidRDefault="0061127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В случае если действие публичного сервитута в отношении земельного участка прекращено, исполнена ли контролируемым лицом обязанность привести земельный участок в состояние, пригодное для его использования в соответствии с разрешенным использованием</w:t>
            </w:r>
          </w:p>
        </w:tc>
        <w:tc>
          <w:tcPr>
            <w:tcW w:w="2016" w:type="dxa"/>
          </w:tcPr>
          <w:p w14:paraId="1BB2AB4C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hyperlink r:id="rId20">
              <w:r w:rsidRPr="001C6FD4">
                <w:rPr>
                  <w:rFonts w:ascii="PT Astra Serif" w:hAnsi="PT Astra Serif"/>
                  <w:color w:val="0000FF"/>
                </w:rPr>
                <w:t>Пункт 8 статьи 39.50</w:t>
              </w:r>
            </w:hyperlink>
            <w:r w:rsidRPr="001C6FD4">
              <w:rPr>
                <w:rFonts w:ascii="PT Astra Serif" w:hAnsi="PT Astra Serif"/>
              </w:rPr>
              <w:t xml:space="preserve"> Земельного кодекса Российской Федерации</w:t>
            </w:r>
          </w:p>
        </w:tc>
        <w:tc>
          <w:tcPr>
            <w:tcW w:w="566" w:type="dxa"/>
          </w:tcPr>
          <w:p w14:paraId="306237E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29" w:type="dxa"/>
          </w:tcPr>
          <w:p w14:paraId="4306B88F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60" w:type="dxa"/>
          </w:tcPr>
          <w:p w14:paraId="73E32F8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12" w:type="dxa"/>
          </w:tcPr>
          <w:p w14:paraId="6DA2FEE5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14:paraId="6A8A7533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1644"/>
        <w:gridCol w:w="340"/>
        <w:gridCol w:w="3912"/>
      </w:tblGrid>
      <w:tr w:rsidR="0061127B" w:rsidRPr="001C6FD4" w14:paraId="7D19339C" w14:textId="7777777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BF13F8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"__" ________________________ 20__ г.</w:t>
            </w:r>
          </w:p>
          <w:p w14:paraId="296E074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(дата заполнения проверочного листа)</w:t>
            </w:r>
          </w:p>
        </w:tc>
      </w:tr>
      <w:tr w:rsidR="0061127B" w:rsidRPr="001C6FD4" w14:paraId="45BA6050" w14:textId="77777777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DD032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88F6FD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8262C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5D2CCB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C342C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1127B" w:rsidRPr="001C6FD4" w14:paraId="6AB8EF79" w14:textId="77777777">
        <w:tblPrEx>
          <w:tblBorders>
            <w:insideH w:val="single" w:sz="4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DBF39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6D9F3D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29D1C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D20C9F" w14:textId="77777777" w:rsidR="0061127B" w:rsidRPr="001C6FD4" w:rsidRDefault="0061127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AF43F" w14:textId="77777777" w:rsidR="0061127B" w:rsidRPr="001C6FD4" w:rsidRDefault="0061127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C6FD4">
              <w:rPr>
                <w:rFonts w:ascii="PT Astra Serif" w:hAnsi="PT Astra Serif"/>
              </w:rPr>
              <w:t>фамилия, имя, отчество (при наличии) лица, проводившего контрольное (надзорное) мероприятие и заполнившего проверочный лист</w:t>
            </w:r>
          </w:p>
        </w:tc>
      </w:tr>
    </w:tbl>
    <w:p w14:paraId="53C7E5F3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p w14:paraId="36CD71D2" w14:textId="77777777" w:rsidR="0061127B" w:rsidRPr="001C6FD4" w:rsidRDefault="0061127B">
      <w:pPr>
        <w:pStyle w:val="ConsPlusNormal"/>
        <w:jc w:val="both"/>
        <w:rPr>
          <w:rFonts w:ascii="PT Astra Serif" w:hAnsi="PT Astra Serif"/>
        </w:rPr>
      </w:pPr>
    </w:p>
    <w:p w14:paraId="02945744" w14:textId="77777777" w:rsidR="0061127B" w:rsidRPr="001C6FD4" w:rsidRDefault="0061127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p w14:paraId="429E3DE8" w14:textId="77777777" w:rsidR="00D03E22" w:rsidRPr="001C6FD4" w:rsidRDefault="00D03E22">
      <w:pPr>
        <w:rPr>
          <w:rFonts w:ascii="PT Astra Serif" w:hAnsi="PT Astra Serif"/>
        </w:rPr>
      </w:pPr>
    </w:p>
    <w:sectPr w:rsidR="00D03E22" w:rsidRPr="001C6FD4" w:rsidSect="0061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B"/>
    <w:rsid w:val="0012563D"/>
    <w:rsid w:val="001C6FD4"/>
    <w:rsid w:val="00236AA4"/>
    <w:rsid w:val="002B2A97"/>
    <w:rsid w:val="00375332"/>
    <w:rsid w:val="0061127B"/>
    <w:rsid w:val="00824533"/>
    <w:rsid w:val="008462F1"/>
    <w:rsid w:val="00D03E22"/>
    <w:rsid w:val="00E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CD6F"/>
  <w15:chartTrackingRefBased/>
  <w15:docId w15:val="{9F5C04F2-B31B-4855-9AFF-54448A7C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2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2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2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2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2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2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2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2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2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27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11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11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11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46" TargetMode="External"/><Relationship Id="rId13" Type="http://schemas.openxmlformats.org/officeDocument/2006/relationships/hyperlink" Target="https://login.consultant.ru/link/?req=doc&amp;base=LAW&amp;n=511728&amp;dst=320" TargetMode="External"/><Relationship Id="rId18" Type="http://schemas.openxmlformats.org/officeDocument/2006/relationships/hyperlink" Target="https://login.consultant.ru/link/?req=doc&amp;base=LAW&amp;n=511728&amp;dst=155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728&amp;dst=1594" TargetMode="External"/><Relationship Id="rId12" Type="http://schemas.openxmlformats.org/officeDocument/2006/relationships/hyperlink" Target="https://login.consultant.ru/link/?req=doc&amp;base=LAW&amp;n=508490&amp;dst=245" TargetMode="External"/><Relationship Id="rId17" Type="http://schemas.openxmlformats.org/officeDocument/2006/relationships/hyperlink" Target="https://login.consultant.ru/link/?req=doc&amp;base=LAW&amp;n=511746&amp;dst=1000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28&amp;dst=320" TargetMode="External"/><Relationship Id="rId20" Type="http://schemas.openxmlformats.org/officeDocument/2006/relationships/hyperlink" Target="https://login.consultant.ru/link/?req=doc&amp;base=LAW&amp;n=511728&amp;dst=22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1163" TargetMode="External"/><Relationship Id="rId11" Type="http://schemas.openxmlformats.org/officeDocument/2006/relationships/hyperlink" Target="https://login.consultant.ru/link/?req=doc&amp;base=LAW&amp;n=508490&amp;dst=246" TargetMode="External"/><Relationship Id="rId5" Type="http://schemas.openxmlformats.org/officeDocument/2006/relationships/hyperlink" Target="https://login.consultant.ru/link/?req=doc&amp;base=LAW&amp;n=511728&amp;dst=2394" TargetMode="External"/><Relationship Id="rId15" Type="http://schemas.openxmlformats.org/officeDocument/2006/relationships/hyperlink" Target="https://login.consultant.ru/link/?req=doc&amp;base=LAW&amp;n=508490&amp;dst=245" TargetMode="External"/><Relationship Id="rId10" Type="http://schemas.openxmlformats.org/officeDocument/2006/relationships/hyperlink" Target="https://login.consultant.ru/link/?req=doc&amp;base=LAW&amp;n=508490&amp;dst=243" TargetMode="External"/><Relationship Id="rId19" Type="http://schemas.openxmlformats.org/officeDocument/2006/relationships/hyperlink" Target="https://login.consultant.ru/link/?req=doc&amp;base=LAW&amp;n=511728&amp;dst=1091" TargetMode="External"/><Relationship Id="rId4" Type="http://schemas.openxmlformats.org/officeDocument/2006/relationships/hyperlink" Target="https://login.consultant.ru/link/?req=doc&amp;base=LAW&amp;n=509067&amp;dst=100015" TargetMode="External"/><Relationship Id="rId9" Type="http://schemas.openxmlformats.org/officeDocument/2006/relationships/hyperlink" Target="https://login.consultant.ru/link/?req=doc&amp;base=LAW&amp;n=511728&amp;dst=1595" TargetMode="External"/><Relationship Id="rId14" Type="http://schemas.openxmlformats.org/officeDocument/2006/relationships/hyperlink" Target="https://login.consultant.ru/link/?req=doc&amp;base=LAW&amp;n=511746&amp;dst=1009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3</cp:revision>
  <dcterms:created xsi:type="dcterms:W3CDTF">2026-04-29T11:29:00Z</dcterms:created>
  <dcterms:modified xsi:type="dcterms:W3CDTF">2026-04-29T11:30:00Z</dcterms:modified>
</cp:coreProperties>
</file>