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2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6237"/>
      </w:tblGrid>
      <w:tr w:rsidR="00E46181" w:rsidTr="00335034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D7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6181" w:rsidRDefault="007836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10DC8" wp14:editId="5B9A947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-676910</wp:posOffset>
                      </wp:positionV>
                      <wp:extent cx="6686550" cy="4857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0F1A" w:rsidRPr="00A40F1A" w:rsidRDefault="00A40F1A" w:rsidP="00A40F1A">
                                  <w:pPr>
                                    <w:shd w:val="clear" w:color="auto" w:fill="FBD4B4" w:themeFill="accent6" w:themeFillTint="6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40F1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Обзор изменений законодательства в связи с принятием поправок в </w:t>
                                  </w:r>
                                  <w:hyperlink r:id="rId5" w:tooltip="’’Трудовой кодекс Российской Федерации (с изменениями на 22 ноября 2021 года) (редакция, действующая с 30 ноября 2021 года)’’&#10;Кодекс РФ от 30.12.2001 N 197-ФЗ&#10;Статус: действующая редакция (действ. с 30.11.2021)" w:history="1">
                                    <w:r w:rsidRPr="00A40F1A">
                                      <w:rPr>
                                        <w:rStyle w:val="a3"/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раздел X Трудового кодекса Российской Федераци</w:t>
                                    </w:r>
                                    <w:proofErr w:type="gramStart"/>
                                    <w:r w:rsidRPr="00A40F1A">
                                      <w:rPr>
                                        <w:rStyle w:val="a3"/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и(</w:t>
                                    </w:r>
                                    <w:proofErr w:type="gramEnd"/>
                                    <w:r>
                                      <w:rPr>
                                        <w:rStyle w:val="a3"/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сокращенный</w:t>
                                    </w:r>
                                    <w:r w:rsidRPr="00A40F1A">
                                      <w:rPr>
                                        <w:rStyle w:val="a3"/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) </w:t>
                                    </w:r>
                                    <w:r w:rsidRPr="00A40F1A">
                                      <w:rPr>
                                        <w:rStyle w:val="a3"/>
                                        <w:rFonts w:ascii="Times New Roman" w:hAnsi="Times New Roman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№</w:t>
                                    </w:r>
                                    <w:r>
                                      <w:rPr>
                                        <w:rStyle w:val="a3"/>
                                        <w:rFonts w:ascii="Times New Roman" w:hAnsi="Times New Roman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Pr="00A40F1A">
                                      <w:rPr>
                                        <w:rStyle w:val="a3"/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1.3pt;margin-top:-53.3pt;width:52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" fillcolor="#fabf8f [1945]" strokecolor="black [3213]" strokeweight="2pt">
                      <v:textbox>
                        <w:txbxContent>
                          <w:p w:rsidR="00A40F1A" w:rsidRPr="00A40F1A" w:rsidRDefault="00A40F1A" w:rsidP="00A40F1A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0F1A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Обзор изменений законодательства в связи с принятием поправок в </w:t>
                            </w:r>
                            <w:hyperlink r:id="rId6" w:tooltip="’’Трудовой кодекс Российской Федерации (с изменениями на 22 ноября 2021 года) (редакция, действующая с 30 ноября 2021 года)’’&#10;Кодекс РФ от 30.12.2001 N 197-ФЗ&#10;Статус: действующая редакция (действ. с 30.11.2021)" w:history="1">
                              <w:r w:rsidRPr="00A40F1A">
                                <w:rPr>
                                  <w:rStyle w:val="a3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раздел X Трудового кодекса Российской Федераци</w:t>
                              </w:r>
                              <w:proofErr w:type="gramStart"/>
                              <w:r w:rsidRPr="00A40F1A">
                                <w:rPr>
                                  <w:rStyle w:val="a3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и(</w:t>
                              </w:r>
                              <w:proofErr w:type="gramEnd"/>
                              <w:r>
                                <w:rPr>
                                  <w:rStyle w:val="a3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сокращенный</w:t>
                              </w:r>
                              <w:r w:rsidRPr="00A40F1A">
                                <w:rPr>
                                  <w:rStyle w:val="a3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  <w:r w:rsidRPr="00A40F1A">
                                <w:rPr>
                                  <w:rStyle w:val="a3"/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№</w:t>
                              </w:r>
                              <w:r>
                                <w:rPr>
                                  <w:rStyle w:val="a3"/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40F1A">
                                <w:rPr>
                                  <w:rStyle w:val="a3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618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Действующая редакция Х раздела ТК РФ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D7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Редакция с 1 марта 2022 года</w:t>
            </w:r>
          </w:p>
        </w:tc>
      </w:tr>
      <w:tr w:rsidR="00E46181" w:rsidTr="00335034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33. Общие положения (ст. 209 — 210)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209. Основные понятия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210. Основные направления государственной политики в области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33. Общие положения (ст.209-210)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209. Основные понятия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209.1. Основные принципы обеспечения безопасности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210. Основные направления государственной политики в области охраны труда</w:t>
            </w:r>
          </w:p>
        </w:tc>
      </w:tr>
      <w:tr w:rsidR="00E46181" w:rsidTr="00335034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34. Требования охраны труда (ст. 211 — 215)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211. Государственные нормативные требования охраны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212. Обязанности работодателя по обеспечению безопасных условий и охраны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213. Медицинские осмотры некоторых категорий работников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214. Обязанности работника в области охраны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215. Соответствие производственных объектов и продукции государственным нормативным требованиям охраны труда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34. Государственное управление охраной труда и требования охраны труда (ст.211-213.1)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211. Государственные нормативные требования охраны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211.1. Полномочия Правительства Российской Федерации в области охраны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211.2. Полномочия федеральных органов исполнительной власти в области охраны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211.3. Полномочия органов исполнительной власти субъектов Российской Федерации в области охраны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212. Государственные нормативные требования охраны труда и национальные стандарты безопасности труда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213. Государственная экспертиза условий труда.</w:t>
            </w:r>
          </w:p>
          <w:p w:rsidR="00E46181" w:rsidRDefault="00E4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213.1. Соответствие зданий, сооружений, оборудования, технологических процессов и материалов государственным нормативным требованиям охраны труда.</w:t>
            </w:r>
          </w:p>
        </w:tc>
      </w:tr>
      <w:tr w:rsidR="00E46181" w:rsidTr="00335034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35. Организация охраны труда (ст. 216 — 218)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216. Государственное управление охраной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216.1. Государственная экспертиза условий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217. Служба охраны труда в организации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218. Комитеты (комиссии) по охране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35. Права и обязанности работодателя и работников в области охраны труда (ст.214-216.2)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214. Обязанности работодателя в области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2142. Права работодателя в области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215. Обязанности работника в области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216. Права работника в области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216.1. Гарантии права работников на труд в условиях, соответствующих требованиям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216.2. Право работника на получение информации об условиях и охране труда</w:t>
            </w:r>
          </w:p>
        </w:tc>
      </w:tr>
      <w:tr w:rsidR="00E46181" w:rsidTr="00335034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36. Обеспечение прав работников на охрану труда (ст. 219 — 231)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219. Право работника на труд в условиях, отвечающих требованиям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220. Гарантии права работников на труд в условиях, соответствующих требованиям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221. Обеспечение работников средствами индивидуальной защиты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222. Выдача молока и лечебно-профилактического питания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223. Санитарно-бытовое обслуживание и медицинское обеспечение работников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224. Дополнительные гарантии охраны труда отдельным категориям работников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225. Обучение в области охраны труда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36. Управление охраной труда (ст.217-231)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217. Система управления охраной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218. Профессиональные риски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Статья 219.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220. Медицинские осмотры некоторых категорий работников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221. Обеспечение работников средствами индивидуальной защиты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222. Обеспечение работников молоком или другими равноценными пищевыми продуктами, лечебно-профилактическим питанием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223. Служба охраны труда у работодателя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224. Комитеты (комиссии) по охране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225. Финансирование мероприятий по улучшению условий и охраны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46181" w:rsidTr="00335034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отсутствует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  <w:lang w:eastAsia="ru-RU"/>
              </w:rPr>
              <w:t>Глава 36.1. Расследование, оформление (рассмотрение), учет микроповреждений (микротравм), несчастных случаев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226. Микроповреждения (микротравмы)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227. Несчастные случаи, подлежащие расследованию и учету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228. Обязанности работодателя при несчастном случае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228.1. Порядок извещения о несчастных случаях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229. Порядок формирования комиссий по расследованию несчастных случаев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229.1. Сроки расследования несчастных случаев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229.2. Порядок проведения расследования несчастных случаев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Статья 229.3. Проведение расследования несчастных случаев государственными инспекторами труда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230. Порядок оформления материалов расследования несчастных случаев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230.1. Порядок регистрации и учета несчастных случаев на производстве</w:t>
            </w:r>
          </w:p>
          <w:p w:rsidR="00E46181" w:rsidRDefault="00E461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Статья 231. Рассмотрение разногласий по вопросам расследования, оформления и учета несчастных случаев</w:t>
            </w:r>
          </w:p>
        </w:tc>
      </w:tr>
    </w:tbl>
    <w:p w:rsidR="008C2A48" w:rsidRPr="00E302AC" w:rsidRDefault="008C2A4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C2A48" w:rsidRPr="00E3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65"/>
    <w:rsid w:val="00190065"/>
    <w:rsid w:val="00335034"/>
    <w:rsid w:val="0078364D"/>
    <w:rsid w:val="008C2A48"/>
    <w:rsid w:val="00A40F1A"/>
    <w:rsid w:val="00AB1CE5"/>
    <w:rsid w:val="00E302AC"/>
    <w:rsid w:val="00E46181"/>
    <w:rsid w:val="00E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807664&amp;point=mark=000000000000000000000000000000000000000000000000008QK0M5" TargetMode="External"/><Relationship Id="rId5" Type="http://schemas.openxmlformats.org/officeDocument/2006/relationships/hyperlink" Target="kodeks://link/d?nd=901807664&amp;point=mark=000000000000000000000000000000000000000000000000008QK0M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664</Words>
  <Characters>3790</Characters>
  <Application>Microsoft Office Word</Application>
  <DocSecurity>0</DocSecurity>
  <Lines>31</Lines>
  <Paragraphs>8</Paragraphs>
  <ScaleCrop>false</ScaleCrop>
  <Company>*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dcterms:created xsi:type="dcterms:W3CDTF">2022-02-04T16:25:00Z</dcterms:created>
  <dcterms:modified xsi:type="dcterms:W3CDTF">2022-02-04T17:46:00Z</dcterms:modified>
</cp:coreProperties>
</file>