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Pr="003A2B5F" w:rsidRDefault="00896846" w:rsidP="00896846">
      <w:pPr>
        <w:jc w:val="center"/>
        <w:rPr>
          <w:b/>
          <w:sz w:val="32"/>
          <w:szCs w:val="32"/>
        </w:rPr>
      </w:pPr>
      <w:r w:rsidRPr="003A2B5F">
        <w:rPr>
          <w:b/>
          <w:sz w:val="32"/>
          <w:szCs w:val="32"/>
        </w:rPr>
        <w:t xml:space="preserve">ПОЯСНИТЕЛЬНАЯ ЗАПИСКА </w:t>
      </w: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32"/>
          <w:szCs w:val="32"/>
        </w:rPr>
      </w:pPr>
    </w:p>
    <w:p w:rsidR="00896846" w:rsidRDefault="00896846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показателям для оценки эффективности деятельности органов местного самоуправления муниципального образования «Красногорский район» </w:t>
      </w:r>
    </w:p>
    <w:p w:rsidR="00896846" w:rsidRDefault="003F7187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896846">
        <w:rPr>
          <w:sz w:val="28"/>
          <w:szCs w:val="28"/>
        </w:rPr>
        <w:t xml:space="preserve"> год и их планируемых </w:t>
      </w:r>
      <w:proofErr w:type="gramStart"/>
      <w:r w:rsidR="00896846">
        <w:rPr>
          <w:sz w:val="28"/>
          <w:szCs w:val="28"/>
        </w:rPr>
        <w:t>значениях</w:t>
      </w:r>
      <w:proofErr w:type="gramEnd"/>
      <w:r w:rsidR="00896846">
        <w:rPr>
          <w:sz w:val="28"/>
          <w:szCs w:val="28"/>
        </w:rPr>
        <w:t xml:space="preserve"> на трехлетний период</w:t>
      </w:r>
    </w:p>
    <w:p w:rsidR="00896846" w:rsidRDefault="00896846" w:rsidP="00896846">
      <w:pPr>
        <w:jc w:val="both"/>
        <w:rPr>
          <w:sz w:val="28"/>
          <w:szCs w:val="28"/>
        </w:rPr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001F94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6846">
        <w:rPr>
          <w:sz w:val="28"/>
          <w:szCs w:val="28"/>
        </w:rPr>
        <w:t xml:space="preserve"> </w:t>
      </w:r>
      <w:proofErr w:type="gramStart"/>
      <w:r w:rsidR="00896846">
        <w:rPr>
          <w:sz w:val="28"/>
          <w:szCs w:val="28"/>
        </w:rPr>
        <w:t>муниципального</w:t>
      </w:r>
      <w:proofErr w:type="gramEnd"/>
    </w:p>
    <w:p w:rsidR="00896846" w:rsidRDefault="00896846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район»:</w:t>
      </w:r>
    </w:p>
    <w:p w:rsidR="00896846" w:rsidRDefault="00896846" w:rsidP="00896846">
      <w:pPr>
        <w:jc w:val="both"/>
        <w:rPr>
          <w:sz w:val="28"/>
          <w:szCs w:val="28"/>
        </w:rPr>
      </w:pPr>
    </w:p>
    <w:p w:rsidR="00896846" w:rsidRDefault="00896846" w:rsidP="00896846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3A0B16">
        <w:t xml:space="preserve">__________________ </w:t>
      </w:r>
      <w:proofErr w:type="spellStart"/>
      <w:r w:rsidR="00001F94">
        <w:rPr>
          <w:sz w:val="28"/>
          <w:szCs w:val="28"/>
        </w:rPr>
        <w:t>Корепанов</w:t>
      </w:r>
      <w:proofErr w:type="spellEnd"/>
      <w:r w:rsidR="00001F94">
        <w:rPr>
          <w:sz w:val="28"/>
          <w:szCs w:val="28"/>
        </w:rPr>
        <w:t xml:space="preserve"> Владимир Серафимович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846" w:rsidRDefault="00001F94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 апреля 2017</w:t>
      </w:r>
      <w:r w:rsidR="00896846">
        <w:t xml:space="preserve"> года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lastRenderedPageBreak/>
        <w:t xml:space="preserve">ОБЩАЯ ХАРАКТЕРИСТИКА </w:t>
      </w:r>
    </w:p>
    <w:p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t>МУНИЦИПАЛЬНОГО ОБРАЗОВАНИЯ  «КРАСНОГОРСКИЙ РАЙОН»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  <w:r>
        <w:tab/>
        <w:t xml:space="preserve">Красногорский район </w:t>
      </w:r>
      <w:proofErr w:type="gramStart"/>
      <w:r>
        <w:t>расположен</w:t>
      </w:r>
      <w:proofErr w:type="gramEnd"/>
      <w:r>
        <w:t xml:space="preserve"> в северо-западной части Удмуртской Республики, граничит с Юкаменским, </w:t>
      </w:r>
      <w:proofErr w:type="spellStart"/>
      <w:r>
        <w:t>Глазовским</w:t>
      </w:r>
      <w:proofErr w:type="spellEnd"/>
      <w:r>
        <w:t xml:space="preserve">, </w:t>
      </w:r>
      <w:proofErr w:type="spellStart"/>
      <w:r>
        <w:t>Балезинским</w:t>
      </w:r>
      <w:proofErr w:type="spellEnd"/>
      <w:r>
        <w:t xml:space="preserve">, </w:t>
      </w:r>
      <w:proofErr w:type="spellStart"/>
      <w:r>
        <w:t>Игринским</w:t>
      </w:r>
      <w:proofErr w:type="spellEnd"/>
      <w:r>
        <w:t xml:space="preserve">, </w:t>
      </w:r>
      <w:proofErr w:type="spellStart"/>
      <w:r>
        <w:t>Селтинским</w:t>
      </w:r>
      <w:proofErr w:type="spellEnd"/>
      <w:r>
        <w:t xml:space="preserve"> районами Удмуртской Республики и </w:t>
      </w:r>
      <w:proofErr w:type="spellStart"/>
      <w:r>
        <w:t>Унинским</w:t>
      </w:r>
      <w:proofErr w:type="spellEnd"/>
      <w:r>
        <w:t xml:space="preserve"> районом Кировской области. Районный центр-село Красногорское находится в </w:t>
      </w:r>
      <w:smartTag w:uri="urn:schemas-microsoft-com:office:smarttags" w:element="metricconverter">
        <w:smartTagPr>
          <w:attr w:name="ProductID" w:val="128 км"/>
        </w:smartTagPr>
        <w:r>
          <w:t>128 км</w:t>
        </w:r>
      </w:smartTag>
      <w:r>
        <w:t xml:space="preserve"> от столицы Удмуртской Республик</w:t>
      </w:r>
      <w:proofErr w:type="gramStart"/>
      <w:r>
        <w:t>и-</w:t>
      </w:r>
      <w:proofErr w:type="gramEnd"/>
      <w:r>
        <w:t xml:space="preserve"> города Ижевска. Количество муниципальных образований – 10 (</w:t>
      </w:r>
      <w:proofErr w:type="spellStart"/>
      <w:r>
        <w:t>Агрикольское</w:t>
      </w:r>
      <w:proofErr w:type="spellEnd"/>
      <w:r>
        <w:t xml:space="preserve">, Архангельское, Валамаз, Васильевское, </w:t>
      </w:r>
      <w:proofErr w:type="spellStart"/>
      <w:r>
        <w:t>Дебинское</w:t>
      </w:r>
      <w:proofErr w:type="spellEnd"/>
      <w:r>
        <w:t xml:space="preserve">, </w:t>
      </w:r>
      <w:proofErr w:type="spellStart"/>
      <w:r>
        <w:t>Кокман</w:t>
      </w:r>
      <w:proofErr w:type="spellEnd"/>
      <w:r>
        <w:t xml:space="preserve">, Красногорское, </w:t>
      </w:r>
      <w:proofErr w:type="spellStart"/>
      <w:r>
        <w:t>Курьинское</w:t>
      </w:r>
      <w:proofErr w:type="spellEnd"/>
      <w:r>
        <w:t xml:space="preserve">, </w:t>
      </w:r>
      <w:proofErr w:type="spellStart"/>
      <w:r>
        <w:t>Прохоровское</w:t>
      </w:r>
      <w:proofErr w:type="spellEnd"/>
      <w:r>
        <w:t xml:space="preserve">, </w:t>
      </w:r>
      <w:proofErr w:type="spellStart"/>
      <w:r>
        <w:t>Селеговское</w:t>
      </w:r>
      <w:proofErr w:type="spellEnd"/>
      <w:r>
        <w:t>).</w:t>
      </w:r>
    </w:p>
    <w:p w:rsidR="00896846" w:rsidRDefault="00896846" w:rsidP="00896846">
      <w:pPr>
        <w:jc w:val="both"/>
      </w:pPr>
      <w:r>
        <w:tab/>
        <w:t>Площадь Красногорского района составляет 1860,05 кв. км, в её составе  сельскохоз</w:t>
      </w:r>
      <w:r w:rsidR="00543DE7">
        <w:t>яйственные угодья занимают 48759</w:t>
      </w:r>
      <w:r>
        <w:t xml:space="preserve"> га, древесно-к</w:t>
      </w:r>
      <w:r w:rsidR="00543DE7">
        <w:t>устарниковая растительность 7593</w:t>
      </w:r>
      <w:r>
        <w:t xml:space="preserve"> га, остальные площади под дор</w:t>
      </w:r>
      <w:r w:rsidR="00543DE7">
        <w:t>огами, водными объектами. 123969</w:t>
      </w:r>
      <w:r>
        <w:t xml:space="preserve"> га занимают земли</w:t>
      </w:r>
      <w:r w:rsidR="00543DE7">
        <w:t xml:space="preserve"> под лесным фондом (66,6%)</w:t>
      </w:r>
      <w:r>
        <w:t xml:space="preserve">. </w:t>
      </w:r>
    </w:p>
    <w:p w:rsidR="00896846" w:rsidRDefault="00896846" w:rsidP="00896846">
      <w:pPr>
        <w:jc w:val="both"/>
      </w:pPr>
      <w:r>
        <w:tab/>
        <w:t>Почвы в районе дерново-подзолистые, с высокой кислотностью, активно проявляется водная эрозия.</w:t>
      </w:r>
    </w:p>
    <w:p w:rsidR="00896846" w:rsidRDefault="00896846" w:rsidP="00896846">
      <w:pPr>
        <w:jc w:val="both"/>
      </w:pPr>
      <w:r>
        <w:tab/>
        <w:t>На территории района имеются небольшие месторождения нефти, месторождения торфа, запасы стекольного песка, строительных песка и песчано-гравийной смеси, кирпичных суглинков. Имеются уникальные природные комплексы, где произрастают редкие виды растений и обитают редкие представители животного мира.</w:t>
      </w:r>
    </w:p>
    <w:p w:rsidR="00896846" w:rsidRDefault="00896846" w:rsidP="00896846">
      <w:pPr>
        <w:jc w:val="both"/>
      </w:pPr>
      <w:r>
        <w:tab/>
        <w:t>Н</w:t>
      </w:r>
      <w:r w:rsidR="003F7187">
        <w:t>аселение района на 1 января 2018</w:t>
      </w:r>
      <w:r>
        <w:t xml:space="preserve"> года по данным Росстата со</w:t>
      </w:r>
      <w:r w:rsidR="003F7187">
        <w:t>ставляло 8902</w:t>
      </w:r>
      <w:r>
        <w:t xml:space="preserve"> человек</w:t>
      </w:r>
      <w:r w:rsidR="00001F94">
        <w:t>а</w:t>
      </w:r>
      <w:r>
        <w:t>. В том числе в</w:t>
      </w:r>
      <w:r w:rsidR="00543DE7">
        <w:t xml:space="preserve"> с. Красногорское и д. </w:t>
      </w:r>
      <w:proofErr w:type="spellStart"/>
      <w:r w:rsidR="00543DE7">
        <w:t>Агрик</w:t>
      </w:r>
      <w:r w:rsidR="003F7187">
        <w:t>оль</w:t>
      </w:r>
      <w:proofErr w:type="spellEnd"/>
      <w:r w:rsidR="003F7187">
        <w:t xml:space="preserve"> проживает 4824</w:t>
      </w:r>
      <w:r w:rsidR="00001F94">
        <w:t xml:space="preserve"> человек</w:t>
      </w:r>
      <w:r w:rsidR="003F7187">
        <w:t>а или 54,2 процента</w:t>
      </w:r>
      <w:r>
        <w:t xml:space="preserve"> всего населения района.</w:t>
      </w:r>
    </w:p>
    <w:p w:rsidR="00896846" w:rsidRDefault="00896846" w:rsidP="00896846">
      <w:pPr>
        <w:jc w:val="both"/>
      </w:pPr>
      <w:r>
        <w:tab/>
        <w:t>Плотность населения на 1 кв. к</w:t>
      </w:r>
      <w:r w:rsidR="00B90090">
        <w:t>и</w:t>
      </w:r>
      <w:r w:rsidR="003F7187">
        <w:t>лометр территории составляет 4,78</w:t>
      </w:r>
      <w:r>
        <w:t xml:space="preserve"> человек</w:t>
      </w:r>
      <w:r w:rsidR="00B90090">
        <w:t>а</w:t>
      </w:r>
      <w:r>
        <w:t xml:space="preserve"> и является самой низкой среди районов Удмуртской Республики. Особенностью расселения  по району является наличие</w:t>
      </w:r>
      <w:r w:rsidR="00B90090">
        <w:t xml:space="preserve"> большого числа малых</w:t>
      </w:r>
      <w:r>
        <w:t xml:space="preserve"> по численности населения деревень</w:t>
      </w:r>
      <w:r w:rsidR="00B90090">
        <w:t xml:space="preserve"> (средняя численность населения деревни 46 человек)</w:t>
      </w:r>
      <w:r w:rsidR="00001F94">
        <w:t>. Всего в районе 71 населенный пункт, в том числе 8 сел и 63</w:t>
      </w:r>
      <w:r w:rsidR="00365AE6">
        <w:t xml:space="preserve"> деревня</w:t>
      </w:r>
      <w:r w:rsidR="00001F94">
        <w:t>, в 11 деревнях отсутствуют жители</w:t>
      </w:r>
      <w:r>
        <w:t>.</w:t>
      </w:r>
    </w:p>
    <w:p w:rsidR="00896846" w:rsidRDefault="00896846" w:rsidP="00896846">
      <w:pPr>
        <w:jc w:val="both"/>
      </w:pPr>
      <w:r>
        <w:tab/>
        <w:t>Район преимущественно</w:t>
      </w:r>
      <w:r w:rsidR="00543DE7">
        <w:t xml:space="preserve"> сельскохозяйственный. Имеется 7</w:t>
      </w:r>
      <w:r>
        <w:t xml:space="preserve"> сельскохозяйственных </w:t>
      </w:r>
      <w:r w:rsidR="00365AE6">
        <w:t>предприятий, 8</w:t>
      </w:r>
      <w:r>
        <w:t xml:space="preserve"> крестьянских (фермерских) хозяйств, производящих товарные виды продукции. Направление специализации сельскохо</w:t>
      </w:r>
      <w:r w:rsidR="00543DE7">
        <w:t xml:space="preserve">зяйственных предприятий: </w:t>
      </w:r>
      <w:proofErr w:type="gramStart"/>
      <w:r w:rsidR="00543DE7">
        <w:t>мясо-молоч</w:t>
      </w:r>
      <w:r>
        <w:t>ное</w:t>
      </w:r>
      <w:proofErr w:type="gramEnd"/>
      <w:r>
        <w:t xml:space="preserve"> скотоводство, на которое приходится свыше 80 процентов всей выручки от реализации продукции, работ и услуг сельскохозяйственных организаций.</w:t>
      </w:r>
    </w:p>
    <w:p w:rsidR="00896846" w:rsidRDefault="00896846" w:rsidP="00896846">
      <w:pPr>
        <w:jc w:val="both"/>
      </w:pPr>
      <w:r>
        <w:tab/>
        <w:t>С 2000 года на территории района функционирует предприятие по добыче нефти — ЗАО «Чепецкое НГДУ». Ведется также добыча нефти  с территории района силами «Игра НГДУ» ОАО «</w:t>
      </w:r>
      <w:proofErr w:type="spellStart"/>
      <w:r>
        <w:t>Удмуртнефть</w:t>
      </w:r>
      <w:proofErr w:type="spellEnd"/>
      <w:r>
        <w:t>». В структуре промышленного производства доля нефтяной отрасли составляет около 90 процентов всего объема. Из обрабатывающих отраслей промышленность представлена небольшими предприятиями по лесозаготовке и лесопере</w:t>
      </w:r>
      <w:r w:rsidR="00543DE7">
        <w:t>работке.</w:t>
      </w:r>
      <w:r>
        <w:t xml:space="preserve"> Работают три хлебопекарни.</w:t>
      </w:r>
      <w:r w:rsidR="005E06A3">
        <w:t xml:space="preserve"> С 2010 года  работал</w:t>
      </w:r>
      <w:r>
        <w:t xml:space="preserve"> швейный цех от ЗАО «</w:t>
      </w:r>
      <w:proofErr w:type="spellStart"/>
      <w:r>
        <w:t>Шаркан</w:t>
      </w:r>
      <w:proofErr w:type="spellEnd"/>
      <w:r>
        <w:t>-трикотаж»</w:t>
      </w:r>
      <w:r w:rsidR="003F7187">
        <w:t xml:space="preserve">, но в связи со снижением доходов населения, повышением цен на экспортное сырье работа цеха </w:t>
      </w:r>
      <w:proofErr w:type="gramStart"/>
      <w:r w:rsidR="003F7187">
        <w:t xml:space="preserve">стала убыточной и </w:t>
      </w:r>
      <w:r w:rsidR="005E06A3">
        <w:t xml:space="preserve">в 2017 году </w:t>
      </w:r>
      <w:r w:rsidR="003F7187">
        <w:t>он был</w:t>
      </w:r>
      <w:proofErr w:type="gramEnd"/>
      <w:r w:rsidR="003F7187">
        <w:t xml:space="preserve"> закрыт</w:t>
      </w:r>
      <w:r>
        <w:t>.</w:t>
      </w:r>
    </w:p>
    <w:p w:rsidR="00896846" w:rsidRDefault="00896846" w:rsidP="00896846">
      <w:pPr>
        <w:ind w:firstLine="708"/>
        <w:jc w:val="both"/>
      </w:pPr>
      <w:r>
        <w:t>С 2004 г</w:t>
      </w:r>
      <w:r w:rsidR="00B90090">
        <w:t>ода в районе проложено более 20</w:t>
      </w:r>
      <w:r w:rsidR="00543DE7">
        <w:t>0</w:t>
      </w:r>
      <w:r>
        <w:t xml:space="preserve"> километров газовых сетей. </w:t>
      </w:r>
      <w:proofErr w:type="gramStart"/>
      <w:r>
        <w:t xml:space="preserve">Газовые сети проложены в с. Красногорское, д. </w:t>
      </w:r>
      <w:proofErr w:type="spellStart"/>
      <w:r>
        <w:t>Агриколь</w:t>
      </w:r>
      <w:proofErr w:type="spellEnd"/>
      <w:r>
        <w:t xml:space="preserve">, д. </w:t>
      </w:r>
      <w:proofErr w:type="spellStart"/>
      <w:r>
        <w:t>Багыр</w:t>
      </w:r>
      <w:proofErr w:type="spellEnd"/>
      <w:r>
        <w:t>, д. Котомка</w:t>
      </w:r>
      <w:r w:rsidR="00B90090">
        <w:t xml:space="preserve">, д. Бараны, с. Архангельское, с. </w:t>
      </w:r>
      <w:proofErr w:type="spellStart"/>
      <w:r w:rsidR="00B90090">
        <w:t>Дебы</w:t>
      </w:r>
      <w:proofErr w:type="spellEnd"/>
      <w:r w:rsidR="00B90090">
        <w:t>,</w:t>
      </w:r>
      <w:r w:rsidR="00543DE7">
        <w:t xml:space="preserve"> д. Артык</w:t>
      </w:r>
      <w:r>
        <w:t>.</w:t>
      </w:r>
      <w:proofErr w:type="gramEnd"/>
      <w:r w:rsidR="003F7187">
        <w:t xml:space="preserve"> Уровень газификации района составляет</w:t>
      </w:r>
      <w:r w:rsidR="000C0496">
        <w:t xml:space="preserve"> 25,7 %.</w:t>
      </w:r>
    </w:p>
    <w:p w:rsidR="00896846" w:rsidRDefault="00896846" w:rsidP="00896846">
      <w:pPr>
        <w:jc w:val="both"/>
      </w:pPr>
      <w:r>
        <w:tab/>
        <w:t>Направления социально-экономического развития Красногорского района связаны с дальнейшим развитием на основе современных технологий сельского хозяйства, лесоперерабатывающих предприятий</w:t>
      </w:r>
      <w:r w:rsidR="00543DE7">
        <w:t>.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96846" w:rsidP="00896846"/>
    <w:p w:rsidR="00896846" w:rsidRDefault="00896846" w:rsidP="00896846">
      <w:pPr>
        <w:jc w:val="both"/>
        <w:rPr>
          <w:sz w:val="28"/>
          <w:szCs w:val="28"/>
        </w:rPr>
      </w:pPr>
    </w:p>
    <w:p w:rsidR="00C83ADE" w:rsidRDefault="00C83ADE" w:rsidP="00896846">
      <w:pPr>
        <w:jc w:val="both"/>
        <w:rPr>
          <w:sz w:val="28"/>
          <w:szCs w:val="28"/>
        </w:rPr>
      </w:pPr>
    </w:p>
    <w:p w:rsidR="00C83ADE" w:rsidRDefault="00C83ADE" w:rsidP="00896846">
      <w:pPr>
        <w:jc w:val="both"/>
        <w:rPr>
          <w:sz w:val="28"/>
          <w:szCs w:val="28"/>
        </w:rPr>
      </w:pPr>
    </w:p>
    <w:p w:rsidR="00C83ADE" w:rsidRDefault="00C83ADE" w:rsidP="00896846">
      <w:pPr>
        <w:jc w:val="both"/>
        <w:rPr>
          <w:sz w:val="28"/>
          <w:szCs w:val="28"/>
        </w:rPr>
      </w:pPr>
    </w:p>
    <w:p w:rsidR="00C83ADE" w:rsidRDefault="00C83ADE" w:rsidP="00896846">
      <w:pPr>
        <w:jc w:val="both"/>
        <w:rPr>
          <w:sz w:val="28"/>
          <w:szCs w:val="28"/>
        </w:rPr>
      </w:pPr>
    </w:p>
    <w:p w:rsidR="00C83ADE" w:rsidRDefault="00C83ADE" w:rsidP="00896846">
      <w:pPr>
        <w:jc w:val="both"/>
        <w:rPr>
          <w:sz w:val="28"/>
          <w:szCs w:val="28"/>
        </w:rPr>
      </w:pPr>
    </w:p>
    <w:p w:rsidR="00896846" w:rsidRDefault="00896846" w:rsidP="00896846"/>
    <w:p w:rsidR="00896846" w:rsidRPr="00781EF8" w:rsidRDefault="002D6BAF" w:rsidP="00C83ADE">
      <w:pPr>
        <w:pStyle w:val="a7"/>
        <w:ind w:left="1080"/>
        <w:jc w:val="center"/>
        <w:rPr>
          <w:b/>
        </w:rPr>
      </w:pPr>
      <w:r>
        <w:rPr>
          <w:b/>
        </w:rPr>
        <w:t>I</w:t>
      </w:r>
      <w:r w:rsidR="00662608">
        <w:rPr>
          <w:b/>
        </w:rPr>
        <w:t>.</w:t>
      </w:r>
      <w:r>
        <w:rPr>
          <w:b/>
        </w:rPr>
        <w:t xml:space="preserve"> </w:t>
      </w:r>
      <w:r w:rsidR="00896846" w:rsidRPr="00781EF8">
        <w:rPr>
          <w:b/>
        </w:rPr>
        <w:t>ЭКОНОМИЧЕСКОЕ  РАЗВИТИЕ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jc w:val="both"/>
      </w:pPr>
    </w:p>
    <w:p w:rsidR="00896846" w:rsidRPr="000A41BC" w:rsidRDefault="00896846" w:rsidP="00662608">
      <w:pPr>
        <w:jc w:val="center"/>
        <w:rPr>
          <w:b/>
        </w:rPr>
      </w:pPr>
      <w:r>
        <w:t xml:space="preserve"> </w:t>
      </w:r>
      <w:r w:rsidRPr="000A41BC">
        <w:rPr>
          <w:b/>
        </w:rPr>
        <w:t>РАЗВИТИЕ МАЛОГО И СРЕДНЕГО ПРЕДПРИНИМАТЕЛЬСТВА</w:t>
      </w:r>
    </w:p>
    <w:p w:rsidR="00896846" w:rsidRDefault="00896846" w:rsidP="00896846">
      <w:pPr>
        <w:ind w:firstLine="708"/>
        <w:jc w:val="both"/>
      </w:pPr>
      <w:r>
        <w:t>В Красн</w:t>
      </w:r>
      <w:r w:rsidR="00B72FBA">
        <w:t>огорском районе на 1 января 2018</w:t>
      </w:r>
      <w:r>
        <w:t xml:space="preserve"> года насчитывае</w:t>
      </w:r>
      <w:r w:rsidR="00B72FBA">
        <w:t>тся 118</w:t>
      </w:r>
      <w:r w:rsidR="00781EF8">
        <w:t xml:space="preserve"> индивидуальных предпринимателя</w:t>
      </w:r>
      <w:r>
        <w:t>, з</w:t>
      </w:r>
      <w:r w:rsidR="00A81C1B">
        <w:t>а год их число выросло</w:t>
      </w:r>
      <w:r w:rsidR="00311EB6">
        <w:t xml:space="preserve"> на </w:t>
      </w:r>
      <w:r w:rsidR="00781EF8">
        <w:t>5</w:t>
      </w:r>
      <w:r>
        <w:t xml:space="preserve"> человек. Наемных работников, работающих у инд</w:t>
      </w:r>
      <w:r w:rsidR="00365AE6">
        <w:t>ивидуальных предпринимателей</w:t>
      </w:r>
      <w:r w:rsidR="00A81C1B">
        <w:t xml:space="preserve">, включая </w:t>
      </w:r>
      <w:proofErr w:type="gramStart"/>
      <w:r w:rsidR="00A81C1B">
        <w:t>К(</w:t>
      </w:r>
      <w:proofErr w:type="gramEnd"/>
      <w:r w:rsidR="00A81C1B">
        <w:t>Ф)Х 214</w:t>
      </w:r>
      <w:r w:rsidR="00311EB6">
        <w:t xml:space="preserve"> человек, что ниже </w:t>
      </w:r>
      <w:r w:rsidR="00A81C1B">
        <w:t>уровня 2016</w:t>
      </w:r>
      <w:r>
        <w:t xml:space="preserve"> года на </w:t>
      </w:r>
      <w:r w:rsidR="00A81C1B">
        <w:t>9</w:t>
      </w:r>
      <w:r w:rsidR="00781EF8">
        <w:t xml:space="preserve"> человек в связи со</w:t>
      </w:r>
      <w:r>
        <w:t xml:space="preserve"> снижением числа работающих по лесопереработке</w:t>
      </w:r>
      <w:r w:rsidR="00A81C1B">
        <w:t>, в торговле</w:t>
      </w:r>
      <w:r w:rsidR="00547643">
        <w:t xml:space="preserve">. </w:t>
      </w:r>
      <w:r w:rsidR="00A81C1B">
        <w:t>Зарегистрировано 32</w:t>
      </w:r>
      <w:r>
        <w:t xml:space="preserve"> малых</w:t>
      </w:r>
      <w:r w:rsidR="00547643">
        <w:t xml:space="preserve"> </w:t>
      </w:r>
      <w:r w:rsidR="00A81C1B">
        <w:t>предприятия со снижением к прошлому году на 4 единицы,</w:t>
      </w:r>
      <w:r w:rsidR="00497FB5">
        <w:t xml:space="preserve"> из которых </w:t>
      </w:r>
      <w:r w:rsidR="00547643">
        <w:t>21 работающее</w:t>
      </w:r>
      <w:r w:rsidR="00A81C1B">
        <w:t>,</w:t>
      </w:r>
      <w:r w:rsidR="005F0319">
        <w:t xml:space="preserve"> </w:t>
      </w:r>
      <w:r>
        <w:t xml:space="preserve">с </w:t>
      </w:r>
      <w:r w:rsidR="000A6E5C">
        <w:t>численность</w:t>
      </w:r>
      <w:r w:rsidR="00A81C1B">
        <w:t>ю занятых 340</w:t>
      </w:r>
      <w:r w:rsidR="005F0319">
        <w:t xml:space="preserve">  человек</w:t>
      </w:r>
      <w:r w:rsidR="00C83ADE">
        <w:t xml:space="preserve"> и</w:t>
      </w:r>
      <w:r w:rsidR="00547643">
        <w:t xml:space="preserve"> 1 среднее</w:t>
      </w:r>
      <w:r>
        <w:t xml:space="preserve"> предприят</w:t>
      </w:r>
      <w:r w:rsidR="00A81C1B">
        <w:t>ия с численностью работающих 119</w:t>
      </w:r>
      <w:r w:rsidR="005F0319">
        <w:t xml:space="preserve"> человек</w:t>
      </w:r>
      <w:r>
        <w:t xml:space="preserve">. Численность занятых на </w:t>
      </w:r>
      <w:r w:rsidR="00A81C1B">
        <w:t>малых предприятиях к уровню 2016 года снизилась на 2</w:t>
      </w:r>
      <w:r w:rsidR="00547643">
        <w:t>4</w:t>
      </w:r>
      <w:r>
        <w:t xml:space="preserve"> человек</w:t>
      </w:r>
      <w:r w:rsidR="005F0319">
        <w:t>а</w:t>
      </w:r>
      <w:r>
        <w:t xml:space="preserve"> из-за снижения числа работающих в сельском хозяйстве ввиду низкого уровня заработной платы и тяжелых условий труда</w:t>
      </w:r>
      <w:r w:rsidR="00547643">
        <w:t>, в ЖКХ,</w:t>
      </w:r>
      <w:r w:rsidR="00A81C1B">
        <w:t xml:space="preserve"> на предприятии по хлебопечению</w:t>
      </w:r>
      <w:r>
        <w:t xml:space="preserve">. </w:t>
      </w:r>
      <w:r w:rsidR="00A81C1B">
        <w:t xml:space="preserve"> Численность работников на средних предприятиях снизилась на 21 человека в результате закрытия магазинов и снижения числа продавцов в результате появления в районе сетевого магазина. </w:t>
      </w:r>
      <w:r>
        <w:t>Всего в сфере малого и среднего</w:t>
      </w:r>
      <w:r w:rsidR="00CB5871">
        <w:t xml:space="preserve"> предпринимательства занято</w:t>
      </w:r>
      <w:r w:rsidR="00A81C1B">
        <w:t xml:space="preserve"> 791 человек</w:t>
      </w:r>
      <w:r w:rsidR="00CB5871">
        <w:t xml:space="preserve"> </w:t>
      </w:r>
      <w:r w:rsidR="00A81C1B">
        <w:t>(</w:t>
      </w:r>
      <w:r w:rsidR="00CB5871">
        <w:t>840 человек</w:t>
      </w:r>
      <w:r w:rsidR="00A81C1B">
        <w:t xml:space="preserve"> в 2016 году) или 29</w:t>
      </w:r>
      <w:r>
        <w:t xml:space="preserve"> % от числа</w:t>
      </w:r>
      <w:r w:rsidR="000A6E5C">
        <w:t xml:space="preserve"> з</w:t>
      </w:r>
      <w:r w:rsidR="002E45B0">
        <w:t>анятых в экономике района и 18,1</w:t>
      </w:r>
      <w:r w:rsidR="00CB5871">
        <w:t xml:space="preserve"> % от трудоспособного</w:t>
      </w:r>
      <w:r>
        <w:t xml:space="preserve"> населения района. </w:t>
      </w:r>
    </w:p>
    <w:p w:rsidR="00896846" w:rsidRDefault="00896846" w:rsidP="00896846">
      <w:pPr>
        <w:jc w:val="both"/>
      </w:pPr>
      <w:r>
        <w:tab/>
        <w:t>Наибольшее распространение малое предпринимательство нашло в торговле, сельском хозяйстве, промышленном производстве, бытовом обслуживании</w:t>
      </w:r>
      <w:r w:rsidR="000A6E5C">
        <w:t>, сфере ЖКХ</w:t>
      </w:r>
      <w:r>
        <w:t>.</w:t>
      </w:r>
    </w:p>
    <w:p w:rsidR="002C5D23" w:rsidRDefault="00896846" w:rsidP="00AF1BBC">
      <w:pPr>
        <w:ind w:firstLine="708"/>
        <w:jc w:val="both"/>
        <w:rPr>
          <w:sz w:val="28"/>
          <w:szCs w:val="28"/>
        </w:rPr>
      </w:pPr>
      <w:r>
        <w:t>Для развития</w:t>
      </w:r>
      <w:r w:rsidR="00D35154">
        <w:t xml:space="preserve"> экономики района</w:t>
      </w:r>
      <w:r>
        <w:t xml:space="preserve"> разработана и утверждена</w:t>
      </w:r>
      <w:r w:rsidR="00D35154">
        <w:t xml:space="preserve"> муниципальная</w:t>
      </w:r>
      <w:r>
        <w:t xml:space="preserve"> Программа</w:t>
      </w:r>
      <w:r w:rsidR="00CB5871">
        <w:t xml:space="preserve"> Красногорского района</w:t>
      </w:r>
      <w:r w:rsidR="00D35154">
        <w:t xml:space="preserve"> «Создание условий для устойчивого экономического развития» на 2015-2020 годы в составе </w:t>
      </w:r>
      <w:proofErr w:type="gramStart"/>
      <w:r w:rsidR="00D35154">
        <w:t>которой</w:t>
      </w:r>
      <w:proofErr w:type="gramEnd"/>
      <w:r w:rsidR="00D35154">
        <w:t xml:space="preserve"> имеется подпрограмма «Создание условий для развития </w:t>
      </w:r>
      <w:r>
        <w:t xml:space="preserve"> предпринимательства</w:t>
      </w:r>
      <w:r w:rsidR="00D35154">
        <w:t>»</w:t>
      </w:r>
      <w:r>
        <w:t>.</w:t>
      </w:r>
      <w:r>
        <w:rPr>
          <w:sz w:val="28"/>
          <w:szCs w:val="28"/>
        </w:rPr>
        <w:t xml:space="preserve"> </w:t>
      </w:r>
    </w:p>
    <w:p w:rsidR="00AF1BBC" w:rsidRDefault="00896846" w:rsidP="00AF1BBC">
      <w:pPr>
        <w:ind w:firstLine="708"/>
        <w:jc w:val="both"/>
      </w:pPr>
      <w:r>
        <w:t>Объем производства продукции мал</w:t>
      </w:r>
      <w:r w:rsidR="002E45B0">
        <w:t>ыми предприятиями района за 2017 год составил 272,7 млн. руб. и вырос к уровню 2016 года на 9</w:t>
      </w:r>
      <w:r>
        <w:t xml:space="preserve"> %.</w:t>
      </w:r>
      <w:r w:rsidR="00C802A7">
        <w:t xml:space="preserve"> Оборот ср</w:t>
      </w:r>
      <w:r w:rsidR="0027417C">
        <w:t>едних предприятий составил 240</w:t>
      </w:r>
      <w:r w:rsidR="00CB5871">
        <w:t>,9</w:t>
      </w:r>
      <w:r w:rsidR="00C802A7">
        <w:t xml:space="preserve"> млн. руб.</w:t>
      </w:r>
      <w:r w:rsidR="0027417C">
        <w:t xml:space="preserve"> с падением на 13 % к 2016</w:t>
      </w:r>
      <w:r w:rsidR="00CB5871">
        <w:t xml:space="preserve"> году</w:t>
      </w:r>
      <w:r w:rsidR="0027417C">
        <w:t xml:space="preserve"> из-за снижения товарооборота в результате открытия в районе сетевого магазина</w:t>
      </w:r>
      <w:r w:rsidR="00061F81">
        <w:t>.</w:t>
      </w:r>
      <w:r w:rsidR="00CB5871">
        <w:t xml:space="preserve"> </w:t>
      </w:r>
      <w:r w:rsidR="00C802A7">
        <w:t xml:space="preserve"> Оборот индивидуальных предприн</w:t>
      </w:r>
      <w:r w:rsidR="0027417C">
        <w:t>имателей оценивается в сумме 445</w:t>
      </w:r>
      <w:r w:rsidR="00C802A7">
        <w:t xml:space="preserve"> млн. руб.</w:t>
      </w:r>
      <w:r>
        <w:t xml:space="preserve"> </w:t>
      </w:r>
    </w:p>
    <w:p w:rsidR="0027417C" w:rsidRPr="0027417C" w:rsidRDefault="0027417C" w:rsidP="0027417C">
      <w:pPr>
        <w:ind w:firstLine="708"/>
        <w:jc w:val="both"/>
      </w:pPr>
      <w:r w:rsidRPr="0027417C">
        <w:t>Поддержка малого и среднего предпринимательства оказывалась в виде:</w:t>
      </w:r>
    </w:p>
    <w:p w:rsidR="0027417C" w:rsidRPr="0027417C" w:rsidRDefault="0027417C" w:rsidP="0027417C">
      <w:pPr>
        <w:jc w:val="both"/>
      </w:pPr>
      <w:r w:rsidRPr="0027417C">
        <w:t xml:space="preserve">    Консультативной помощи субъектам малого предпринимательства в области ведения бизнеса, налогообложения, распространение нормативной и коммерческой информации по вопросам предпринимательства. На официальном сайте района создан раздел «Малое предпринимательство», где публикуется справочная информация о мерах поддержки бизнеса.</w:t>
      </w:r>
    </w:p>
    <w:p w:rsidR="0027417C" w:rsidRPr="0027417C" w:rsidRDefault="0027417C" w:rsidP="0027417C">
      <w:pPr>
        <w:ind w:firstLine="708"/>
        <w:jc w:val="both"/>
      </w:pPr>
      <w:r w:rsidRPr="0027417C">
        <w:t>Информация о муниципальных заказах на поставки товаров для муниципальных нужд, кроме официального сайта РФ, размещается на сайте Администрации муниципального образования «Красногорский район».</w:t>
      </w:r>
    </w:p>
    <w:p w:rsidR="0027417C" w:rsidRPr="0027417C" w:rsidRDefault="0027417C" w:rsidP="0027417C">
      <w:pPr>
        <w:ind w:firstLine="708"/>
        <w:jc w:val="both"/>
      </w:pPr>
      <w:r w:rsidRPr="0027417C">
        <w:t xml:space="preserve">Для популяризации предпринимательской деятельности организуются поздравления </w:t>
      </w:r>
      <w:proofErr w:type="gramStart"/>
      <w:r w:rsidRPr="0027417C">
        <w:t>к</w:t>
      </w:r>
      <w:proofErr w:type="gramEnd"/>
      <w:r w:rsidRPr="0027417C">
        <w:t xml:space="preserve"> Дню предпринимателя, к Дню бытового обслуживания населения, к Дню торговли. Для повышения престижа работы в сфере предпринимательства подготовлены документы на награждение  грамотами 15-и работников и  индивидуальных предпринимателей.</w:t>
      </w:r>
    </w:p>
    <w:p w:rsidR="0027417C" w:rsidRPr="0027417C" w:rsidRDefault="0027417C" w:rsidP="0027417C">
      <w:pPr>
        <w:ind w:firstLine="708"/>
        <w:jc w:val="both"/>
      </w:pPr>
      <w:r w:rsidRPr="0027417C">
        <w:t xml:space="preserve">Проведены 4 обучающих семинара (15.02, 07.09, 25.10,  14.11) с рассмотрением вопросов по налогообложению, порядка работы в ГИС «Меркурий», маркетингу в торговле, функции </w:t>
      </w:r>
      <w:proofErr w:type="spellStart"/>
      <w:r w:rsidRPr="0027417C">
        <w:t>Глазовского</w:t>
      </w:r>
      <w:proofErr w:type="spellEnd"/>
      <w:r w:rsidRPr="0027417C">
        <w:t xml:space="preserve"> </w:t>
      </w:r>
      <w:proofErr w:type="spellStart"/>
      <w:r w:rsidRPr="0027417C">
        <w:t>бизнесинкубатора</w:t>
      </w:r>
      <w:proofErr w:type="spellEnd"/>
      <w:r w:rsidRPr="0027417C">
        <w:t xml:space="preserve">. </w:t>
      </w:r>
    </w:p>
    <w:p w:rsidR="0027417C" w:rsidRPr="0027417C" w:rsidRDefault="0027417C" w:rsidP="0027417C">
      <w:pPr>
        <w:jc w:val="both"/>
      </w:pPr>
      <w:r w:rsidRPr="0027417C">
        <w:t xml:space="preserve">Проведены 4 Совета по поддержке МП и инвестиционной деятельности с рассмотрением вопросов по темам обучающих семинаров, вопросам празднования </w:t>
      </w:r>
      <w:proofErr w:type="gramStart"/>
      <w:r w:rsidRPr="0027417C">
        <w:t>к</w:t>
      </w:r>
      <w:proofErr w:type="gramEnd"/>
      <w:r w:rsidRPr="0027417C">
        <w:t xml:space="preserve"> Дню предпринимателя, состояния уровня конкуренции в районе.</w:t>
      </w:r>
    </w:p>
    <w:p w:rsidR="0027417C" w:rsidRPr="0027417C" w:rsidRDefault="0027417C" w:rsidP="0027417C">
      <w:pPr>
        <w:ind w:firstLine="900"/>
        <w:jc w:val="both"/>
      </w:pPr>
      <w:r w:rsidRPr="0027417C">
        <w:t xml:space="preserve">Для пропаганды и продвижения имиджа предпринимательства 17 мая  в уроке предпринимательства со старшеклассниками при Красногорской гимназии  приняли участие глава КФХ  </w:t>
      </w:r>
      <w:proofErr w:type="spellStart"/>
      <w:r w:rsidRPr="0027417C">
        <w:t>Чупин</w:t>
      </w:r>
      <w:proofErr w:type="spellEnd"/>
      <w:r w:rsidRPr="0027417C">
        <w:t xml:space="preserve"> А.Н. и ИП </w:t>
      </w:r>
      <w:proofErr w:type="spellStart"/>
      <w:r w:rsidRPr="0027417C">
        <w:t>Сигова</w:t>
      </w:r>
      <w:proofErr w:type="spellEnd"/>
      <w:r w:rsidRPr="0027417C">
        <w:t xml:space="preserve"> О.А. В декабре для учеников 10 классов проведена учеба «Бизнес-экспресс».</w:t>
      </w:r>
    </w:p>
    <w:p w:rsidR="0027417C" w:rsidRPr="0027417C" w:rsidRDefault="0027417C" w:rsidP="0027417C">
      <w:pPr>
        <w:ind w:firstLine="708"/>
        <w:jc w:val="both"/>
      </w:pPr>
      <w:r w:rsidRPr="0027417C">
        <w:t>Распространялась информация о проводимых в республике выставках и конкурсах. В сфере АПК проводятся учебы, семинары, совещания с руководителями и специалистами сельскохозяйственных предприятий по технологическим вопросам, итогам работы (</w:t>
      </w:r>
      <w:proofErr w:type="gramStart"/>
      <w:r w:rsidRPr="0027417C">
        <w:t>обучение операторов по воспроизводству</w:t>
      </w:r>
      <w:proofErr w:type="gramEnd"/>
      <w:r w:rsidRPr="0027417C">
        <w:t xml:space="preserve"> стада, учеба по защите растений, технология производства </w:t>
      </w:r>
      <w:r w:rsidRPr="0027417C">
        <w:lastRenderedPageBreak/>
        <w:t xml:space="preserve">молока, подготовка к зимне-стойловому периоду,  по качеству молока, итоги зимне-стойлового периода, итоги посевных работ). </w:t>
      </w:r>
    </w:p>
    <w:p w:rsidR="0027417C" w:rsidRPr="0027417C" w:rsidRDefault="0027417C" w:rsidP="0027417C">
      <w:pPr>
        <w:ind w:firstLine="708"/>
        <w:jc w:val="both"/>
      </w:pPr>
      <w:r w:rsidRPr="0027417C">
        <w:t>Оказана помощь в подготовке бизнес-планов для участия в конкурсном отборе двум начинающим крестьянским хозяйствам на получение субсидий на развитие (</w:t>
      </w:r>
      <w:proofErr w:type="spellStart"/>
      <w:r w:rsidRPr="0027417C">
        <w:t>Чухловин</w:t>
      </w:r>
      <w:proofErr w:type="spellEnd"/>
      <w:r w:rsidRPr="0027417C">
        <w:t xml:space="preserve"> А.Н. и Дьяконов М) и двум гражданам для выхода на </w:t>
      </w:r>
      <w:proofErr w:type="spellStart"/>
      <w:r w:rsidRPr="0027417C">
        <w:t>самозанятость</w:t>
      </w:r>
      <w:proofErr w:type="spellEnd"/>
      <w:r w:rsidRPr="0027417C">
        <w:t xml:space="preserve"> (</w:t>
      </w:r>
      <w:proofErr w:type="spellStart"/>
      <w:r w:rsidRPr="0027417C">
        <w:t>Самоделкин</w:t>
      </w:r>
      <w:proofErr w:type="spellEnd"/>
      <w:r w:rsidRPr="0027417C">
        <w:t xml:space="preserve"> П.</w:t>
      </w:r>
      <w:proofErr w:type="gramStart"/>
      <w:r w:rsidRPr="0027417C">
        <w:t>П</w:t>
      </w:r>
      <w:proofErr w:type="gramEnd"/>
      <w:r w:rsidRPr="0027417C">
        <w:t xml:space="preserve"> и Юрлова О.Т.) . </w:t>
      </w:r>
    </w:p>
    <w:p w:rsidR="0027417C" w:rsidRPr="0027417C" w:rsidRDefault="0027417C" w:rsidP="0027417C">
      <w:pPr>
        <w:ind w:firstLine="708"/>
        <w:jc w:val="both"/>
      </w:pPr>
      <w:r w:rsidRPr="0027417C">
        <w:t xml:space="preserve">В рамках имущественной поддержки малые предприятия и предприниматели арендуют муниципальные помещения по 7 договорам аренды, сдано в аренду 573 кв. м. площадей. </w:t>
      </w:r>
    </w:p>
    <w:p w:rsidR="0027417C" w:rsidRPr="0027417C" w:rsidRDefault="0027417C" w:rsidP="0027417C">
      <w:pPr>
        <w:ind w:firstLine="708"/>
        <w:jc w:val="both"/>
      </w:pPr>
      <w:r w:rsidRPr="0027417C">
        <w:t xml:space="preserve">Для продвижения товаров на местном рынке субъектов малого и среднего предпринимательства в сентябре участвовали в подготовке проведения районной сельскохозяйственной ярмарки. </w:t>
      </w:r>
    </w:p>
    <w:p w:rsidR="0027417C" w:rsidRPr="0027417C" w:rsidRDefault="0027417C" w:rsidP="00AF1BBC">
      <w:pPr>
        <w:ind w:firstLine="708"/>
        <w:jc w:val="both"/>
      </w:pPr>
      <w:r w:rsidRPr="0027417C">
        <w:t xml:space="preserve">Проведено анкетирование субъектов малого предпринимательства. Сдерживающими факторами развития, </w:t>
      </w:r>
      <w:proofErr w:type="gramStart"/>
      <w:r w:rsidRPr="0027417C">
        <w:t>согласно анкет</w:t>
      </w:r>
      <w:proofErr w:type="gramEnd"/>
      <w:r w:rsidRPr="0027417C">
        <w:t>, являются низкий платежеспособный спрос населения, отсутствие оборотных средств. Отмечены также необходимость применения контрольно-кассовой техники.</w:t>
      </w:r>
    </w:p>
    <w:p w:rsidR="003764F4" w:rsidRDefault="003764F4" w:rsidP="00896846">
      <w:pPr>
        <w:jc w:val="both"/>
      </w:pPr>
    </w:p>
    <w:p w:rsidR="00896846" w:rsidRDefault="00957E19" w:rsidP="00896846">
      <w:pPr>
        <w:jc w:val="both"/>
      </w:pPr>
      <w:r w:rsidRPr="000F2E41">
        <w:t>По</w:t>
      </w:r>
      <w:r>
        <w:t>казатель 1</w:t>
      </w:r>
      <w:r w:rsidR="00896846">
        <w:t>.</w:t>
      </w:r>
      <w:r w:rsidR="00896846">
        <w:rPr>
          <w:b/>
        </w:rPr>
        <w:t xml:space="preserve">  Число субъектов малого и среднего предпринимательства</w:t>
      </w:r>
      <w:r>
        <w:rPr>
          <w:b/>
        </w:rPr>
        <w:t xml:space="preserve"> в расчете на 10 тысяч человек населения</w:t>
      </w:r>
      <w:r w:rsidR="00896846">
        <w:rPr>
          <w:b/>
        </w:rPr>
        <w:t>:</w:t>
      </w:r>
      <w:r w:rsidR="00896846">
        <w:t xml:space="preserve"> </w:t>
      </w:r>
    </w:p>
    <w:p w:rsidR="00957E19" w:rsidRPr="00C83ADE" w:rsidRDefault="0001387E" w:rsidP="00880D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</w:t>
      </w:r>
      <w:r w:rsidR="00880DB4">
        <w:rPr>
          <w:rFonts w:ascii="Times New Roman" w:hAnsi="Times New Roman" w:cs="Times New Roman"/>
          <w:sz w:val="24"/>
          <w:szCs w:val="24"/>
        </w:rPr>
        <w:t xml:space="preserve"> год число субъектов М</w:t>
      </w:r>
      <w:r>
        <w:rPr>
          <w:rFonts w:ascii="Times New Roman" w:hAnsi="Times New Roman" w:cs="Times New Roman"/>
          <w:sz w:val="24"/>
          <w:szCs w:val="24"/>
        </w:rPr>
        <w:t>СП увеличилось на 1</w:t>
      </w:r>
      <w:r w:rsidR="003764F4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у к уровню 2016 года  до 151 единиц, из которых 118</w:t>
      </w:r>
      <w:r w:rsidR="00957E19" w:rsidRPr="00C83ADE">
        <w:rPr>
          <w:rFonts w:ascii="Times New Roman" w:hAnsi="Times New Roman" w:cs="Times New Roman"/>
          <w:sz w:val="24"/>
          <w:szCs w:val="24"/>
        </w:rPr>
        <w:t xml:space="preserve"> ин</w:t>
      </w:r>
      <w:r w:rsidR="00ED752B">
        <w:rPr>
          <w:rFonts w:ascii="Times New Roman" w:hAnsi="Times New Roman" w:cs="Times New Roman"/>
          <w:sz w:val="24"/>
          <w:szCs w:val="24"/>
        </w:rPr>
        <w:t>дивидуальных пре</w:t>
      </w:r>
      <w:r>
        <w:rPr>
          <w:rFonts w:ascii="Times New Roman" w:hAnsi="Times New Roman" w:cs="Times New Roman"/>
          <w:sz w:val="24"/>
          <w:szCs w:val="24"/>
        </w:rPr>
        <w:t>дпринимателя (+5 ед.), 32 малых предприятия (-4), 1 среднее предприятие</w:t>
      </w:r>
      <w:r w:rsidR="00957E19" w:rsidRPr="00C83ADE">
        <w:rPr>
          <w:rFonts w:ascii="Times New Roman" w:hAnsi="Times New Roman" w:cs="Times New Roman"/>
          <w:sz w:val="24"/>
          <w:szCs w:val="24"/>
        </w:rPr>
        <w:t>. В расчете на 10 тыс. населени</w:t>
      </w:r>
      <w:r w:rsidR="00ED752B">
        <w:rPr>
          <w:rFonts w:ascii="Times New Roman" w:hAnsi="Times New Roman" w:cs="Times New Roman"/>
          <w:sz w:val="24"/>
          <w:szCs w:val="24"/>
        </w:rPr>
        <w:t xml:space="preserve">я при </w:t>
      </w:r>
      <w:r w:rsidR="003764F4">
        <w:rPr>
          <w:rFonts w:ascii="Times New Roman" w:hAnsi="Times New Roman" w:cs="Times New Roman"/>
          <w:sz w:val="24"/>
          <w:szCs w:val="24"/>
        </w:rPr>
        <w:t>среднего</w:t>
      </w:r>
      <w:r w:rsidR="005A7A6D">
        <w:rPr>
          <w:rFonts w:ascii="Times New Roman" w:hAnsi="Times New Roman" w:cs="Times New Roman"/>
          <w:sz w:val="24"/>
          <w:szCs w:val="24"/>
        </w:rPr>
        <w:t>довой численности населения 8902 чел. показатель составил 168,66</w:t>
      </w:r>
      <w:r w:rsidR="00957E19" w:rsidRPr="00C83AD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A7A6D">
        <w:rPr>
          <w:rFonts w:ascii="Times New Roman" w:hAnsi="Times New Roman" w:cs="Times New Roman"/>
          <w:sz w:val="24"/>
          <w:szCs w:val="24"/>
        </w:rPr>
        <w:t xml:space="preserve"> с ростом к показателю за 2016 год на 2,27%.</w:t>
      </w:r>
    </w:p>
    <w:p w:rsidR="00957E19" w:rsidRPr="00C83ADE" w:rsidRDefault="005A7A6D" w:rsidP="00880DB4">
      <w:pPr>
        <w:jc w:val="both"/>
      </w:pPr>
      <w:r>
        <w:t xml:space="preserve"> В 2018</w:t>
      </w:r>
      <w:r w:rsidR="00957E19" w:rsidRPr="00C83ADE">
        <w:t xml:space="preserve"> году про</w:t>
      </w:r>
      <w:r w:rsidR="00880DB4">
        <w:t>гнозируемый показатель числа СМ</w:t>
      </w:r>
      <w:r>
        <w:t>СП - 153</w:t>
      </w:r>
      <w:r w:rsidR="003764F4">
        <w:t xml:space="preserve"> единиц</w:t>
      </w:r>
      <w:r>
        <w:t>ы</w:t>
      </w:r>
      <w:r w:rsidR="003764F4">
        <w:t>: 1</w:t>
      </w:r>
      <w:r>
        <w:t>19</w:t>
      </w:r>
      <w:r w:rsidR="00766CE8">
        <w:t xml:space="preserve"> индивидуальных предпринимателя</w:t>
      </w:r>
      <w:r>
        <w:t>, 33</w:t>
      </w:r>
      <w:r w:rsidR="00957E19" w:rsidRPr="00C83ADE">
        <w:t xml:space="preserve"> малых п</w:t>
      </w:r>
      <w:r w:rsidR="005B5C7C">
        <w:t>редприятия</w:t>
      </w:r>
      <w:r w:rsidR="00957E19" w:rsidRPr="00C83ADE">
        <w:t xml:space="preserve">, </w:t>
      </w:r>
      <w:r w:rsidR="005B5C7C">
        <w:t>1 среднее предприятие</w:t>
      </w:r>
      <w:r w:rsidR="00880DB4">
        <w:t>. Число СМ</w:t>
      </w:r>
      <w:r w:rsidR="00957E19" w:rsidRPr="00C83ADE">
        <w:t>СП в расчете на 10 ты</w:t>
      </w:r>
      <w:r w:rsidR="005B5C7C">
        <w:t>сяч населе</w:t>
      </w:r>
      <w:r>
        <w:t>ния при населении 8736</w:t>
      </w:r>
      <w:r w:rsidR="00957E19" w:rsidRPr="00C83ADE">
        <w:t xml:space="preserve"> человек</w:t>
      </w:r>
      <w:r>
        <w:t>а составит 173,49</w:t>
      </w:r>
      <w:r w:rsidR="005679DD">
        <w:t xml:space="preserve"> единиц</w:t>
      </w:r>
      <w:r w:rsidR="00957E19" w:rsidRPr="00C83ADE">
        <w:t>. Прогнозируемые показатели на 20</w:t>
      </w:r>
      <w:r>
        <w:t>19 - 2020</w:t>
      </w:r>
      <w:r w:rsidR="00880DB4">
        <w:t xml:space="preserve"> годы -  рост числа СМ</w:t>
      </w:r>
      <w:r>
        <w:t>СП до 155</w:t>
      </w:r>
      <w:r w:rsidR="005679DD">
        <w:t xml:space="preserve"> единиц в </w:t>
      </w:r>
      <w:r>
        <w:t>2019 году и 159 единиц в 2020</w:t>
      </w:r>
      <w:r w:rsidR="00957E19" w:rsidRPr="00C83ADE">
        <w:t xml:space="preserve"> году</w:t>
      </w:r>
      <w:r w:rsidR="008C69A6">
        <w:t xml:space="preserve"> при ежегодном  снижении численности населения</w:t>
      </w:r>
      <w:r w:rsidR="00957E19" w:rsidRPr="00C83ADE">
        <w:t xml:space="preserve"> </w:t>
      </w:r>
      <w:r>
        <w:t>увеличение показателя в 2019 году до 177,71 единиц и до 183,07 единиц в 2020</w:t>
      </w:r>
      <w:r w:rsidR="008C69A6">
        <w:t xml:space="preserve"> году.</w:t>
      </w:r>
    </w:p>
    <w:p w:rsidR="00896846" w:rsidRDefault="00896846" w:rsidP="00896846">
      <w:pPr>
        <w:jc w:val="both"/>
        <w:rPr>
          <w:b/>
        </w:rPr>
      </w:pPr>
    </w:p>
    <w:p w:rsidR="00896846" w:rsidRDefault="00957E19" w:rsidP="00896846">
      <w:pPr>
        <w:jc w:val="both"/>
        <w:rPr>
          <w:b/>
        </w:rPr>
      </w:pPr>
      <w:r w:rsidRPr="000F2E41">
        <w:t>По</w:t>
      </w:r>
      <w:r>
        <w:t>казатель 2</w:t>
      </w:r>
      <w:r w:rsidR="00896846">
        <w:t>.</w:t>
      </w:r>
      <w:r w:rsidR="00896846">
        <w:rPr>
          <w:b/>
        </w:rPr>
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организаций:</w:t>
      </w:r>
    </w:p>
    <w:p w:rsidR="00D95B5C" w:rsidRDefault="000540E2" w:rsidP="00880DB4">
      <w:pPr>
        <w:ind w:firstLine="708"/>
        <w:jc w:val="both"/>
      </w:pPr>
      <w:r w:rsidRPr="00880DB4">
        <w:t>Среднесписочная численность раб</w:t>
      </w:r>
      <w:r w:rsidR="005B5C7C">
        <w:t xml:space="preserve">отников малых </w:t>
      </w:r>
      <w:r w:rsidR="005A7A6D">
        <w:t>предприятий в 2017 году снизилась на 24</w:t>
      </w:r>
      <w:r w:rsidR="004D5259">
        <w:t xml:space="preserve"> человек</w:t>
      </w:r>
      <w:r w:rsidR="005A7A6D">
        <w:t>а от уровня 2016</w:t>
      </w:r>
      <w:r w:rsidRPr="00880DB4">
        <w:t xml:space="preserve"> года за счет снижения работающих на сельскохозяйственных предприятиях, на предприяти</w:t>
      </w:r>
      <w:r w:rsidR="005A7A6D">
        <w:t>и ЖКХ</w:t>
      </w:r>
      <w:r w:rsidR="005B5C7C">
        <w:t xml:space="preserve">. </w:t>
      </w:r>
      <w:r w:rsidR="005A7A6D">
        <w:t xml:space="preserve">Среднесписочная численность на среднем предприятии снизилась к уровню 2016 года на 21 человека из-за закрытия магазинов, снижения численности продавцов. </w:t>
      </w:r>
    </w:p>
    <w:p w:rsidR="00D95B5C" w:rsidRDefault="000540E2" w:rsidP="00880DB4">
      <w:pPr>
        <w:ind w:firstLine="708"/>
        <w:jc w:val="both"/>
      </w:pPr>
      <w:proofErr w:type="gramStart"/>
      <w:r w:rsidRPr="00880DB4">
        <w:t>Среднесписочная численность работников крупных и средних организаций без субъектов м</w:t>
      </w:r>
      <w:r w:rsidR="005A7A6D">
        <w:t>алого предпринимательства в 2017</w:t>
      </w:r>
      <w:r w:rsidRPr="00880DB4">
        <w:t xml:space="preserve"> году снизилась отн</w:t>
      </w:r>
      <w:r w:rsidR="00D6639A">
        <w:t>осительно уровня 2</w:t>
      </w:r>
      <w:r w:rsidR="005A7A6D">
        <w:t>016 года на 113</w:t>
      </w:r>
      <w:r w:rsidR="00F44EC4">
        <w:t xml:space="preserve"> человек</w:t>
      </w:r>
      <w:r w:rsidRPr="00880DB4">
        <w:t xml:space="preserve"> ввиду сокращени</w:t>
      </w:r>
      <w:r w:rsidR="00F44EC4">
        <w:t>я численности работающих  в</w:t>
      </w:r>
      <w:r w:rsidRPr="00880DB4">
        <w:t xml:space="preserve"> бюджетной сфере</w:t>
      </w:r>
      <w:r w:rsidR="005A7A6D">
        <w:t xml:space="preserve"> на 39 человек, в торговле на 20</w:t>
      </w:r>
      <w:r w:rsidR="004D5259">
        <w:t xml:space="preserve"> человек, в</w:t>
      </w:r>
      <w:r w:rsidR="005A7A6D">
        <w:t xml:space="preserve"> сельском хозяйстве на 4 человека, ПУ филиала «</w:t>
      </w:r>
      <w:proofErr w:type="spellStart"/>
      <w:r w:rsidR="005A7A6D">
        <w:t>Глазовлес</w:t>
      </w:r>
      <w:proofErr w:type="spellEnd"/>
      <w:r w:rsidR="005A7A6D">
        <w:t>» на 21 человека, закрытия цеха</w:t>
      </w:r>
      <w:r w:rsidR="00D95B5C">
        <w:t xml:space="preserve"> ООО «</w:t>
      </w:r>
      <w:proofErr w:type="spellStart"/>
      <w:r w:rsidR="00D95B5C">
        <w:t>Шаркан</w:t>
      </w:r>
      <w:proofErr w:type="spellEnd"/>
      <w:r w:rsidR="00D95B5C">
        <w:t xml:space="preserve">-трикотаж» - 13 человек. </w:t>
      </w:r>
      <w:proofErr w:type="gramEnd"/>
    </w:p>
    <w:p w:rsidR="000540E2" w:rsidRPr="00880DB4" w:rsidRDefault="001A52A3" w:rsidP="00880DB4">
      <w:pPr>
        <w:ind w:firstLine="708"/>
        <w:jc w:val="both"/>
      </w:pPr>
      <w:r>
        <w:t>За счет данных факторов д</w:t>
      </w:r>
      <w:r w:rsidR="000540E2" w:rsidRPr="00880DB4">
        <w:t>оля работающих на малых и средних предприятиях</w:t>
      </w:r>
      <w:r w:rsidR="004D5259">
        <w:t xml:space="preserve"> в 201</w:t>
      </w:r>
      <w:r w:rsidR="00D95B5C">
        <w:t>7</w:t>
      </w:r>
      <w:r w:rsidR="004D5259">
        <w:t xml:space="preserve"> году</w:t>
      </w:r>
      <w:r w:rsidR="000540E2" w:rsidRPr="00880DB4">
        <w:t xml:space="preserve"> в общей численности работников всех предприятий и организаций района сн</w:t>
      </w:r>
      <w:r w:rsidR="00D95B5C">
        <w:t>изилась относительно уровня 2016 года на 0,68</w:t>
      </w:r>
      <w:r w:rsidR="00F44EC4">
        <w:t xml:space="preserve"> </w:t>
      </w:r>
      <w:r w:rsidR="00D95B5C">
        <w:t xml:space="preserve"> процентных пункта до 20,44</w:t>
      </w:r>
      <w:r w:rsidR="000540E2" w:rsidRPr="00880DB4">
        <w:t xml:space="preserve"> процента</w:t>
      </w:r>
      <w:r>
        <w:t>.</w:t>
      </w:r>
      <w:r w:rsidR="000540E2" w:rsidRPr="00880DB4">
        <w:t xml:space="preserve"> </w:t>
      </w:r>
      <w:r w:rsidR="00D95B5C">
        <w:t>В 2018 - 2020</w:t>
      </w:r>
      <w:r w:rsidR="000540E2" w:rsidRPr="00880DB4">
        <w:t xml:space="preserve"> годах   доля работающих на малых и средни</w:t>
      </w:r>
      <w:r w:rsidR="00F44EC4">
        <w:t>х предприятиях</w:t>
      </w:r>
      <w:r w:rsidR="00D95B5C">
        <w:t xml:space="preserve"> останется на уровне 2017</w:t>
      </w:r>
      <w:r w:rsidR="00334BD9">
        <w:t xml:space="preserve"> года при сохранении</w:t>
      </w:r>
      <w:r w:rsidR="00F44EC4">
        <w:t xml:space="preserve"> численности работающих на</w:t>
      </w:r>
      <w:r w:rsidR="00334BD9">
        <w:t xml:space="preserve"> крупных, средних и</w:t>
      </w:r>
      <w:r w:rsidR="00F44EC4">
        <w:t xml:space="preserve"> малых предприятиях</w:t>
      </w:r>
      <w:r w:rsidR="000540E2" w:rsidRPr="00880DB4">
        <w:t>.</w:t>
      </w:r>
    </w:p>
    <w:p w:rsidR="00896846" w:rsidRDefault="00896846" w:rsidP="00896846">
      <w:pPr>
        <w:jc w:val="both"/>
      </w:pPr>
    </w:p>
    <w:p w:rsidR="00896846" w:rsidRPr="000A41BC" w:rsidRDefault="00896846" w:rsidP="00662608">
      <w:pPr>
        <w:ind w:firstLine="708"/>
        <w:jc w:val="center"/>
        <w:rPr>
          <w:b/>
        </w:rPr>
      </w:pPr>
      <w:r>
        <w:t xml:space="preserve"> </w:t>
      </w:r>
      <w:r w:rsidRPr="000A41BC">
        <w:rPr>
          <w:b/>
        </w:rPr>
        <w:t>УЛУЧШЕНИЕ ИНВЕСТИЦИОННОЙ ПРИВЛЕКАТЕЛЬНОСТИ</w:t>
      </w:r>
    </w:p>
    <w:p w:rsidR="00896846" w:rsidRDefault="00896846" w:rsidP="00896846">
      <w:pPr>
        <w:jc w:val="both"/>
      </w:pPr>
      <w:r>
        <w:tab/>
        <w:t xml:space="preserve">Инвестиционная активность в </w:t>
      </w:r>
      <w:r w:rsidR="00B44741">
        <w:t xml:space="preserve">Красногорском </w:t>
      </w:r>
      <w:r>
        <w:t>районе невысокая из-за удаленности района от основных транспортных магистралей, неразвитости в районе промышленного производства, низкого уровня развития сельского хозя</w:t>
      </w:r>
      <w:r w:rsidR="008C76AA">
        <w:t>йства. В 201</w:t>
      </w:r>
      <w:r w:rsidR="00D95B5C">
        <w:t>7 году 41 процент</w:t>
      </w:r>
      <w:r>
        <w:t xml:space="preserve"> всех инвестиций</w:t>
      </w:r>
      <w:r w:rsidR="00AC3741">
        <w:t xml:space="preserve"> крупных и средних предприятий</w:t>
      </w:r>
      <w:r>
        <w:t xml:space="preserve"> приходятся на бюджетные инвестиции.</w:t>
      </w:r>
      <w:r w:rsidR="00C31688">
        <w:t xml:space="preserve"> За сч</w:t>
      </w:r>
      <w:r w:rsidR="00334BD9">
        <w:t>ет бю</w:t>
      </w:r>
      <w:r w:rsidR="00D95B5C">
        <w:t xml:space="preserve">джетных средств продолжено строительство детского сада в д. </w:t>
      </w:r>
      <w:proofErr w:type="spellStart"/>
      <w:r w:rsidR="00D95B5C">
        <w:t>Багыр</w:t>
      </w:r>
      <w:proofErr w:type="spellEnd"/>
      <w:r w:rsidR="00D95B5C">
        <w:t xml:space="preserve"> (15,5 млн. руб.), проведена реконструкция дороги «Арты</w:t>
      </w:r>
      <w:proofErr w:type="gramStart"/>
      <w:r w:rsidR="00D95B5C">
        <w:t>к-</w:t>
      </w:r>
      <w:proofErr w:type="gramEnd"/>
      <w:r w:rsidR="00D95B5C">
        <w:t xml:space="preserve"> д. </w:t>
      </w:r>
      <w:proofErr w:type="spellStart"/>
      <w:r w:rsidR="00D95B5C">
        <w:t>Мельниченки</w:t>
      </w:r>
      <w:proofErr w:type="spellEnd"/>
      <w:r w:rsidR="00D95B5C">
        <w:t xml:space="preserve">» (44,2 млн. руб.), проведена замена </w:t>
      </w:r>
      <w:r w:rsidR="00D95B5C">
        <w:lastRenderedPageBreak/>
        <w:t>окон в Красногорской гимназии и детском саде № 2.</w:t>
      </w:r>
      <w:r w:rsidR="00D16ECB">
        <w:t xml:space="preserve"> </w:t>
      </w:r>
      <w:r>
        <w:t>В сельском х</w:t>
      </w:r>
      <w:r w:rsidR="00D16ECB">
        <w:t>озяйстве инвестиции использовались</w:t>
      </w:r>
      <w:r>
        <w:t xml:space="preserve"> для з</w:t>
      </w:r>
      <w:r w:rsidR="00D16ECB">
        <w:t>амены основного стада животных,</w:t>
      </w:r>
      <w:r>
        <w:t xml:space="preserve"> приобретени</w:t>
      </w:r>
      <w:r w:rsidR="00AC3741">
        <w:t>я техники и оборудования</w:t>
      </w:r>
      <w:r w:rsidR="00D95B5C">
        <w:t>, по строительству 3 ферм и на реконструкцию 1 МТФ</w:t>
      </w:r>
      <w:r w:rsidR="00D16ECB">
        <w:t>.</w:t>
      </w:r>
      <w:r w:rsidR="00AC3741">
        <w:t xml:space="preserve"> </w:t>
      </w:r>
      <w:r w:rsidR="00D95B5C">
        <w:t>Пробурена 1 нефтяная</w:t>
      </w:r>
      <w:r w:rsidR="00D16ECB">
        <w:t xml:space="preserve"> скважин</w:t>
      </w:r>
      <w:r w:rsidR="001F5365">
        <w:t>а</w:t>
      </w:r>
      <w:r w:rsidR="00D16ECB">
        <w:t xml:space="preserve"> по ЗАО «Чепецкое НГДУ».</w:t>
      </w:r>
    </w:p>
    <w:p w:rsidR="00AC3741" w:rsidRDefault="00896846" w:rsidP="00896846">
      <w:pPr>
        <w:ind w:firstLine="708"/>
        <w:jc w:val="both"/>
      </w:pPr>
      <w:proofErr w:type="gramStart"/>
      <w:r>
        <w:t>В</w:t>
      </w:r>
      <w:r w:rsidR="001F5365">
        <w:t xml:space="preserve"> 2017</w:t>
      </w:r>
      <w:r>
        <w:t xml:space="preserve"> году </w:t>
      </w:r>
      <w:r w:rsidR="00D6639A">
        <w:t xml:space="preserve">общий </w:t>
      </w:r>
      <w:r>
        <w:t>объем инвести</w:t>
      </w:r>
      <w:r w:rsidR="00381A76">
        <w:t xml:space="preserve">ций по району  выполнен на 270,6 </w:t>
      </w:r>
      <w:r>
        <w:t xml:space="preserve">млн. руб. </w:t>
      </w:r>
      <w:r w:rsidR="00566224">
        <w:t>в том числе по крупны</w:t>
      </w:r>
      <w:r w:rsidR="00381A76">
        <w:t>м и средним организациям на 174,7 млн. руб. с ростом к 2016 году на 211,6</w:t>
      </w:r>
      <w:r w:rsidR="00566224">
        <w:t>%.</w:t>
      </w:r>
      <w:r w:rsidR="005C29E0">
        <w:t xml:space="preserve"> Производ</w:t>
      </w:r>
      <w:r w:rsidR="00381A76">
        <w:t>ственные инвестиции составили 163 млн. руб., из которых 96.2</w:t>
      </w:r>
      <w:r w:rsidR="005C29E0">
        <w:t xml:space="preserve"> млн. руб. выполнены ЗАО «Чепецкое НГД</w:t>
      </w:r>
      <w:r w:rsidR="00381A76">
        <w:t>У» по бурению</w:t>
      </w:r>
      <w:r w:rsidR="00566224">
        <w:t xml:space="preserve"> скважин</w:t>
      </w:r>
      <w:r w:rsidR="00381A76">
        <w:t>ы, 33,5</w:t>
      </w:r>
      <w:r w:rsidR="005C29E0">
        <w:t xml:space="preserve"> млн. руб. ООО «Качкашурское» по приобретению техники</w:t>
      </w:r>
      <w:r w:rsidR="00381A76">
        <w:t xml:space="preserve"> и строительству</w:t>
      </w:r>
      <w:proofErr w:type="gramEnd"/>
      <w:r w:rsidR="00381A76">
        <w:t xml:space="preserve"> молочных ферм, 32,5 млн. руб. по всем остальным </w:t>
      </w:r>
      <w:proofErr w:type="spellStart"/>
      <w:r w:rsidR="00381A76">
        <w:t>сельхозорганизациям</w:t>
      </w:r>
      <w:proofErr w:type="spellEnd"/>
      <w:proofErr w:type="gramStart"/>
      <w:r w:rsidR="00381A76">
        <w:t>.</w:t>
      </w:r>
      <w:r w:rsidR="00C31688">
        <w:t>.</w:t>
      </w:r>
      <w:proofErr w:type="gramEnd"/>
    </w:p>
    <w:p w:rsidR="00350B3E" w:rsidRDefault="00381A76" w:rsidP="00896846">
      <w:pPr>
        <w:ind w:firstLine="708"/>
        <w:jc w:val="both"/>
      </w:pPr>
      <w:proofErr w:type="gramStart"/>
      <w:r>
        <w:t>В течение года реализовывались 7</w:t>
      </w:r>
      <w:r w:rsidR="00350B3E">
        <w:t xml:space="preserve"> инве</w:t>
      </w:r>
      <w:r w:rsidR="005E06A3">
        <w:t xml:space="preserve">стиционных проектов, </w:t>
      </w:r>
      <w:r>
        <w:t xml:space="preserve"> 5</w:t>
      </w:r>
      <w:r w:rsidR="00350B3E">
        <w:t xml:space="preserve"> из них завершены (</w:t>
      </w:r>
      <w:r>
        <w:t xml:space="preserve">реконструкция молочной фермы ООО «Красногорское», строительство МТФ в д. С. </w:t>
      </w:r>
      <w:proofErr w:type="spellStart"/>
      <w:r>
        <w:t>Качкашур</w:t>
      </w:r>
      <w:proofErr w:type="spellEnd"/>
      <w:r>
        <w:t xml:space="preserve"> и д. </w:t>
      </w:r>
      <w:proofErr w:type="spellStart"/>
      <w:r>
        <w:t>Тукташ</w:t>
      </w:r>
      <w:proofErr w:type="spellEnd"/>
      <w:r>
        <w:t xml:space="preserve"> ООО «Качкашурское», строительство гостевых домов в с. </w:t>
      </w:r>
      <w:proofErr w:type="spellStart"/>
      <w:r>
        <w:t>Кокман</w:t>
      </w:r>
      <w:proofErr w:type="spellEnd"/>
      <w:r>
        <w:t xml:space="preserve"> ИП Морозовым А.В, реконструкция второй половины фермы КФХ </w:t>
      </w:r>
      <w:proofErr w:type="spellStart"/>
      <w:r>
        <w:t>Чупин</w:t>
      </w:r>
      <w:proofErr w:type="spellEnd"/>
      <w:r>
        <w:t xml:space="preserve"> А.Н.</w:t>
      </w:r>
      <w:r w:rsidR="00C329C8">
        <w:t xml:space="preserve"> </w:t>
      </w:r>
      <w:r>
        <w:t>2 проекта</w:t>
      </w:r>
      <w:r w:rsidR="00350B3E">
        <w:t xml:space="preserve"> находятся в стадии реализации</w:t>
      </w:r>
      <w:r>
        <w:t xml:space="preserve"> (МТФ в с. </w:t>
      </w:r>
      <w:proofErr w:type="spellStart"/>
      <w:r>
        <w:t>Дебы</w:t>
      </w:r>
      <w:proofErr w:type="spellEnd"/>
      <w:r>
        <w:t xml:space="preserve">, реконструкция фермы в д. </w:t>
      </w:r>
      <w:proofErr w:type="spellStart"/>
      <w:r>
        <w:t>Агриколь</w:t>
      </w:r>
      <w:proofErr w:type="spellEnd"/>
      <w:proofErr w:type="gramEnd"/>
      <w:r>
        <w:t xml:space="preserve"> КФХ </w:t>
      </w:r>
      <w:proofErr w:type="spellStart"/>
      <w:r>
        <w:t>Чупин</w:t>
      </w:r>
      <w:proofErr w:type="spellEnd"/>
      <w:r>
        <w:t xml:space="preserve"> А.Н.)</w:t>
      </w:r>
      <w:r w:rsidR="00350B3E">
        <w:t>.</w:t>
      </w:r>
    </w:p>
    <w:p w:rsidR="00896846" w:rsidRDefault="00896846" w:rsidP="00896846">
      <w:pPr>
        <w:ind w:firstLine="708"/>
        <w:jc w:val="both"/>
      </w:pPr>
      <w:r>
        <w:t xml:space="preserve">Для улучшения инвестиционной привлекательности района в целях создания рабочих мест, технологической модернизации предприятий, повышения конкурентоспособности продукции, открытия новых производств, дальнейшего развития социальной сферы, </w:t>
      </w:r>
      <w:r w:rsidR="00566224">
        <w:t xml:space="preserve">подготовлены постановления Администрации района о муниципальной поддержке инвестиционной деятельности, инвестиционный паспорт района, постановление об уполномоченном органе в сфере </w:t>
      </w:r>
      <w:proofErr w:type="spellStart"/>
      <w:r w:rsidR="00566224">
        <w:t>муниципально</w:t>
      </w:r>
      <w:proofErr w:type="spellEnd"/>
      <w:r w:rsidR="00566224">
        <w:t>-частного партнерства. На сайте района в разделе «Экономика» создан раздел «Инвестору»</w:t>
      </w:r>
      <w:r w:rsidR="00C329C8">
        <w:t>, где</w:t>
      </w:r>
      <w:r w:rsidR="00566224">
        <w:t xml:space="preserve"> размещена нормативная база, контактная информация  для связи с руководителями района, перечень инвестиционных проектов и площадок, возможные к реализации в районе инвест</w:t>
      </w:r>
      <w:r w:rsidR="00C329C8">
        <w:t xml:space="preserve">иционные </w:t>
      </w:r>
      <w:r w:rsidR="00566224">
        <w:t>проекты</w:t>
      </w:r>
      <w:proofErr w:type="gramStart"/>
      <w:r w:rsidR="00566224">
        <w:t xml:space="preserve">.. </w:t>
      </w:r>
      <w:proofErr w:type="gramEnd"/>
      <w:r w:rsidR="00566224">
        <w:t>Реализуется дорожная карта по внедрению успешных практик стимулирования инвестиций, включенных в Атлас лучших муниципальных практик.</w:t>
      </w:r>
      <w:r w:rsidR="00C329C8">
        <w:t xml:space="preserve"> </w:t>
      </w:r>
      <w:r w:rsidR="00566224">
        <w:t xml:space="preserve">Дальнейшая </w:t>
      </w:r>
      <w:r>
        <w:t xml:space="preserve">работа Администрации района будет направлена </w:t>
      </w:r>
      <w:proofErr w:type="gramStart"/>
      <w:r>
        <w:t>на</w:t>
      </w:r>
      <w:proofErr w:type="gramEnd"/>
      <w:r>
        <w:t>:</w:t>
      </w:r>
    </w:p>
    <w:p w:rsidR="00896846" w:rsidRDefault="00896846" w:rsidP="00896846">
      <w:pPr>
        <w:ind w:firstLine="708"/>
        <w:jc w:val="both"/>
      </w:pPr>
      <w:r>
        <w:t xml:space="preserve"> создание базы инвестиционных проектов Красногорского района;  </w:t>
      </w:r>
    </w:p>
    <w:p w:rsidR="00896846" w:rsidRDefault="00896846" w:rsidP="00896846">
      <w:pPr>
        <w:ind w:firstLine="708"/>
        <w:jc w:val="both"/>
      </w:pPr>
      <w:r>
        <w:t xml:space="preserve">оказание нефинансовой поддержки инвестиционно-активным организациям, планирующим реализовать инвестиционный проект; </w:t>
      </w:r>
    </w:p>
    <w:p w:rsidR="00896846" w:rsidRDefault="00896846" w:rsidP="00896846">
      <w:pPr>
        <w:ind w:firstLine="708"/>
        <w:jc w:val="both"/>
      </w:pPr>
      <w:r>
        <w:t>создание условий для использования государственно-частного партнерства для привлечения инвестиций (аренда, к</w:t>
      </w:r>
      <w:r w:rsidR="00D16ECB">
        <w:t>онцессия, лизинг</w:t>
      </w:r>
      <w:r>
        <w:t>);</w:t>
      </w:r>
    </w:p>
    <w:p w:rsidR="00896846" w:rsidRDefault="00896846" w:rsidP="00896846">
      <w:pPr>
        <w:ind w:firstLine="708"/>
        <w:jc w:val="both"/>
      </w:pPr>
      <w:r>
        <w:t xml:space="preserve">сопровождение подготовки и реализации инвестиционных проектов, имеющих </w:t>
      </w:r>
      <w:proofErr w:type="gramStart"/>
      <w:r>
        <w:t>важное значение</w:t>
      </w:r>
      <w:proofErr w:type="gramEnd"/>
      <w:r>
        <w:t xml:space="preserve"> для развития района.</w:t>
      </w:r>
    </w:p>
    <w:p w:rsidR="00662608" w:rsidRDefault="00662608" w:rsidP="00896846">
      <w:pPr>
        <w:ind w:firstLine="708"/>
        <w:jc w:val="both"/>
      </w:pPr>
    </w:p>
    <w:p w:rsidR="00BF43FE" w:rsidRDefault="00BF43FE" w:rsidP="00BF43FE">
      <w:pPr>
        <w:jc w:val="both"/>
        <w:rPr>
          <w:b/>
        </w:rPr>
      </w:pPr>
      <w:r w:rsidRPr="000F2E41">
        <w:t>По</w:t>
      </w:r>
      <w:r>
        <w:t xml:space="preserve">казатель 3. </w:t>
      </w:r>
      <w:r>
        <w:rPr>
          <w:b/>
        </w:rPr>
        <w:t>Объем инвестиций в основной капитал (за исключением бюджетных средств) в расчете на 1 жителя:</w:t>
      </w:r>
    </w:p>
    <w:p w:rsidR="0092760B" w:rsidRPr="0092760B" w:rsidRDefault="0092760B" w:rsidP="0092760B">
      <w:pPr>
        <w:ind w:firstLine="708"/>
        <w:jc w:val="both"/>
      </w:pPr>
      <w:r w:rsidRPr="0092760B">
        <w:t>В 2017 году общий объем инвестиций  в основной капитал крупных и средних организаций увеличился к уровню 2016 года в 2,1 раза – на 91598 тыс. руб.</w:t>
      </w:r>
      <w:r w:rsidR="00D541DD">
        <w:t>, составив 174700</w:t>
      </w:r>
      <w:r>
        <w:t xml:space="preserve"> тыс. рублей.</w:t>
      </w:r>
      <w:r w:rsidRPr="0092760B">
        <w:t xml:space="preserve"> за счет ввода в эксплуатацию нефтяной скважины, строительства и реконструкции молочных ферм, роста приобретения техники</w:t>
      </w:r>
      <w:r w:rsidR="00D541DD">
        <w:t>, реконструкции автодороги «Арты</w:t>
      </w:r>
      <w:proofErr w:type="gramStart"/>
      <w:r w:rsidR="00D541DD">
        <w:t>к-</w:t>
      </w:r>
      <w:proofErr w:type="gramEnd"/>
      <w:r w:rsidR="00D541DD">
        <w:t xml:space="preserve"> </w:t>
      </w:r>
      <w:proofErr w:type="spellStart"/>
      <w:r w:rsidR="00D541DD">
        <w:t>Мельниченки</w:t>
      </w:r>
      <w:proofErr w:type="spellEnd"/>
      <w:r w:rsidR="00D541DD">
        <w:t>»</w:t>
      </w:r>
      <w:r w:rsidRPr="0092760B">
        <w:t>.</w:t>
      </w:r>
    </w:p>
    <w:p w:rsidR="0092760B" w:rsidRPr="0092760B" w:rsidRDefault="0092760B" w:rsidP="0092760B">
      <w:pPr>
        <w:ind w:firstLine="708"/>
        <w:jc w:val="both"/>
        <w:rPr>
          <w:b/>
        </w:rPr>
      </w:pPr>
      <w:r w:rsidRPr="0092760B">
        <w:t xml:space="preserve">В 2017 году  объем инвестиций за счет бюджетных средств вырос к уровню 2016 года на 206,6 % -36920 тыс. руб. В 2017 году бюджетные инвестиции осуществлены по строительству детского сада в д. </w:t>
      </w:r>
      <w:proofErr w:type="spellStart"/>
      <w:r w:rsidRPr="0092760B">
        <w:t>Багыр</w:t>
      </w:r>
      <w:proofErr w:type="spellEnd"/>
      <w:r w:rsidRPr="0092760B">
        <w:t xml:space="preserve">  (15500 тыс. руб.),  реконструкции участка дороги (44213 тыс. руб.), приобреталось оборудование, котлы, </w:t>
      </w:r>
      <w:r>
        <w:t xml:space="preserve"> прочие основные фонд</w:t>
      </w:r>
      <w:proofErr w:type="gramStart"/>
      <w:r w:rsidRPr="0092760B">
        <w:t xml:space="preserve"> .</w:t>
      </w:r>
      <w:proofErr w:type="gramEnd"/>
    </w:p>
    <w:p w:rsidR="00BF43FE" w:rsidRPr="00880DB4" w:rsidRDefault="0092760B" w:rsidP="00F57CEA">
      <w:pPr>
        <w:ind w:firstLine="708"/>
        <w:jc w:val="both"/>
      </w:pPr>
      <w:proofErr w:type="gramStart"/>
      <w:r>
        <w:t>О</w:t>
      </w:r>
      <w:r w:rsidR="00BF43FE" w:rsidRPr="00880DB4">
        <w:t>бъем инвестиций за исключением бюджетных средств в расчете на</w:t>
      </w:r>
      <w:r w:rsidR="00BF0B2B">
        <w:t xml:space="preserve"> </w:t>
      </w:r>
      <w:r w:rsidR="00111262">
        <w:t>1 жителя района составил</w:t>
      </w:r>
      <w:r>
        <w:t xml:space="preserve"> в 2017 году  11522,1 руб., что выше уровня 2016 года на 216</w:t>
      </w:r>
      <w:r w:rsidR="00BF0B2B">
        <w:t>%. Рост показа</w:t>
      </w:r>
      <w:r>
        <w:t>теля связан с увеличением в 2017</w:t>
      </w:r>
      <w:r w:rsidR="00BF43FE" w:rsidRPr="00880DB4">
        <w:t xml:space="preserve"> году объема инвестиций за исключени</w:t>
      </w:r>
      <w:r w:rsidR="00111262">
        <w:t>ем бю</w:t>
      </w:r>
      <w:r w:rsidR="00D541DD">
        <w:t>джетных средств на 54678</w:t>
      </w:r>
      <w:r w:rsidR="00BF43FE" w:rsidRPr="00880DB4">
        <w:t xml:space="preserve"> </w:t>
      </w:r>
      <w:r w:rsidR="00D541DD">
        <w:t>тыс. руб. -213%,  при снижении к 2016</w:t>
      </w:r>
      <w:r w:rsidR="00BF43FE" w:rsidRPr="00880DB4">
        <w:t xml:space="preserve"> году среднегодо</w:t>
      </w:r>
      <w:r w:rsidR="00D541DD">
        <w:t>вой численности населения на 102</w:t>
      </w:r>
      <w:r w:rsidR="00BF0B2B">
        <w:t xml:space="preserve"> человек</w:t>
      </w:r>
      <w:r w:rsidR="00D541DD">
        <w:t>а или 1,6</w:t>
      </w:r>
      <w:r w:rsidR="00BF0B2B">
        <w:t xml:space="preserve"> </w:t>
      </w:r>
      <w:r w:rsidR="0017088B">
        <w:t>%</w:t>
      </w:r>
      <w:r w:rsidR="00BF43FE" w:rsidRPr="00880DB4">
        <w:t>.   В прогнозируемый период</w:t>
      </w:r>
      <w:proofErr w:type="gramEnd"/>
      <w:r w:rsidR="00BF43FE" w:rsidRPr="00880DB4">
        <w:t xml:space="preserve"> ожидается увеличение инвестиций за исключением бюджетных сре</w:t>
      </w:r>
      <w:proofErr w:type="gramStart"/>
      <w:r w:rsidR="00BF43FE" w:rsidRPr="00880DB4">
        <w:t>дств в р</w:t>
      </w:r>
      <w:proofErr w:type="gramEnd"/>
      <w:r w:rsidR="00BF43FE" w:rsidRPr="00880DB4">
        <w:t>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</w:t>
      </w:r>
      <w:r w:rsidR="00111262">
        <w:t xml:space="preserve"> рождаемости и</w:t>
      </w:r>
      <w:r w:rsidR="00BF43FE" w:rsidRPr="00880DB4">
        <w:t xml:space="preserve"> миграции.</w:t>
      </w:r>
      <w:r w:rsidR="00D541DD">
        <w:t xml:space="preserve"> В 2018</w:t>
      </w:r>
      <w:r w:rsidR="0017088B">
        <w:t xml:space="preserve"> году темп</w:t>
      </w:r>
      <w:r w:rsidR="00111262">
        <w:t xml:space="preserve"> роста </w:t>
      </w:r>
      <w:r w:rsidR="00D541DD">
        <w:t>инвестиций составит 101,5 %, уровень инфляции 104,5</w:t>
      </w:r>
      <w:r w:rsidR="0017088B">
        <w:t>%</w:t>
      </w:r>
      <w:r w:rsidR="00D541DD">
        <w:t>. В 2019</w:t>
      </w:r>
      <w:r w:rsidR="0017088B">
        <w:t xml:space="preserve"> </w:t>
      </w:r>
      <w:r w:rsidR="00D541DD">
        <w:t>году темп роста инвестиций 101,9</w:t>
      </w:r>
      <w:r w:rsidR="00111262">
        <w:t xml:space="preserve"> % при </w:t>
      </w:r>
      <w:r w:rsidR="00D541DD">
        <w:lastRenderedPageBreak/>
        <w:t>уровне инфляции 104.4%, в 2020</w:t>
      </w:r>
      <w:r w:rsidR="0017088B">
        <w:t xml:space="preserve"> </w:t>
      </w:r>
      <w:r w:rsidR="00D541DD">
        <w:t>году темп роста инвестиций 102,2 %, уровень инфляции 104,1</w:t>
      </w:r>
      <w:r w:rsidR="0017088B">
        <w:t>%.</w:t>
      </w:r>
    </w:p>
    <w:p w:rsidR="00401222" w:rsidRDefault="00401222" w:rsidP="00BF43FE">
      <w:pPr>
        <w:jc w:val="both"/>
        <w:rPr>
          <w:b/>
        </w:rPr>
      </w:pPr>
    </w:p>
    <w:p w:rsidR="00BF43FE" w:rsidRDefault="00BF43FE" w:rsidP="00BF43FE">
      <w:pPr>
        <w:jc w:val="both"/>
        <w:rPr>
          <w:b/>
        </w:rPr>
      </w:pPr>
      <w:r w:rsidRPr="000F2E41">
        <w:t>По</w:t>
      </w:r>
      <w:r>
        <w:t xml:space="preserve">казатель 4. </w:t>
      </w:r>
      <w:r>
        <w:rPr>
          <w:b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района):</w:t>
      </w:r>
    </w:p>
    <w:p w:rsidR="00BF43FE" w:rsidRDefault="00BF43FE" w:rsidP="00BF43FE">
      <w:pPr>
        <w:ind w:firstLine="708"/>
        <w:jc w:val="both"/>
      </w:pPr>
      <w:r>
        <w:t>Площадь</w:t>
      </w:r>
      <w:r w:rsidR="00D541DD">
        <w:t xml:space="preserve"> </w:t>
      </w:r>
      <w:proofErr w:type="gramStart"/>
      <w:r w:rsidR="00D541DD">
        <w:t>земельных участков, облагаемых</w:t>
      </w:r>
      <w:r>
        <w:t xml:space="preserve"> зе</w:t>
      </w:r>
      <w:r w:rsidR="0017088B">
        <w:t>мельным налогом</w:t>
      </w:r>
      <w:r w:rsidR="00D541DD">
        <w:t xml:space="preserve"> в 2017</w:t>
      </w:r>
      <w:r w:rsidR="000D0B9B">
        <w:t xml:space="preserve"> году</w:t>
      </w:r>
      <w:r w:rsidR="00D541DD">
        <w:t xml:space="preserve"> составляет</w:t>
      </w:r>
      <w:proofErr w:type="gramEnd"/>
      <w:r w:rsidR="00D541DD">
        <w:t xml:space="preserve"> 35942</w:t>
      </w:r>
      <w:r w:rsidR="00111262">
        <w:t xml:space="preserve"> га. </w:t>
      </w:r>
      <w:r w:rsidR="00D541DD">
        <w:t xml:space="preserve">Площадь </w:t>
      </w:r>
      <w:r w:rsidR="00111262">
        <w:t>снизилась к уровню 201</w:t>
      </w:r>
      <w:r w:rsidR="00D541DD">
        <w:t>6 года на 232</w:t>
      </w:r>
      <w:r w:rsidR="0017088B">
        <w:t xml:space="preserve"> га </w:t>
      </w:r>
      <w:r w:rsidR="00D541DD">
        <w:t xml:space="preserve">(0,64 </w:t>
      </w:r>
      <w:r w:rsidR="00111262">
        <w:t xml:space="preserve">%) </w:t>
      </w:r>
      <w:r w:rsidR="0017088B">
        <w:t>за счет отказа собственников и владельцев от земельных долей</w:t>
      </w:r>
      <w:r w:rsidR="004E29AE">
        <w:t xml:space="preserve"> и земельных участков. Общая площадь территории Красног</w:t>
      </w:r>
      <w:r w:rsidR="00D541DD">
        <w:t>орского района 186005 га. В 2017</w:t>
      </w:r>
      <w:r>
        <w:t xml:space="preserve"> году доля площади, облагаемого земельным налогом в общей площади </w:t>
      </w:r>
      <w:r w:rsidR="004E29AE">
        <w:t>муници</w:t>
      </w:r>
      <w:r w:rsidR="00D541DD">
        <w:t>пального района составляет 19,32</w:t>
      </w:r>
      <w:r>
        <w:t xml:space="preserve"> проце</w:t>
      </w:r>
      <w:r w:rsidR="00401222">
        <w:t>нта</w:t>
      </w:r>
      <w:r w:rsidR="00D15A3E">
        <w:t xml:space="preserve"> со снижением к уровню </w:t>
      </w:r>
      <w:r w:rsidR="00D541DD">
        <w:t>предшествующего года на 0,1</w:t>
      </w:r>
      <w:r w:rsidR="00D15A3E">
        <w:t xml:space="preserve">2 </w:t>
      </w:r>
      <w:proofErr w:type="gramStart"/>
      <w:r w:rsidR="00D15A3E">
        <w:t>процентных</w:t>
      </w:r>
      <w:proofErr w:type="gramEnd"/>
      <w:r w:rsidR="00D15A3E">
        <w:t xml:space="preserve"> пункта</w:t>
      </w:r>
      <w:r w:rsidR="004E29AE">
        <w:t>. В последующие три года пок</w:t>
      </w:r>
      <w:r w:rsidR="00D541DD">
        <w:t>азатель останется на уровне 2017</w:t>
      </w:r>
      <w:r w:rsidR="004E29AE">
        <w:t xml:space="preserve"> года.</w:t>
      </w:r>
      <w:r>
        <w:t xml:space="preserve"> </w:t>
      </w:r>
    </w:p>
    <w:p w:rsidR="00401222" w:rsidRDefault="00401222" w:rsidP="00BF43FE">
      <w:pPr>
        <w:ind w:firstLine="708"/>
        <w:jc w:val="both"/>
      </w:pPr>
    </w:p>
    <w:p w:rsidR="00401222" w:rsidRPr="003A2B5F" w:rsidRDefault="00401222" w:rsidP="00662608">
      <w:pPr>
        <w:jc w:val="center"/>
        <w:rPr>
          <w:b/>
        </w:rPr>
      </w:pPr>
      <w:r w:rsidRPr="003A2B5F">
        <w:rPr>
          <w:b/>
        </w:rPr>
        <w:t>СЕЛЬСКОЕ ХОЗЯЙСТВО</w:t>
      </w:r>
    </w:p>
    <w:p w:rsidR="005B6561" w:rsidRDefault="00401222" w:rsidP="00401222">
      <w:pPr>
        <w:ind w:firstLine="708"/>
        <w:jc w:val="both"/>
      </w:pPr>
      <w:r>
        <w:t>Уровень развития се</w:t>
      </w:r>
      <w:r w:rsidR="000D0B9B">
        <w:t>ль</w:t>
      </w:r>
      <w:r w:rsidR="001F0BCE">
        <w:t>ского хозяйства в районе низок</w:t>
      </w:r>
      <w:r>
        <w:t>. Урож</w:t>
      </w:r>
      <w:r w:rsidR="001F0BCE">
        <w:t>айность зерновых культур  в 2017 году составила 15,4</w:t>
      </w:r>
      <w:r w:rsidR="00D15A3E">
        <w:t xml:space="preserve"> ц\га</w:t>
      </w:r>
      <w:r>
        <w:t>. Надой молока на 1 корову</w:t>
      </w:r>
      <w:r w:rsidR="001F0BCE">
        <w:t xml:space="preserve"> -4654 кг и</w:t>
      </w:r>
      <w:r>
        <w:t xml:space="preserve">  на </w:t>
      </w:r>
      <w:smartTag w:uri="urn:schemas-microsoft-com:office:smarttags" w:element="metricconverter">
        <w:smartTagPr>
          <w:attr w:name="ProductID" w:val="1000 кг"/>
        </w:smartTagPr>
        <w:r>
          <w:t>1000 кг</w:t>
        </w:r>
      </w:smartTag>
      <w:r>
        <w:t xml:space="preserve"> ниже среднерес</w:t>
      </w:r>
      <w:r w:rsidR="000D0B9B">
        <w:t>публиканского показателя</w:t>
      </w:r>
      <w:r w:rsidR="00D15A3E">
        <w:t xml:space="preserve">. </w:t>
      </w:r>
      <w:r>
        <w:t xml:space="preserve">Поголовье </w:t>
      </w:r>
      <w:r w:rsidR="001F0BCE">
        <w:t xml:space="preserve">крупного рогатого </w:t>
      </w:r>
      <w:r>
        <w:t>ско</w:t>
      </w:r>
      <w:r w:rsidR="005B6561">
        <w:t>та на предприятиях района и в К</w:t>
      </w:r>
      <w:r w:rsidR="009F7EBF">
        <w:t>ФХ</w:t>
      </w:r>
      <w:r w:rsidR="001F0BCE">
        <w:t xml:space="preserve"> составило 4647 голов против</w:t>
      </w:r>
      <w:r w:rsidR="00D15A3E">
        <w:t xml:space="preserve"> 48</w:t>
      </w:r>
      <w:r w:rsidR="00480DCF">
        <w:t>19</w:t>
      </w:r>
      <w:r w:rsidR="005B6561">
        <w:t xml:space="preserve"> голов</w:t>
      </w:r>
      <w:r w:rsidR="001F0BCE">
        <w:t xml:space="preserve"> в 2016 году</w:t>
      </w:r>
      <w:r w:rsidR="005B6561">
        <w:t>.</w:t>
      </w:r>
      <w:r w:rsidR="00480DCF">
        <w:t xml:space="preserve"> Пр</w:t>
      </w:r>
      <w:r w:rsidR="001F0BCE">
        <w:t>и этом поголовье коров снизилось на 51</w:t>
      </w:r>
      <w:r>
        <w:t xml:space="preserve"> голов</w:t>
      </w:r>
      <w:r w:rsidR="001F0BCE">
        <w:t>у, составив 1959</w:t>
      </w:r>
      <w:r w:rsidR="005B6561">
        <w:t xml:space="preserve"> голов</w:t>
      </w:r>
      <w:r w:rsidR="001F0BCE">
        <w:t xml:space="preserve"> в связи с необходимостью ликвидации лейкозного скота в СПК «Заря»</w:t>
      </w:r>
      <w:r>
        <w:t xml:space="preserve">. </w:t>
      </w:r>
    </w:p>
    <w:p w:rsidR="001F0BCE" w:rsidRDefault="001F0BCE" w:rsidP="00401222">
      <w:pPr>
        <w:ind w:firstLine="708"/>
        <w:jc w:val="both"/>
      </w:pPr>
      <w:r>
        <w:t>За 2017</w:t>
      </w:r>
      <w:r w:rsidR="00401222">
        <w:t xml:space="preserve"> год п</w:t>
      </w:r>
      <w:r>
        <w:t>олучен валовой надой молока 9280</w:t>
      </w:r>
      <w:r w:rsidR="00401222">
        <w:t xml:space="preserve"> тонн</w:t>
      </w:r>
      <w:r>
        <w:t xml:space="preserve"> – 101</w:t>
      </w:r>
      <w:r w:rsidR="00981BF2">
        <w:t xml:space="preserve"> % к 201</w:t>
      </w:r>
      <w:r>
        <w:t>6 году с ростом на 133</w:t>
      </w:r>
      <w:r w:rsidR="005B6561">
        <w:t xml:space="preserve"> тонн</w:t>
      </w:r>
      <w:r w:rsidR="00981BF2">
        <w:t>ы</w:t>
      </w:r>
      <w:r w:rsidR="005B6561">
        <w:t>.</w:t>
      </w:r>
      <w:r w:rsidR="00401222">
        <w:t xml:space="preserve"> </w:t>
      </w:r>
      <w:r>
        <w:t>Выращено 413</w:t>
      </w:r>
      <w:r w:rsidR="00401222">
        <w:t xml:space="preserve"> тонн</w:t>
      </w:r>
      <w:r w:rsidR="00480DCF">
        <w:t>ы</w:t>
      </w:r>
      <w:r w:rsidR="00401222">
        <w:t xml:space="preserve"> живо</w:t>
      </w:r>
      <w:r>
        <w:t>й массы скота при реализации 498</w:t>
      </w:r>
      <w:r w:rsidR="00401222">
        <w:t xml:space="preserve"> тонн. </w:t>
      </w:r>
      <w:r w:rsidR="00480DCF">
        <w:t>Среднесуточный прир</w:t>
      </w:r>
      <w:r>
        <w:t>ост молодняка КРС составляет 425</w:t>
      </w:r>
      <w:r w:rsidR="00480DCF">
        <w:t xml:space="preserve"> грамм. </w:t>
      </w:r>
    </w:p>
    <w:p w:rsidR="00401222" w:rsidRDefault="00401222" w:rsidP="00401222">
      <w:pPr>
        <w:ind w:firstLine="708"/>
        <w:jc w:val="both"/>
      </w:pPr>
      <w:r>
        <w:t>Выручка от реализации продукции сель</w:t>
      </w:r>
      <w:r w:rsidR="001F0BCE">
        <w:t>хозпредприятий составила за 2017 год 264</w:t>
      </w:r>
      <w:r w:rsidR="00480DCF">
        <w:t xml:space="preserve"> млн. руб</w:t>
      </w:r>
      <w:r>
        <w:t>.</w:t>
      </w:r>
      <w:r w:rsidR="001F0BCE">
        <w:t>, в том числе субсидии 21,9 млн. руб. против 33 млн. руб. за 2016</w:t>
      </w:r>
      <w:r w:rsidR="00912616">
        <w:t xml:space="preserve"> год</w:t>
      </w:r>
      <w:r w:rsidR="00981BF2">
        <w:t xml:space="preserve"> за счет </w:t>
      </w:r>
      <w:proofErr w:type="spellStart"/>
      <w:r w:rsidR="001F0BCE">
        <w:t>недо</w:t>
      </w:r>
      <w:r w:rsidR="00981BF2">
        <w:t>получения</w:t>
      </w:r>
      <w:proofErr w:type="spellEnd"/>
      <w:r w:rsidR="00981BF2">
        <w:t xml:space="preserve"> субсидий на строительство и реконструкцию ферм</w:t>
      </w:r>
      <w:r w:rsidR="00912616">
        <w:t>.</w:t>
      </w:r>
      <w:r>
        <w:t xml:space="preserve"> Среднемесячная заработная плата на одного работающ</w:t>
      </w:r>
      <w:r w:rsidR="001F0BCE">
        <w:t xml:space="preserve">его в сельском хозяйстве за 2017 год составила 12704 рубля, что на 43 </w:t>
      </w:r>
      <w:r w:rsidR="00981BF2">
        <w:t>% ниже среднемесячной заработной платы по крупным и средним организациям района</w:t>
      </w:r>
      <w:r w:rsidR="000A4E96">
        <w:t xml:space="preserve">. </w:t>
      </w:r>
      <w:r w:rsidR="00912616">
        <w:t>Численность работа</w:t>
      </w:r>
      <w:r w:rsidR="00981BF2">
        <w:t xml:space="preserve">ющих </w:t>
      </w:r>
      <w:r w:rsidR="001F0BCE">
        <w:t xml:space="preserve"> в сельском хозяйстве </w:t>
      </w:r>
      <w:r w:rsidR="00981BF2">
        <w:t>на конец года составила</w:t>
      </w:r>
      <w:r w:rsidR="001F0BCE">
        <w:t xml:space="preserve"> 316 человек, что ниже показателя за 2016</w:t>
      </w:r>
      <w:r w:rsidR="00CD5898">
        <w:t xml:space="preserve"> год на 18</w:t>
      </w:r>
      <w:r w:rsidR="00912616">
        <w:t xml:space="preserve"> человек. Финансовый результат от хозяйственной дея</w:t>
      </w:r>
      <w:r w:rsidR="00E47A4B">
        <w:t>тельности –</w:t>
      </w:r>
      <w:r w:rsidR="00CD5898">
        <w:t xml:space="preserve"> балансовая прибыль в сумме 30,2</w:t>
      </w:r>
      <w:r w:rsidR="00912616">
        <w:t xml:space="preserve"> </w:t>
      </w:r>
      <w:r w:rsidR="00E47A4B">
        <w:t>м</w:t>
      </w:r>
      <w:r w:rsidR="00CD5898">
        <w:t>лн. руб. Прибыльно работали 9</w:t>
      </w:r>
      <w:r w:rsidR="00912616">
        <w:t xml:space="preserve"> </w:t>
      </w:r>
      <w:r w:rsidR="00821510">
        <w:t>сельскохозя</w:t>
      </w:r>
      <w:r w:rsidR="00CD5898">
        <w:t>йственных предприятий из 10</w:t>
      </w:r>
      <w:r w:rsidR="00821510">
        <w:t>. Рентабельность производства</w:t>
      </w:r>
      <w:r w:rsidR="00E47A4B">
        <w:t xml:space="preserve"> в с</w:t>
      </w:r>
      <w:r w:rsidR="00CD5898">
        <w:t>реднем по району составила 12% против 6,7</w:t>
      </w:r>
      <w:r w:rsidR="005E06A3">
        <w:t>%</w:t>
      </w:r>
      <w:r w:rsidR="00821510">
        <w:t xml:space="preserve"> за прошлый год. Кредиторская задолженность предприятий</w:t>
      </w:r>
      <w:r w:rsidR="00CD5898">
        <w:t xml:space="preserve"> составила 37,5</w:t>
      </w:r>
      <w:r w:rsidR="00821510">
        <w:t xml:space="preserve"> м</w:t>
      </w:r>
      <w:r w:rsidR="00CD5898">
        <w:t>лн. руб. и возросла к уровню 2016</w:t>
      </w:r>
      <w:r w:rsidR="00E47A4B">
        <w:t xml:space="preserve"> года</w:t>
      </w:r>
      <w:r w:rsidR="00CD5898">
        <w:t xml:space="preserve"> на 2,5 млн. руб.</w:t>
      </w:r>
      <w:r w:rsidR="00E47A4B">
        <w:t>, в том числе задолженность по налогам и сборам и страховым взносам остается знач</w:t>
      </w:r>
      <w:r w:rsidR="00CD5898">
        <w:t>ительной – 4.3</w:t>
      </w:r>
      <w:r w:rsidR="00E47A4B">
        <w:t xml:space="preserve"> млн. руб</w:t>
      </w:r>
      <w:proofErr w:type="gramStart"/>
      <w:r w:rsidR="00E47A4B">
        <w:t>.</w:t>
      </w:r>
      <w:r w:rsidR="00821510">
        <w:t>.</w:t>
      </w:r>
      <w:proofErr w:type="gramEnd"/>
    </w:p>
    <w:p w:rsidR="00401222" w:rsidRDefault="00401222" w:rsidP="000A4E96">
      <w:pPr>
        <w:jc w:val="both"/>
      </w:pPr>
      <w:r>
        <w:tab/>
        <w:t>Для дальнейшего развития сельского хозяйства работа будет направлена на</w:t>
      </w:r>
      <w:r w:rsidR="00D15A3E">
        <w:t xml:space="preserve"> увеличение инвестиций в строительство и реконструкцию молочных ферм, привлечение к началу деятельности новых фермеров</w:t>
      </w:r>
      <w:r w:rsidR="001012C7">
        <w:t>. Требуется</w:t>
      </w:r>
      <w:r>
        <w:t xml:space="preserve"> улучшение кормовой базы животноводства за счет расширения видового состава кормовых культур, повышения качества кормов, налаживания воспроизводства стада</w:t>
      </w:r>
      <w:r w:rsidR="00CD5898">
        <w:t xml:space="preserve"> путем</w:t>
      </w:r>
      <w:r>
        <w:t xml:space="preserve"> улучшения племенного дела, совершенствования пород крупного рогатого скота,  Требуется улучшить техническую оснащенность предприятий современной техникой, соблюдать технологии содержания скота и выращивания сельскохозяйственных культур, применять передовые методы организации производственной деятельности. В</w:t>
      </w:r>
      <w:r w:rsidR="000A4E96">
        <w:t>ажной задачей  для сохранения урожая является применение</w:t>
      </w:r>
      <w:r>
        <w:t xml:space="preserve"> химических методов борьбы с сорняками и вредителями растений. Будут внедряться новые культуры и новые сорта растений, вестись </w:t>
      </w:r>
      <w:proofErr w:type="spellStart"/>
      <w:r>
        <w:t>сортообновление</w:t>
      </w:r>
      <w:proofErr w:type="spellEnd"/>
      <w:r>
        <w:t>, проводит</w:t>
      </w:r>
      <w:r w:rsidR="000A4E96">
        <w:t>ься работа по улучшению качества семян.</w:t>
      </w:r>
    </w:p>
    <w:p w:rsidR="00401222" w:rsidRDefault="00401222" w:rsidP="00401222">
      <w:pPr>
        <w:jc w:val="both"/>
      </w:pPr>
    </w:p>
    <w:p w:rsidR="00401222" w:rsidRDefault="000A4E96" w:rsidP="00401222">
      <w:pPr>
        <w:rPr>
          <w:b/>
        </w:rPr>
      </w:pPr>
      <w:r w:rsidRPr="000F2E41">
        <w:t>По</w:t>
      </w:r>
      <w:r>
        <w:t>казатель № 5</w:t>
      </w:r>
      <w:r w:rsidR="00401222">
        <w:t xml:space="preserve">. </w:t>
      </w:r>
      <w:r w:rsidR="00401222">
        <w:rPr>
          <w:b/>
        </w:rPr>
        <w:t>Число прибыльных сельскохозяйственных организаций:</w:t>
      </w:r>
    </w:p>
    <w:p w:rsidR="000A4E96" w:rsidRPr="00F57CEA" w:rsidRDefault="00CD5898" w:rsidP="00924B06">
      <w:pPr>
        <w:ind w:firstLine="708"/>
        <w:jc w:val="both"/>
        <w:rPr>
          <w:b/>
        </w:rPr>
      </w:pPr>
      <w:r>
        <w:t xml:space="preserve">Всего </w:t>
      </w:r>
      <w:proofErr w:type="gramStart"/>
      <w:r>
        <w:t>на конец</w:t>
      </w:r>
      <w:proofErr w:type="gramEnd"/>
      <w:r>
        <w:t xml:space="preserve"> 2017</w:t>
      </w:r>
      <w:r w:rsidR="004E29AE">
        <w:t xml:space="preserve"> года имел</w:t>
      </w:r>
      <w:r>
        <w:t>ось 10</w:t>
      </w:r>
      <w:r w:rsidR="000A4E96" w:rsidRPr="00F57CEA">
        <w:t xml:space="preserve"> сельско</w:t>
      </w:r>
      <w:r w:rsidR="004E29AE">
        <w:t xml:space="preserve">хозяйственных организаций </w:t>
      </w:r>
      <w:r>
        <w:t>с ростом на 2 единицы за счет включения еще двух крестьянских хозяйств – юридических лиц в отчетность (КХ «Колос» и КФХ «Родник»).</w:t>
      </w:r>
    </w:p>
    <w:p w:rsidR="00401222" w:rsidRPr="00F57CEA" w:rsidRDefault="00924B06" w:rsidP="00BF43FE">
      <w:pPr>
        <w:ind w:firstLine="708"/>
        <w:jc w:val="both"/>
      </w:pPr>
      <w:r>
        <w:t>За 201</w:t>
      </w:r>
      <w:r w:rsidR="00CD5898">
        <w:t>7 год 9</w:t>
      </w:r>
      <w:r>
        <w:t xml:space="preserve"> сельхозпредприятий района</w:t>
      </w:r>
      <w:r w:rsidR="000A4E96" w:rsidRPr="00F57CEA">
        <w:t xml:space="preserve"> получили прибыль от хозяйственной деятельности</w:t>
      </w:r>
      <w:r w:rsidR="00CD5898">
        <w:t xml:space="preserve"> в сумме 24,3</w:t>
      </w:r>
      <w:r>
        <w:t xml:space="preserve"> млн. руб. </w:t>
      </w:r>
      <w:r w:rsidR="00F57CEA">
        <w:t xml:space="preserve"> и</w:t>
      </w:r>
      <w:r w:rsidR="00F57CEA" w:rsidRPr="00F57CEA">
        <w:t xml:space="preserve"> доля прибыльных сельскохозяйс</w:t>
      </w:r>
      <w:r>
        <w:t>т</w:t>
      </w:r>
      <w:r w:rsidR="00B44189">
        <w:t xml:space="preserve">венных организаций </w:t>
      </w:r>
      <w:r w:rsidR="00CD5898">
        <w:lastRenderedPageBreak/>
        <w:t>составила 90</w:t>
      </w:r>
      <w:r w:rsidR="00F57CEA" w:rsidRPr="00F57CEA">
        <w:t xml:space="preserve"> %</w:t>
      </w:r>
      <w:r w:rsidR="000A4E96" w:rsidRPr="00F57CEA">
        <w:t xml:space="preserve">. </w:t>
      </w:r>
      <w:r w:rsidR="00CD5898">
        <w:t>Убыток в 0,385</w:t>
      </w:r>
      <w:r w:rsidR="00B44189">
        <w:t xml:space="preserve"> млн. руб. имеет СПК «Прогресс» в результате падения объемов произв</w:t>
      </w:r>
      <w:r w:rsidR="00CD5898">
        <w:t>одства молока,</w:t>
      </w:r>
      <w:r w:rsidR="00B44189">
        <w:t xml:space="preserve"> высоких затрат на производство.</w:t>
      </w:r>
      <w:r w:rsidR="000A4E96" w:rsidRPr="00F57CEA">
        <w:t xml:space="preserve"> Рентабельность производства по всем </w:t>
      </w:r>
      <w:proofErr w:type="spellStart"/>
      <w:r w:rsidR="000A4E96" w:rsidRPr="00F57CEA">
        <w:t>сельхозор</w:t>
      </w:r>
      <w:r w:rsidR="00CD5898">
        <w:t>ганизациям</w:t>
      </w:r>
      <w:proofErr w:type="spellEnd"/>
      <w:r w:rsidR="00CD5898">
        <w:t xml:space="preserve"> района составила 12,1% против 6,7 % в 2016</w:t>
      </w:r>
      <w:r w:rsidR="00B44189">
        <w:t xml:space="preserve"> году за сч</w:t>
      </w:r>
      <w:r w:rsidR="00A573FF">
        <w:t>ет роста цены на молоко</w:t>
      </w:r>
      <w:r w:rsidR="000A4E96" w:rsidRPr="00F57CEA">
        <w:t xml:space="preserve">. В прогнозируемый период планируется за счет работы по улучшению качества молока, увеличения объемов производства продукции, оптимизации затрат  обеспечить прибыльную работу всех </w:t>
      </w:r>
      <w:r w:rsidR="00A573FF">
        <w:t xml:space="preserve">10 </w:t>
      </w:r>
      <w:r w:rsidR="000A4E96" w:rsidRPr="00F57CEA">
        <w:t>сельскохозяйственных предприятий района.</w:t>
      </w:r>
    </w:p>
    <w:p w:rsidR="007F6D4F" w:rsidRDefault="007F6D4F" w:rsidP="000A4E96">
      <w:pPr>
        <w:ind w:firstLine="708"/>
        <w:jc w:val="both"/>
        <w:rPr>
          <w:b/>
        </w:rPr>
      </w:pPr>
    </w:p>
    <w:p w:rsidR="00BF43FE" w:rsidRPr="000A41BC" w:rsidRDefault="007F6D4F" w:rsidP="007F6D4F">
      <w:pPr>
        <w:jc w:val="center"/>
        <w:rPr>
          <w:b/>
        </w:rPr>
      </w:pPr>
      <w:r w:rsidRPr="000A41BC">
        <w:rPr>
          <w:b/>
        </w:rPr>
        <w:t>ДОРОЖНОЕ ХОЗЯЙСТВО</w:t>
      </w:r>
    </w:p>
    <w:p w:rsidR="007F6D4F" w:rsidRDefault="007F6D4F" w:rsidP="007F6D4F">
      <w:pPr>
        <w:ind w:firstLine="708"/>
        <w:jc w:val="both"/>
      </w:pPr>
      <w:r>
        <w:t>Общая протяженность автомобильных дорог по району составляет 451,16 км, в том числе протяженность автомобильных дорог общего поль</w:t>
      </w:r>
      <w:r w:rsidR="007A51F7">
        <w:t>зования местного значе</w:t>
      </w:r>
      <w:r w:rsidR="00CE78B8">
        <w:t>ния -215</w:t>
      </w:r>
      <w:r w:rsidR="00B44189">
        <w:t xml:space="preserve"> км</w:t>
      </w:r>
      <w:r>
        <w:t xml:space="preserve">. Автомобильные дороги в основном грунтовые и переходного типа (гравийные). Протяженность дорог с асфальтовым покрытием равна </w:t>
      </w:r>
      <w:smartTag w:uri="urn:schemas-microsoft-com:office:smarttags" w:element="metricconverter">
        <w:smartTagPr>
          <w:attr w:name="ProductID" w:val="57,08 км"/>
        </w:smartTagPr>
        <w:r>
          <w:t>57,08 км</w:t>
        </w:r>
      </w:smartTag>
      <w:r>
        <w:t xml:space="preserve">, из которых общего пользования местного значения </w:t>
      </w:r>
      <w:smartTag w:uri="urn:schemas-microsoft-com:office:smarttags" w:element="metricconverter">
        <w:smartTagPr>
          <w:attr w:name="ProductID" w:val="3,08 км"/>
        </w:smartTagPr>
        <w:r>
          <w:t>3,08 км</w:t>
        </w:r>
      </w:smartTag>
      <w:r>
        <w:t>. Состояние большинства дорог общего пользования местного значения неудовлетворительное. Износ большей части автомобильных дорог с покрытием п</w:t>
      </w:r>
      <w:r w:rsidR="005E06A3">
        <w:t>ереходного типа составляет почти</w:t>
      </w:r>
      <w:r>
        <w:t xml:space="preserve"> 80 %. Требует капитального ремонта дорога республиканского значения «п. Игра- с.</w:t>
      </w:r>
      <w:r w:rsidR="00384CC6">
        <w:t xml:space="preserve"> </w:t>
      </w:r>
      <w:r>
        <w:t>Красногорское».</w:t>
      </w:r>
      <w:r w:rsidR="007A51F7">
        <w:t xml:space="preserve"> </w:t>
      </w:r>
      <w:r>
        <w:t>Отсутствие благоустроенных дорог является одной из причин снижения численности сельского населения, приводит к высоким транспортным издержкам пре</w:t>
      </w:r>
      <w:r w:rsidR="00C32D2D">
        <w:t>дприятий района</w:t>
      </w:r>
      <w:r>
        <w:t>.</w:t>
      </w:r>
    </w:p>
    <w:p w:rsidR="00384CC6" w:rsidRDefault="00384CC6" w:rsidP="00384CC6">
      <w:pPr>
        <w:ind w:firstLine="708"/>
        <w:jc w:val="both"/>
      </w:pPr>
      <w:r>
        <w:t xml:space="preserve">Общее финансирование на </w:t>
      </w:r>
      <w:r w:rsidR="00B44189">
        <w:t>содержание</w:t>
      </w:r>
      <w:r w:rsidR="00A573FF">
        <w:t>, реконструкцию</w:t>
      </w:r>
      <w:r w:rsidR="00B44189">
        <w:t xml:space="preserve"> и ремонт д</w:t>
      </w:r>
      <w:r w:rsidR="00A573FF">
        <w:t>орог в 2017</w:t>
      </w:r>
      <w:r w:rsidR="005C1E07">
        <w:t xml:space="preserve"> году составило 96,88 млн. руб. На содержание дорог общего пользования местного значения поселениями района использовано 3118 тыс. руб.</w:t>
      </w:r>
    </w:p>
    <w:p w:rsidR="00BF43FE" w:rsidRDefault="00384CC6" w:rsidP="007F6D4F">
      <w:pPr>
        <w:jc w:val="both"/>
      </w:pPr>
      <w:r>
        <w:t xml:space="preserve"> За счет средств дорожного фонда</w:t>
      </w:r>
      <w:r w:rsidR="005C1E07">
        <w:t xml:space="preserve">  проведен ремонт 2,279</w:t>
      </w:r>
      <w:r>
        <w:t xml:space="preserve"> км улично-дорожной сет</w:t>
      </w:r>
      <w:r w:rsidR="00E654F2">
        <w:t xml:space="preserve">и </w:t>
      </w:r>
      <w:proofErr w:type="gramStart"/>
      <w:r w:rsidR="00E654F2">
        <w:t>в</w:t>
      </w:r>
      <w:proofErr w:type="gramEnd"/>
      <w:r w:rsidR="00E654F2">
        <w:t xml:space="preserve"> с. Красногорское и </w:t>
      </w:r>
      <w:proofErr w:type="gramStart"/>
      <w:r w:rsidR="00E654F2">
        <w:t>по</w:t>
      </w:r>
      <w:proofErr w:type="gramEnd"/>
      <w:r w:rsidR="00E654F2">
        <w:t xml:space="preserve"> населе</w:t>
      </w:r>
      <w:r w:rsidR="005C1E07">
        <w:t>нным пунктам района на сумму 3,29</w:t>
      </w:r>
      <w:r w:rsidR="00AF68DA">
        <w:t xml:space="preserve"> млн. руб. </w:t>
      </w:r>
      <w:r w:rsidR="00924B06">
        <w:t xml:space="preserve"> </w:t>
      </w:r>
    </w:p>
    <w:p w:rsidR="005C1E07" w:rsidRDefault="005C1E07" w:rsidP="007F6D4F">
      <w:pPr>
        <w:jc w:val="both"/>
      </w:pPr>
      <w:r>
        <w:t xml:space="preserve">Проведена реконструкция 3,612 км автодороги Артык – д. </w:t>
      </w:r>
      <w:proofErr w:type="spellStart"/>
      <w:r>
        <w:t>Мельниченки</w:t>
      </w:r>
      <w:proofErr w:type="spellEnd"/>
      <w:r>
        <w:t xml:space="preserve"> на 44,2 млн. руб. За счет средств УР проведена реконструкция 0,89 км ул. Кирова </w:t>
      </w:r>
      <w:proofErr w:type="gramStart"/>
      <w:r>
        <w:t>в</w:t>
      </w:r>
      <w:proofErr w:type="gramEnd"/>
      <w:r>
        <w:t xml:space="preserve"> с. Красногорское </w:t>
      </w:r>
      <w:proofErr w:type="gramStart"/>
      <w:r>
        <w:t>в</w:t>
      </w:r>
      <w:proofErr w:type="gramEnd"/>
      <w:r>
        <w:t xml:space="preserve"> асфальтовом исполнении на 45,3 млн. руб.</w:t>
      </w:r>
    </w:p>
    <w:p w:rsidR="005C1E07" w:rsidRDefault="005C1E07" w:rsidP="007F6D4F">
      <w:pPr>
        <w:jc w:val="both"/>
      </w:pPr>
      <w:r>
        <w:t xml:space="preserve">По программе «Формирование современной городской среды» в МО «Красногорское» отремонтированы 459 м. тротуаров (асфальтирование) и 165 </w:t>
      </w:r>
      <w:proofErr w:type="spellStart"/>
      <w:r>
        <w:t>кв.м</w:t>
      </w:r>
      <w:proofErr w:type="spellEnd"/>
      <w:r>
        <w:t>. автостоянки у д. 94 по ул. Ленина на сумму 1,08 млн. руб.</w:t>
      </w:r>
    </w:p>
    <w:p w:rsidR="009F7EBF" w:rsidRDefault="009F7EBF" w:rsidP="007F6D4F">
      <w:pPr>
        <w:jc w:val="both"/>
      </w:pPr>
    </w:p>
    <w:p w:rsidR="000F7289" w:rsidRDefault="000F7289" w:rsidP="000F7289">
      <w:pPr>
        <w:jc w:val="both"/>
        <w:rPr>
          <w:b/>
        </w:rPr>
      </w:pPr>
      <w:r w:rsidRPr="000F2E41">
        <w:t>По</w:t>
      </w:r>
      <w:r>
        <w:t xml:space="preserve">казатель </w:t>
      </w:r>
      <w:r w:rsidRPr="008057B3">
        <w:t>№ 6.</w:t>
      </w:r>
      <w:r>
        <w:t xml:space="preserve"> </w:t>
      </w:r>
      <w:r>
        <w:rPr>
          <w:b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0F7289" w:rsidRDefault="000F7289" w:rsidP="000F7289">
      <w:pPr>
        <w:ind w:firstLine="708"/>
        <w:jc w:val="both"/>
      </w:pPr>
      <w: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</w:t>
      </w:r>
      <w:r w:rsidR="00877842">
        <w:t>зования местно</w:t>
      </w:r>
      <w:r w:rsidR="00A03B0F">
        <w:t>го значения в 2017</w:t>
      </w:r>
      <w:r w:rsidR="00AF68DA">
        <w:t xml:space="preserve"> году составила</w:t>
      </w:r>
      <w:r w:rsidR="00A03B0F">
        <w:t xml:space="preserve"> 78,8 % против</w:t>
      </w:r>
      <w:r w:rsidR="00AF68DA">
        <w:t xml:space="preserve"> 81,53 </w:t>
      </w:r>
      <w:r w:rsidR="00A03B0F">
        <w:t>% за 2016</w:t>
      </w:r>
      <w:r w:rsidR="00AF68DA">
        <w:t xml:space="preserve"> год. Улучшение</w:t>
      </w:r>
      <w:r w:rsidR="00D4373C">
        <w:t xml:space="preserve">  показателя</w:t>
      </w:r>
      <w:r w:rsidR="00A03B0F">
        <w:t xml:space="preserve"> на 2,73</w:t>
      </w:r>
      <w:r w:rsidR="00AF68DA">
        <w:t xml:space="preserve"> процентных пункта</w:t>
      </w:r>
      <w:r w:rsidR="00F927B7">
        <w:t xml:space="preserve"> обусловлено ростом</w:t>
      </w:r>
      <w:r>
        <w:t xml:space="preserve"> выделения денежных средств на приведение дорог общего пользования местного значения в</w:t>
      </w:r>
      <w:r w:rsidR="00F927B7">
        <w:t xml:space="preserve"> нормативное состояние</w:t>
      </w:r>
      <w:r>
        <w:t xml:space="preserve">. </w:t>
      </w:r>
      <w:r w:rsidR="00CE322A">
        <w:t>В 2017 году было отремонтировано 2,279 км дорог и проведена реконс</w:t>
      </w:r>
      <w:r w:rsidR="005E06A3">
        <w:t>трукция 3,612 км дороги Арты</w:t>
      </w:r>
      <w:proofErr w:type="gramStart"/>
      <w:r w:rsidR="005E06A3">
        <w:t>к-</w:t>
      </w:r>
      <w:proofErr w:type="gramEnd"/>
      <w:r w:rsidR="005E06A3">
        <w:t xml:space="preserve"> д</w:t>
      </w:r>
      <w:r w:rsidR="00CE322A">
        <w:t xml:space="preserve">. </w:t>
      </w:r>
      <w:proofErr w:type="spellStart"/>
      <w:r w:rsidR="00CE322A">
        <w:t>Мельниченки</w:t>
      </w:r>
      <w:proofErr w:type="spellEnd"/>
      <w:r w:rsidR="00CE322A">
        <w:t xml:space="preserve">. </w:t>
      </w:r>
      <w:r>
        <w:t xml:space="preserve">В плановый период доля </w:t>
      </w:r>
      <w:r w:rsidR="00D4373C">
        <w:t xml:space="preserve">протяженности </w:t>
      </w:r>
      <w:proofErr w:type="gramStart"/>
      <w:r w:rsidR="00D4373C">
        <w:t>автомобильных дорог общего пользования местного значения</w:t>
      </w:r>
      <w:r w:rsidR="008057B3">
        <w:t>, не отвечающих нормативным требованиям</w:t>
      </w:r>
      <w:r w:rsidR="00D4373C">
        <w:t xml:space="preserve"> </w:t>
      </w:r>
      <w:r w:rsidR="00CE322A">
        <w:t>снизится</w:t>
      </w:r>
      <w:proofErr w:type="gramEnd"/>
      <w:r w:rsidR="00CE322A">
        <w:t xml:space="preserve"> до 76,13 процента к концу 2020</w:t>
      </w:r>
      <w:r w:rsidR="00F927B7">
        <w:t xml:space="preserve"> года за счет </w:t>
      </w:r>
      <w:r w:rsidR="00CE322A">
        <w:t xml:space="preserve"> ежегодного ремонта 2 км дорог.</w:t>
      </w:r>
    </w:p>
    <w:p w:rsidR="007F6D4F" w:rsidRDefault="007F6D4F" w:rsidP="007F6D4F">
      <w:pPr>
        <w:jc w:val="both"/>
      </w:pPr>
    </w:p>
    <w:p w:rsidR="007F6D4F" w:rsidRDefault="007F6D4F" w:rsidP="007F6D4F">
      <w:pPr>
        <w:jc w:val="both"/>
        <w:rPr>
          <w:b/>
        </w:rPr>
      </w:pPr>
      <w:r w:rsidRPr="000F2E41">
        <w:t>По</w:t>
      </w:r>
      <w:r>
        <w:t xml:space="preserve">казатель № 7. </w:t>
      </w:r>
      <w:r>
        <w:rPr>
          <w:b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района):</w:t>
      </w:r>
    </w:p>
    <w:p w:rsidR="007F6D4F" w:rsidRDefault="007F6D4F" w:rsidP="007F6D4F">
      <w:pPr>
        <w:jc w:val="both"/>
      </w:pPr>
      <w:r>
        <w:tab/>
        <w:t xml:space="preserve">  Из </w:t>
      </w:r>
      <w:r w:rsidR="00CE322A">
        <w:t>58</w:t>
      </w:r>
      <w:r w:rsidR="00A922A8">
        <w:t xml:space="preserve">  населенных пунктов района</w:t>
      </w:r>
      <w:r w:rsidR="00F927B7">
        <w:t>, в которых проживают жители,</w:t>
      </w:r>
      <w:r w:rsidR="00A922A8">
        <w:t xml:space="preserve"> 48</w:t>
      </w:r>
      <w:r w:rsidR="00924B06">
        <w:t xml:space="preserve"> населенных пунктов</w:t>
      </w:r>
      <w:r>
        <w:t xml:space="preserve"> не имеют регулярного автобусного сообщения с административным центром – с. Красногорское. </w:t>
      </w:r>
      <w:r w:rsidR="00A922A8">
        <w:t>Из</w:t>
      </w:r>
      <w:r w:rsidR="00CE322A">
        <w:t xml:space="preserve"> 8953</w:t>
      </w:r>
      <w:r w:rsidR="00A922A8">
        <w:t xml:space="preserve"> человек среднесписочн</w:t>
      </w:r>
      <w:r w:rsidR="00CE322A">
        <w:t>ой численности населения за 2017 год 7890</w:t>
      </w:r>
      <w:r w:rsidR="00A922A8">
        <w:t xml:space="preserve"> человек пользуются регуляр</w:t>
      </w:r>
      <w:r w:rsidR="00F927B7">
        <w:t xml:space="preserve">ным автобусным </w:t>
      </w:r>
      <w:r w:rsidR="00CE322A">
        <w:t>сообщением и 1063</w:t>
      </w:r>
      <w:r w:rsidR="00F927B7">
        <w:t xml:space="preserve"> человек</w:t>
      </w:r>
      <w:r w:rsidR="00CE322A">
        <w:t>а</w:t>
      </w:r>
      <w:r w:rsidR="00A922A8">
        <w:t xml:space="preserve"> его не имеют. </w:t>
      </w:r>
      <w:r>
        <w:t>Из-за небольшой численности проживающих в данных населенных пунктах,</w:t>
      </w:r>
      <w:r w:rsidR="00CE322A">
        <w:t xml:space="preserve"> постоянного оттока населения,</w:t>
      </w:r>
      <w:r>
        <w:t xml:space="preserve"> доля населения, проживающего в </w:t>
      </w:r>
      <w:proofErr w:type="gramStart"/>
      <w:r>
        <w:t>населенных пунктах, не имеющих регулярного автобусного сообщения с административным центром рай</w:t>
      </w:r>
      <w:r w:rsidR="00CE322A">
        <w:t>она составляла</w:t>
      </w:r>
      <w:proofErr w:type="gramEnd"/>
      <w:r w:rsidR="00CE322A">
        <w:t xml:space="preserve"> в 2017 году 11,87 процента против 12,72 % в 2016 году</w:t>
      </w:r>
      <w:r w:rsidR="00A922A8">
        <w:t xml:space="preserve">. </w:t>
      </w:r>
      <w:r w:rsidR="00F927B7">
        <w:t xml:space="preserve">Однако и там, где имеются регулярные автобусные </w:t>
      </w:r>
      <w:r w:rsidR="00F927B7">
        <w:lastRenderedPageBreak/>
        <w:t>маршруты перевозки пассажиров, они сокращены до минимума в связи с убыточностью данных рейсов</w:t>
      </w:r>
      <w:r w:rsidR="004C69A3">
        <w:t>, внутрирайонные перевозки осуществляются только 1-2 раза в неделю, что вызывает недовольство населения.</w:t>
      </w:r>
      <w:r w:rsidR="00F927B7">
        <w:t xml:space="preserve"> </w:t>
      </w:r>
      <w:r>
        <w:t xml:space="preserve">Пассажирские </w:t>
      </w:r>
      <w:r w:rsidR="004C69A3">
        <w:t>перевозки по населенным пунктам, в которых нет регулярного автобусного сообщения,</w:t>
      </w:r>
      <w:r>
        <w:t xml:space="preserve"> осуществляются с использованием частного извоза такси.</w:t>
      </w:r>
    </w:p>
    <w:p w:rsidR="00896846" w:rsidRDefault="00896846" w:rsidP="002003EF">
      <w:pPr>
        <w:jc w:val="both"/>
      </w:pPr>
    </w:p>
    <w:p w:rsidR="00896846" w:rsidRDefault="00896846" w:rsidP="00896846">
      <w:pPr>
        <w:jc w:val="center"/>
        <w:rPr>
          <w:b/>
        </w:rPr>
      </w:pPr>
    </w:p>
    <w:p w:rsidR="00896846" w:rsidRPr="000A41BC" w:rsidRDefault="00896846" w:rsidP="00662608">
      <w:pPr>
        <w:jc w:val="center"/>
        <w:rPr>
          <w:b/>
        </w:rPr>
      </w:pPr>
      <w:r w:rsidRPr="000A41BC">
        <w:rPr>
          <w:b/>
        </w:rPr>
        <w:t xml:space="preserve"> ДОХОДЫ НАСЕЛЕНИЯ</w:t>
      </w:r>
    </w:p>
    <w:p w:rsidR="00896846" w:rsidRDefault="00896846" w:rsidP="00C32D2D">
      <w:pPr>
        <w:jc w:val="both"/>
      </w:pPr>
      <w:r>
        <w:tab/>
      </w:r>
      <w:r w:rsidR="00C32D2D" w:rsidRPr="000F2E41">
        <w:t>Вс</w:t>
      </w:r>
      <w:r w:rsidR="00C32D2D">
        <w:t>е доходы населения, включая заработну</w:t>
      </w:r>
      <w:r w:rsidR="00A03B0F">
        <w:t>ю плату, пенсии, пособия за 2017</w:t>
      </w:r>
      <w:r w:rsidR="00B44741">
        <w:t xml:space="preserve"> год составили по району </w:t>
      </w:r>
      <w:r w:rsidR="00A03B0F">
        <w:t>1428 млн. руб. или 13215</w:t>
      </w:r>
      <w:r w:rsidR="00B44741">
        <w:t xml:space="preserve"> рублей</w:t>
      </w:r>
      <w:r w:rsidR="00C32D2D">
        <w:t xml:space="preserve"> в среднем на 1 человека в месяц (без </w:t>
      </w:r>
      <w:proofErr w:type="gramStart"/>
      <w:r w:rsidR="00C32D2D">
        <w:t>доходов</w:t>
      </w:r>
      <w:proofErr w:type="gramEnd"/>
      <w:r w:rsidR="00C32D2D">
        <w:t xml:space="preserve"> работающих за пределами района)</w:t>
      </w:r>
      <w:r w:rsidR="00A03B0F">
        <w:t xml:space="preserve"> (11957 рублей в 2016</w:t>
      </w:r>
      <w:r w:rsidR="00B44741">
        <w:t xml:space="preserve"> году)</w:t>
      </w:r>
      <w:r w:rsidR="00C32D2D">
        <w:t>. С учетом инфляции доход</w:t>
      </w:r>
      <w:r w:rsidR="00B44741">
        <w:t>ы на</w:t>
      </w:r>
      <w:r w:rsidR="00A03B0F">
        <w:t>селения выросли на 7%</w:t>
      </w:r>
      <w:r w:rsidR="004C69A3">
        <w:t>.</w:t>
      </w:r>
      <w:r w:rsidR="00FE01D4">
        <w:t xml:space="preserve"> Средний размер пенсии</w:t>
      </w:r>
      <w:r w:rsidR="00A03B0F">
        <w:t xml:space="preserve"> составил 11412 рублей против 10886 рублей в 2016</w:t>
      </w:r>
      <w:r w:rsidR="00FE01D4">
        <w:t xml:space="preserve"> году</w:t>
      </w:r>
      <w:r w:rsidR="00A03B0F">
        <w:t xml:space="preserve"> с ростом на 104,8 </w:t>
      </w:r>
      <w:r w:rsidR="00B44741">
        <w:t>%</w:t>
      </w:r>
      <w:r w:rsidR="00FE01D4">
        <w:t>.</w:t>
      </w:r>
    </w:p>
    <w:p w:rsidR="00FE01D4" w:rsidRDefault="00FE01D4" w:rsidP="00C32D2D">
      <w:pPr>
        <w:jc w:val="both"/>
      </w:pPr>
      <w:r>
        <w:t>По прежнему, наиболее низкой заработная плата оста</w:t>
      </w:r>
      <w:r w:rsidR="00B44741">
        <w:t>е</w:t>
      </w:r>
      <w:r w:rsidR="00A03B0F">
        <w:t>тся в сельском хозяйстве – 12704</w:t>
      </w:r>
      <w:r>
        <w:t xml:space="preserve"> рублей</w:t>
      </w:r>
      <w:r w:rsidR="004C69A3">
        <w:t xml:space="preserve"> с ростом на </w:t>
      </w:r>
      <w:r w:rsidR="00C432A9">
        <w:t>1</w:t>
      </w:r>
      <w:r w:rsidR="00A03B0F">
        <w:t>05</w:t>
      </w:r>
      <w:r w:rsidR="004C69A3">
        <w:t xml:space="preserve"> </w:t>
      </w:r>
      <w:r w:rsidR="00B44741">
        <w:t>% к прошлому году</w:t>
      </w:r>
      <w:r>
        <w:t>. В торговле,</w:t>
      </w:r>
      <w:r w:rsidR="00B44741">
        <w:t xml:space="preserve"> образовании, здравоохранении, </w:t>
      </w:r>
      <w:r>
        <w:t>заработная плата примерно од</w:t>
      </w:r>
      <w:r w:rsidR="00A03B0F">
        <w:t>инакова и составляет 16,8 -17</w:t>
      </w:r>
      <w:r w:rsidR="004C69A3">
        <w:t>,8</w:t>
      </w:r>
      <w:r>
        <w:t xml:space="preserve"> тыс. руб. в месяц. Выше среднего по району уровень заработной платы в финансовой сфере, управлении, нефтедобыче, отраслях электроэнергетики</w:t>
      </w:r>
      <w:r w:rsidR="00A03B0F">
        <w:t>, культуре</w:t>
      </w:r>
      <w:r>
        <w:t>.</w:t>
      </w:r>
    </w:p>
    <w:p w:rsidR="00FE01D4" w:rsidRDefault="00FE01D4" w:rsidP="00896846">
      <w:pPr>
        <w:jc w:val="both"/>
      </w:pPr>
    </w:p>
    <w:p w:rsidR="00896846" w:rsidRDefault="00FE01D4" w:rsidP="00896846">
      <w:pPr>
        <w:jc w:val="both"/>
        <w:rPr>
          <w:b/>
        </w:rPr>
      </w:pPr>
      <w:r w:rsidRPr="000F2E41">
        <w:t>По</w:t>
      </w:r>
      <w:r>
        <w:t>казатель № 8</w:t>
      </w:r>
      <w:r w:rsidR="00896846">
        <w:t>а.</w:t>
      </w:r>
      <w:r w:rsidR="00896846">
        <w:rPr>
          <w:b/>
        </w:rPr>
        <w:t xml:space="preserve"> Среднемесячная номинальная начисленная заработная плата работников крупных и средних предприятий и некоммерческих организаций городского округа (муниципального района):</w:t>
      </w:r>
    </w:p>
    <w:p w:rsidR="00FE01D4" w:rsidRPr="005C1E07" w:rsidRDefault="00896846" w:rsidP="00896846">
      <w:pPr>
        <w:jc w:val="both"/>
      </w:pPr>
      <w:r>
        <w:tab/>
      </w:r>
      <w:r w:rsidR="005C1E07" w:rsidRPr="005C1E07">
        <w:t>В 2017 году среднемесячная номинальная начисленная заработная плата работников крупных и средних организаций по Красногорскому району составила 22076,7 рублей с ростом к уровню 2016 года на 112,7 % в результате повышения МРОТ с 1июля, повышения заработной платы в бюджетной сфере с 1 сентября, роста заработной платы во внебюджетном секторе. В прогнозируемом периоде 2018-2020 годов темпы роста среднемесячной за</w:t>
      </w:r>
      <w:r w:rsidR="005C1E07">
        <w:t>работной платы составят</w:t>
      </w:r>
      <w:r w:rsidR="005C1E07" w:rsidRPr="005C1E07">
        <w:t xml:space="preserve"> 108,5</w:t>
      </w:r>
      <w:r w:rsidR="005C1E07">
        <w:t xml:space="preserve"> 106,2 и</w:t>
      </w:r>
      <w:r w:rsidR="005C1E07" w:rsidRPr="005C1E07">
        <w:t xml:space="preserve"> 107 % .</w:t>
      </w:r>
    </w:p>
    <w:p w:rsidR="00B05D67" w:rsidRDefault="00B05D67" w:rsidP="00896846">
      <w:pPr>
        <w:jc w:val="both"/>
      </w:pPr>
    </w:p>
    <w:p w:rsidR="00896846" w:rsidRDefault="003E6A88" w:rsidP="00896846">
      <w:pPr>
        <w:jc w:val="both"/>
        <w:rPr>
          <w:b/>
        </w:rPr>
      </w:pPr>
      <w:r w:rsidRPr="000F2E41">
        <w:t>По</w:t>
      </w:r>
      <w:r>
        <w:t>казатель № 8</w:t>
      </w:r>
      <w:r w:rsidR="00896846">
        <w:t>б</w:t>
      </w:r>
      <w:r w:rsidR="00896846">
        <w:rPr>
          <w:b/>
        </w:rPr>
        <w:t>. Среднемесячная номинальная начисленная заработная плата работников муниципальных  дошкольных образовательных учреждений:</w:t>
      </w:r>
    </w:p>
    <w:p w:rsidR="00896846" w:rsidRDefault="00896846" w:rsidP="00896846">
      <w:pPr>
        <w:ind w:firstLine="708"/>
        <w:jc w:val="both"/>
      </w:pPr>
      <w:r>
        <w:t>Среднемесячная номинальная начисленная заработная плата работников муниципальных дошкольных образователь</w:t>
      </w:r>
      <w:r w:rsidR="00326CDD">
        <w:t>ных учреждений по району за 201</w:t>
      </w:r>
      <w:r w:rsidR="00B85E57">
        <w:t>7 год составила 15459,8</w:t>
      </w:r>
      <w:r w:rsidR="003E6A88">
        <w:t xml:space="preserve"> рублей</w:t>
      </w:r>
      <w:r>
        <w:t xml:space="preserve"> с рос</w:t>
      </w:r>
      <w:r w:rsidR="00B85E57">
        <w:t>том к уровню 2016 года на 4,9</w:t>
      </w:r>
      <w:r>
        <w:t xml:space="preserve"> процента. Рост заработной платы </w:t>
      </w:r>
      <w:r w:rsidR="00B05D67">
        <w:t>произошел в связи с увеличением минималь</w:t>
      </w:r>
      <w:r w:rsidR="008A62D5">
        <w:t>ной заработной платы</w:t>
      </w:r>
      <w:r w:rsidR="00B85E57">
        <w:t xml:space="preserve"> с 1 июля, повышения заработной платы педагогическим работникам с 1 сентября</w:t>
      </w:r>
      <w:r w:rsidR="00B05D67">
        <w:t>.</w:t>
      </w:r>
      <w:r w:rsidR="003E6A88">
        <w:t xml:space="preserve"> В</w:t>
      </w:r>
      <w:r w:rsidR="00B85E57">
        <w:t xml:space="preserve"> 2018</w:t>
      </w:r>
      <w:r w:rsidR="00B05D67">
        <w:t xml:space="preserve"> году ожидается рост заработной платы на 1</w:t>
      </w:r>
      <w:r w:rsidR="00B85E57">
        <w:t>08</w:t>
      </w:r>
      <w:r w:rsidR="00B05D67">
        <w:t xml:space="preserve"> % за счет роста минимал</w:t>
      </w:r>
      <w:r w:rsidR="00B85E57">
        <w:t>ьной заработной платы</w:t>
      </w:r>
      <w:r w:rsidR="00171A0A">
        <w:t>. В два</w:t>
      </w:r>
      <w:r w:rsidR="00B05D67">
        <w:t xml:space="preserve"> последующих года</w:t>
      </w:r>
      <w:r w:rsidR="003E6A88">
        <w:t xml:space="preserve"> заработная плата работников ДОУ будет увеличиваться в соответствии с «Дорожной картой». П</w:t>
      </w:r>
      <w:r w:rsidR="00B85E57">
        <w:t>ланируется рост в 2019</w:t>
      </w:r>
      <w:r w:rsidR="008A62D5">
        <w:t xml:space="preserve"> году  </w:t>
      </w:r>
      <w:r w:rsidR="00B85E57">
        <w:t xml:space="preserve">104.7 </w:t>
      </w:r>
      <w:r w:rsidR="00B05D67">
        <w:t>%, в 20</w:t>
      </w:r>
      <w:r w:rsidR="00B85E57">
        <w:t>20 году 104,9</w:t>
      </w:r>
      <w:r w:rsidR="003E6A88">
        <w:t>%.</w:t>
      </w:r>
      <w:r>
        <w:tab/>
      </w:r>
    </w:p>
    <w:p w:rsidR="00896846" w:rsidRDefault="00896846" w:rsidP="00896846">
      <w:pPr>
        <w:jc w:val="both"/>
      </w:pPr>
    </w:p>
    <w:p w:rsidR="00896846" w:rsidRDefault="003E6A88" w:rsidP="00896846">
      <w:pPr>
        <w:jc w:val="both"/>
        <w:rPr>
          <w:b/>
        </w:rPr>
      </w:pPr>
      <w:r w:rsidRPr="000F2E41">
        <w:t>Пок</w:t>
      </w:r>
      <w:r>
        <w:t>азатель № 8</w:t>
      </w:r>
      <w:r w:rsidR="00896846">
        <w:t>в.</w:t>
      </w:r>
      <w:r w:rsidR="00896846">
        <w:rPr>
          <w:b/>
        </w:rPr>
        <w:t xml:space="preserve"> Среднемесячная номинальная начисленная заработная плата муниципальных общеобразовательных учреждений:</w:t>
      </w:r>
    </w:p>
    <w:p w:rsidR="00896846" w:rsidRDefault="00896846" w:rsidP="00896846">
      <w:pPr>
        <w:ind w:firstLine="708"/>
        <w:jc w:val="both"/>
        <w:rPr>
          <w:b/>
        </w:rPr>
      </w:pPr>
      <w:r>
        <w:t>Среднемесячная номинальная начисленная заработная плата муниципальных общеобразователь</w:t>
      </w:r>
      <w:r w:rsidR="00B85E57">
        <w:t>ных учреждений по району за 2017 год составила 18720.2 рублей с ростом к уровню 2016 года на 106,6</w:t>
      </w:r>
      <w:r>
        <w:t xml:space="preserve"> процента. Рост заработной платы </w:t>
      </w:r>
      <w:r w:rsidR="00B05D67">
        <w:t>связан с увеличением минимальной заработной платы</w:t>
      </w:r>
      <w:r w:rsidR="00B85E57">
        <w:t xml:space="preserve"> с 1июля. Повышения заработной платы с 1 сентября педагогическим работникам</w:t>
      </w:r>
      <w:r w:rsidR="002D55D0">
        <w:t xml:space="preserve">. </w:t>
      </w:r>
      <w:r w:rsidR="00B85E57">
        <w:t>В 2018</w:t>
      </w:r>
      <w:r w:rsidR="00275B6D">
        <w:t xml:space="preserve"> году ожидается рост зарабо</w:t>
      </w:r>
      <w:r w:rsidR="00B85E57">
        <w:t>тной платы на 8</w:t>
      </w:r>
      <w:r w:rsidR="00275B6D">
        <w:t xml:space="preserve"> % за счет роста минимал</w:t>
      </w:r>
      <w:r w:rsidR="00171A0A">
        <w:t>ьной зар</w:t>
      </w:r>
      <w:r w:rsidR="00B85E57">
        <w:t>аботной платы</w:t>
      </w:r>
      <w:r w:rsidR="00171A0A">
        <w:t>. В два</w:t>
      </w:r>
      <w:r w:rsidR="00275B6D">
        <w:t xml:space="preserve"> последующих года заработная плата работников муниципальных общеобразовательных учреждений будет увеличиваться в соответствии с «Дорожной картой». П</w:t>
      </w:r>
      <w:r w:rsidR="00B85E57">
        <w:t>ланируется рост в 2019</w:t>
      </w:r>
      <w:r w:rsidR="008A62D5">
        <w:t xml:space="preserve"> году  </w:t>
      </w:r>
      <w:r w:rsidR="00B85E57">
        <w:t>104,9</w:t>
      </w:r>
      <w:r w:rsidR="00275B6D">
        <w:t>%, в 20</w:t>
      </w:r>
      <w:r w:rsidR="00B85E57">
        <w:t xml:space="preserve">20 году 105,1 </w:t>
      </w:r>
      <w:r w:rsidR="00275B6D">
        <w:t>%.</w:t>
      </w:r>
    </w:p>
    <w:p w:rsidR="00896846" w:rsidRDefault="00896846" w:rsidP="00896846">
      <w:pPr>
        <w:jc w:val="both"/>
        <w:rPr>
          <w:b/>
        </w:rPr>
      </w:pPr>
    </w:p>
    <w:p w:rsidR="00896846" w:rsidRDefault="002D55D0" w:rsidP="00896846">
      <w:pPr>
        <w:jc w:val="both"/>
        <w:rPr>
          <w:b/>
        </w:rPr>
      </w:pPr>
      <w:r w:rsidRPr="000F2E41">
        <w:t>По</w:t>
      </w:r>
      <w:r>
        <w:t>казатель № 8г</w:t>
      </w:r>
      <w:r w:rsidR="00896846">
        <w:t>.</w:t>
      </w:r>
      <w:r w:rsidR="00896846">
        <w:rPr>
          <w:b/>
        </w:rPr>
        <w:t xml:space="preserve"> Среднемесячная номинальная начисленная заработная плата учителей муниципальных общеобразовательных учреждений:</w:t>
      </w:r>
    </w:p>
    <w:p w:rsidR="00896846" w:rsidRDefault="00896846" w:rsidP="00896846">
      <w:pPr>
        <w:ind w:firstLine="708"/>
        <w:jc w:val="both"/>
      </w:pPr>
      <w:r>
        <w:t xml:space="preserve">Среднемесячная номинальная начисленная заработная плата учителей муниципальных общеобразовательных учреждений </w:t>
      </w:r>
      <w:r w:rsidR="00B85E57">
        <w:t>в 2017</w:t>
      </w:r>
      <w:r w:rsidR="002D55D0">
        <w:t xml:space="preserve"> год</w:t>
      </w:r>
      <w:r w:rsidR="00B85E57">
        <w:t>у составила 25889,5</w:t>
      </w:r>
      <w:r w:rsidR="00171A0A">
        <w:t xml:space="preserve"> рублей. Произош</w:t>
      </w:r>
      <w:r w:rsidR="00B85E57">
        <w:t>ел рост показателя к уровню 2016</w:t>
      </w:r>
      <w:r w:rsidR="00C373F7">
        <w:t xml:space="preserve"> года на 106,2</w:t>
      </w:r>
      <w:r w:rsidR="00275B6D">
        <w:t xml:space="preserve"> процент</w:t>
      </w:r>
      <w:r w:rsidR="00171A0A">
        <w:t xml:space="preserve">а за счет выполнения целевых показателей </w:t>
      </w:r>
      <w:r w:rsidR="00171A0A">
        <w:lastRenderedPageBreak/>
        <w:t>«</w:t>
      </w:r>
      <w:r w:rsidR="00130D6E">
        <w:t>Дорожн</w:t>
      </w:r>
      <w:r w:rsidR="00C432A9">
        <w:t>ой карт</w:t>
      </w:r>
      <w:r w:rsidR="00130D6E">
        <w:t>ы»</w:t>
      </w:r>
      <w:r w:rsidR="00171A0A">
        <w:t xml:space="preserve"> п</w:t>
      </w:r>
      <w:r w:rsidR="00130D6E">
        <w:t>о</w:t>
      </w:r>
      <w:r w:rsidR="00171A0A">
        <w:t xml:space="preserve"> увеличению заработной платы.</w:t>
      </w:r>
      <w:r w:rsidR="00C373F7">
        <w:t xml:space="preserve"> В 2018</w:t>
      </w:r>
      <w:r w:rsidR="00275B6D">
        <w:t xml:space="preserve"> году ожидается рост зар</w:t>
      </w:r>
      <w:r w:rsidR="00C373F7">
        <w:t>аботной платы на 8</w:t>
      </w:r>
      <w:r w:rsidR="00130D6E">
        <w:t xml:space="preserve"> %. В два</w:t>
      </w:r>
      <w:r w:rsidR="00275B6D">
        <w:t xml:space="preserve"> последующих года заработная плата учителей будет увеличиваться в соответствии с «Дорожной картой». Плани</w:t>
      </w:r>
      <w:r w:rsidR="00C373F7">
        <w:t>руется рост в 2019</w:t>
      </w:r>
      <w:r w:rsidR="008A62D5">
        <w:t xml:space="preserve"> году </w:t>
      </w:r>
      <w:r w:rsidR="00C373F7">
        <w:t xml:space="preserve"> 105,3</w:t>
      </w:r>
      <w:r w:rsidR="00275B6D">
        <w:t>%, в 20</w:t>
      </w:r>
      <w:r w:rsidR="00C373F7">
        <w:t>20</w:t>
      </w:r>
      <w:r w:rsidR="00130D6E">
        <w:t xml:space="preserve"> году 105,6</w:t>
      </w:r>
      <w:r w:rsidR="00275B6D">
        <w:t>%.</w:t>
      </w:r>
    </w:p>
    <w:p w:rsidR="00896846" w:rsidRDefault="00896846" w:rsidP="00896846">
      <w:pPr>
        <w:jc w:val="both"/>
      </w:pPr>
    </w:p>
    <w:p w:rsidR="00896846" w:rsidRDefault="00914038" w:rsidP="00896846">
      <w:pPr>
        <w:jc w:val="both"/>
        <w:rPr>
          <w:b/>
        </w:rPr>
      </w:pPr>
      <w:r w:rsidRPr="000F2E41">
        <w:t>По</w:t>
      </w:r>
      <w:r>
        <w:t>казатель № 8д</w:t>
      </w:r>
      <w:r w:rsidR="00896846">
        <w:t>.</w:t>
      </w:r>
      <w:r w:rsidR="00896846">
        <w:rPr>
          <w:b/>
        </w:rPr>
        <w:t xml:space="preserve"> Среднемесячная номинальная начисленная </w:t>
      </w:r>
      <w:r w:rsidR="002D55D0">
        <w:rPr>
          <w:b/>
        </w:rPr>
        <w:t>заработная плата муниципальных учреждений культуры и искусства</w:t>
      </w:r>
      <w:r w:rsidR="00896846">
        <w:rPr>
          <w:b/>
        </w:rPr>
        <w:t>:</w:t>
      </w:r>
    </w:p>
    <w:p w:rsidR="00896846" w:rsidRDefault="00896846" w:rsidP="00896846">
      <w:pPr>
        <w:ind w:firstLine="708"/>
        <w:jc w:val="both"/>
      </w:pPr>
      <w:r>
        <w:t xml:space="preserve">Среднемесячная номинальная </w:t>
      </w:r>
      <w:r w:rsidR="002D55D0">
        <w:t>начисленная заработная плата</w:t>
      </w:r>
      <w:r>
        <w:t xml:space="preserve"> муниципа</w:t>
      </w:r>
      <w:r w:rsidR="002D55D0">
        <w:t>льных учреждений к</w:t>
      </w:r>
      <w:r w:rsidR="00275B6D">
        <w:t>ульт</w:t>
      </w:r>
      <w:r w:rsidR="00C373F7">
        <w:t>уры и искусства по району в 2017 год составила 23874,8</w:t>
      </w:r>
      <w:r w:rsidR="00275B6D">
        <w:t xml:space="preserve"> рублей с ро</w:t>
      </w:r>
      <w:r w:rsidR="00130D6E">
        <w:t>стом</w:t>
      </w:r>
      <w:r w:rsidR="00C373F7">
        <w:t xml:space="preserve"> к уровню 2016 года на 151,2</w:t>
      </w:r>
      <w:r>
        <w:t xml:space="preserve"> процента</w:t>
      </w:r>
      <w:r w:rsidR="00130D6E">
        <w:t xml:space="preserve"> в результате выполнения целевых показателей «Дорожной карты» по увеличению заработной платы работников культуры</w:t>
      </w:r>
      <w:r>
        <w:t xml:space="preserve">. </w:t>
      </w:r>
      <w:r w:rsidR="00130D6E">
        <w:t xml:space="preserve">В прогнозируемый период значения показателей среднемесячной номинальной начисленной заработной платы муниципальных учреждений культуры и искусства запланированы </w:t>
      </w:r>
      <w:r w:rsidR="00C373F7">
        <w:t xml:space="preserve"> исходя из прогноза среднемесячного дохода от трудовой деятельности в Удмуртии, представленного Министерством труда и социальной политики УР.</w:t>
      </w:r>
    </w:p>
    <w:p w:rsidR="00896846" w:rsidRDefault="00896846" w:rsidP="00896846">
      <w:pPr>
        <w:jc w:val="both"/>
        <w:rPr>
          <w:b/>
        </w:rPr>
      </w:pPr>
      <w:r>
        <w:tab/>
      </w:r>
    </w:p>
    <w:p w:rsidR="00896846" w:rsidRDefault="00914038" w:rsidP="00896846">
      <w:pPr>
        <w:jc w:val="both"/>
        <w:rPr>
          <w:b/>
        </w:rPr>
      </w:pPr>
      <w:r w:rsidRPr="000F2E41">
        <w:t>По</w:t>
      </w:r>
      <w:r>
        <w:t>казатель № 8е</w:t>
      </w:r>
      <w:r w:rsidR="00896846">
        <w:t>.</w:t>
      </w:r>
      <w:r w:rsidR="00896846">
        <w:rPr>
          <w:b/>
        </w:rPr>
        <w:t xml:space="preserve"> Среднемесячная номинальная начисленная заработная плата</w:t>
      </w:r>
      <w:r>
        <w:rPr>
          <w:b/>
        </w:rPr>
        <w:t xml:space="preserve"> </w:t>
      </w:r>
      <w:r w:rsidR="00896846">
        <w:rPr>
          <w:b/>
        </w:rPr>
        <w:t xml:space="preserve"> муниципа</w:t>
      </w:r>
      <w:r>
        <w:rPr>
          <w:b/>
        </w:rPr>
        <w:t>льных учреждений физической культуры и спорта</w:t>
      </w:r>
      <w:r w:rsidR="00896846">
        <w:rPr>
          <w:b/>
        </w:rPr>
        <w:t>:</w:t>
      </w:r>
    </w:p>
    <w:p w:rsidR="00896846" w:rsidRPr="00914038" w:rsidRDefault="00896846" w:rsidP="00914038">
      <w:pPr>
        <w:ind w:firstLine="708"/>
        <w:jc w:val="both"/>
      </w:pPr>
      <w:r>
        <w:t>Среднемесячная номинальная начисленная заработная плата муниципа</w:t>
      </w:r>
      <w:r w:rsidR="00914038">
        <w:t>льных учреждений физическо</w:t>
      </w:r>
      <w:r w:rsidR="00D80742">
        <w:t>й культуры и спорта в</w:t>
      </w:r>
      <w:r w:rsidR="00130D6E">
        <w:t xml:space="preserve"> </w:t>
      </w:r>
      <w:r w:rsidR="00D80742">
        <w:t>Красногорском районе</w:t>
      </w:r>
      <w:r w:rsidR="00C373F7">
        <w:t xml:space="preserve"> в 2017</w:t>
      </w:r>
      <w:r w:rsidR="00914038">
        <w:t xml:space="preserve"> год</w:t>
      </w:r>
      <w:r w:rsidR="00C373F7">
        <w:t>у составила 24940,6 рублей с ростом к уровню 2016</w:t>
      </w:r>
      <w:r w:rsidR="009B40DC">
        <w:t xml:space="preserve"> года на 105,9</w:t>
      </w:r>
      <w:r w:rsidR="00515B9F">
        <w:t xml:space="preserve"> процентов в результате </w:t>
      </w:r>
      <w:r w:rsidR="009B40DC">
        <w:t xml:space="preserve"> увеличения минимальной  заработной платы с 1 июля, повышения тарифных ставок работников с 1 сентября, выполнения дорожной карты</w:t>
      </w:r>
      <w:r>
        <w:t xml:space="preserve">. </w:t>
      </w:r>
      <w:r w:rsidR="009B40DC">
        <w:t xml:space="preserve">В прогнозируемый период 2018-2020 годов рост заработной платы </w:t>
      </w:r>
      <w:r w:rsidR="00515B9F">
        <w:t xml:space="preserve"> планируется</w:t>
      </w:r>
      <w:r w:rsidR="009B40DC">
        <w:t xml:space="preserve"> на 4 процента ежегодно</w:t>
      </w:r>
      <w:r w:rsidR="00515B9F">
        <w:t>.</w:t>
      </w:r>
    </w:p>
    <w:p w:rsidR="00896846" w:rsidRDefault="00896846" w:rsidP="00896846">
      <w:pPr>
        <w:rPr>
          <w:b/>
        </w:rPr>
      </w:pPr>
    </w:p>
    <w:p w:rsidR="00896846" w:rsidRDefault="002D6BAF" w:rsidP="00896846">
      <w:pPr>
        <w:jc w:val="center"/>
        <w:rPr>
          <w:b/>
        </w:rPr>
      </w:pPr>
      <w:r>
        <w:rPr>
          <w:b/>
          <w:lang w:val="en-US"/>
        </w:rPr>
        <w:t>II</w:t>
      </w:r>
      <w:r w:rsidR="00896846">
        <w:rPr>
          <w:b/>
        </w:rPr>
        <w:t xml:space="preserve">. ДОШКОЛЬНОЕ ОБРАЗОВАНИЕ 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>Сеть дошкольного образования детей Красногорск</w:t>
      </w:r>
      <w:r w:rsidR="000A41BC">
        <w:t>ого района представлена семью</w:t>
      </w:r>
      <w:r>
        <w:t xml:space="preserve"> дошкольными </w:t>
      </w:r>
      <w:r w:rsidR="002D6BAF">
        <w:t>образовательными учреждениями,</w:t>
      </w:r>
      <w:r w:rsidR="00D80742">
        <w:t xml:space="preserve"> в том числе 3 дошкольных учреждения находятся в с. Красногорское и 4 малокомплектных детских сада расположены на периферии (д. </w:t>
      </w:r>
      <w:proofErr w:type="spellStart"/>
      <w:r w:rsidR="00D80742">
        <w:t>Багыр</w:t>
      </w:r>
      <w:proofErr w:type="spellEnd"/>
      <w:r w:rsidR="00D80742">
        <w:t xml:space="preserve">, д. </w:t>
      </w:r>
      <w:proofErr w:type="spellStart"/>
      <w:r w:rsidR="00D80742">
        <w:t>Малягурт</w:t>
      </w:r>
      <w:proofErr w:type="spellEnd"/>
      <w:r w:rsidR="00D80742">
        <w:t>,</w:t>
      </w:r>
      <w:r w:rsidR="00515B9F">
        <w:t xml:space="preserve"> с. </w:t>
      </w:r>
      <w:proofErr w:type="spellStart"/>
      <w:r w:rsidR="00515B9F">
        <w:t>Кокман</w:t>
      </w:r>
      <w:proofErr w:type="spellEnd"/>
      <w:r w:rsidR="00515B9F">
        <w:t xml:space="preserve">, </w:t>
      </w:r>
      <w:proofErr w:type="gramStart"/>
      <w:r w:rsidR="00515B9F">
        <w:t>с</w:t>
      </w:r>
      <w:proofErr w:type="gramEnd"/>
      <w:r w:rsidR="00515B9F">
        <w:t xml:space="preserve">. Большой </w:t>
      </w:r>
      <w:proofErr w:type="spellStart"/>
      <w:r w:rsidR="00515B9F">
        <w:t>Селег</w:t>
      </w:r>
      <w:proofErr w:type="spellEnd"/>
      <w:r w:rsidR="00515B9F">
        <w:t>).</w:t>
      </w:r>
      <w:r w:rsidR="002D6BAF">
        <w:t xml:space="preserve"> </w:t>
      </w:r>
      <w:r w:rsidR="000A41BC">
        <w:t>П</w:t>
      </w:r>
      <w:r>
        <w:t>ри общеобразовательных школах</w:t>
      </w:r>
      <w:r w:rsidR="000A41BC">
        <w:t xml:space="preserve"> имеется 6 дошкольных групп</w:t>
      </w:r>
      <w:r w:rsidR="00D80742">
        <w:t xml:space="preserve"> (Архангельская СОШ, Барановская СОШ, </w:t>
      </w:r>
      <w:proofErr w:type="spellStart"/>
      <w:r w:rsidR="00D80742">
        <w:t>Дебинская</w:t>
      </w:r>
      <w:proofErr w:type="spellEnd"/>
      <w:r w:rsidR="00D80742">
        <w:t xml:space="preserve"> СОШ, </w:t>
      </w:r>
      <w:proofErr w:type="spellStart"/>
      <w:r w:rsidR="00D80742">
        <w:t>Валамазская</w:t>
      </w:r>
      <w:proofErr w:type="spellEnd"/>
      <w:r w:rsidR="00D80742">
        <w:t xml:space="preserve"> СОШ, </w:t>
      </w:r>
      <w:proofErr w:type="spellStart"/>
      <w:r w:rsidR="00D80742">
        <w:t>Курьинская</w:t>
      </w:r>
      <w:proofErr w:type="spellEnd"/>
      <w:r w:rsidR="00D80742">
        <w:t xml:space="preserve"> СОШ, Васильевская ООШ)</w:t>
      </w:r>
      <w:r>
        <w:t xml:space="preserve">.  </w:t>
      </w:r>
      <w:r w:rsidR="000A41BC">
        <w:t>До</w:t>
      </w:r>
      <w:r w:rsidR="009B40DC">
        <w:t>школьные учреждения посещают 523 ребенка</w:t>
      </w:r>
      <w:r w:rsidR="000A41BC">
        <w:t>.</w:t>
      </w:r>
    </w:p>
    <w:p w:rsidR="00896846" w:rsidRDefault="00896846" w:rsidP="002D6BAF">
      <w:pPr>
        <w:jc w:val="both"/>
      </w:pPr>
      <w:r>
        <w:t xml:space="preserve"> </w:t>
      </w:r>
      <w:r>
        <w:tab/>
        <w:t xml:space="preserve">В дошкольных образовательных учреждениях реализуются программы обучающего, гражданско-патриотического, экологического, социального направлений. Ведется работа по </w:t>
      </w:r>
      <w:proofErr w:type="spellStart"/>
      <w:r>
        <w:t>здоровьесбережению</w:t>
      </w:r>
      <w:proofErr w:type="spellEnd"/>
      <w:r>
        <w:t xml:space="preserve"> и физическому воспитанию детей, результатом чего является снижение уровня заболеваемости детей  и рост посещаемости ДОУ. Осуществляется преемственность </w:t>
      </w:r>
      <w:r w:rsidR="002D6BAF">
        <w:t>в работе детского сада и школы.</w:t>
      </w:r>
    </w:p>
    <w:p w:rsidR="00896846" w:rsidRDefault="00896846" w:rsidP="00896846">
      <w:pPr>
        <w:jc w:val="both"/>
        <w:rPr>
          <w:b/>
        </w:rPr>
      </w:pPr>
    </w:p>
    <w:p w:rsidR="00896846" w:rsidRDefault="002D6BAF" w:rsidP="00896846">
      <w:pPr>
        <w:jc w:val="both"/>
        <w:rPr>
          <w:b/>
        </w:rPr>
      </w:pPr>
      <w:r w:rsidRPr="000F2E41">
        <w:t>По</w:t>
      </w:r>
      <w:r>
        <w:t>казатель № 9</w:t>
      </w:r>
      <w:r w:rsidR="00896846">
        <w:t>.</w:t>
      </w:r>
      <w:r>
        <w:rPr>
          <w:b/>
        </w:rPr>
        <w:t xml:space="preserve"> Доля детей в возрасте 1 - 6</w:t>
      </w:r>
      <w:r w:rsidR="00896846">
        <w:rPr>
          <w:b/>
        </w:rPr>
        <w:t xml:space="preserve"> лет, получающих дошкольную образовательную услугу и (или) услугу по их содержанию в муниципа</w:t>
      </w:r>
      <w:r>
        <w:rPr>
          <w:b/>
        </w:rPr>
        <w:t xml:space="preserve">льных </w:t>
      </w:r>
      <w:r w:rsidR="00896846">
        <w:rPr>
          <w:b/>
        </w:rPr>
        <w:t xml:space="preserve">  образовательных учреждениях</w:t>
      </w:r>
      <w:r>
        <w:rPr>
          <w:b/>
        </w:rPr>
        <w:t xml:space="preserve"> в общей численности детей в возрасте 1-6 лет</w:t>
      </w:r>
      <w:r w:rsidR="00896846">
        <w:rPr>
          <w:b/>
        </w:rPr>
        <w:t>:</w:t>
      </w:r>
    </w:p>
    <w:p w:rsidR="00896846" w:rsidRDefault="009B40DC" w:rsidP="00896846">
      <w:pPr>
        <w:jc w:val="both"/>
      </w:pPr>
      <w:r>
        <w:tab/>
        <w:t>В 2017</w:t>
      </w:r>
      <w:r w:rsidR="002D6BAF">
        <w:t xml:space="preserve"> году численность детей в возрасте от 1 </w:t>
      </w:r>
      <w:r>
        <w:t>до 6 лет в районе составляла 823</w:t>
      </w:r>
      <w:r w:rsidR="002D6BAF">
        <w:t xml:space="preserve"> </w:t>
      </w:r>
      <w:r w:rsidR="00515B9F">
        <w:t>человек</w:t>
      </w:r>
      <w:r>
        <w:t>а, из них 523 ребенка</w:t>
      </w:r>
      <w:r w:rsidR="00896846">
        <w:t xml:space="preserve"> получали дошкольну</w:t>
      </w:r>
      <w:r w:rsidR="002D6BAF">
        <w:t>ю образовательную услугу, или</w:t>
      </w:r>
      <w:r>
        <w:t xml:space="preserve"> 63,55</w:t>
      </w:r>
      <w:r w:rsidR="000F3440">
        <w:t xml:space="preserve"> процент</w:t>
      </w:r>
      <w:r w:rsidR="00515B9F">
        <w:t xml:space="preserve">ов. </w:t>
      </w:r>
      <w:r>
        <w:t xml:space="preserve">Показатель остался практически на уровне 2016 года с незначительным ростом на 0,18 % пункта. </w:t>
      </w:r>
      <w:r w:rsidR="000F3440">
        <w:t xml:space="preserve">При этом </w:t>
      </w:r>
      <w:proofErr w:type="gramStart"/>
      <w:r w:rsidR="000F3440">
        <w:t>снижается число воспитанников</w:t>
      </w:r>
      <w:proofErr w:type="gramEnd"/>
      <w:r w:rsidR="000F3440">
        <w:t xml:space="preserve"> ДОУ в дошкольных группах и малокомплектных детских садах, расположенных на периферии из-за снижения рождаемости</w:t>
      </w:r>
      <w:r w:rsidR="00A53D0C">
        <w:t xml:space="preserve"> там</w:t>
      </w:r>
      <w:r w:rsidR="000F3440">
        <w:t xml:space="preserve"> детей</w:t>
      </w:r>
      <w:r w:rsidR="00A53D0C">
        <w:t>.</w:t>
      </w:r>
      <w:r w:rsidR="0034191D">
        <w:t xml:space="preserve"> Всем желающим выдаются направления в ДОУ и предоставляются места.</w:t>
      </w:r>
      <w:r w:rsidR="000F3440">
        <w:t xml:space="preserve"> </w:t>
      </w:r>
      <w:r w:rsidR="00896846">
        <w:t xml:space="preserve"> В последующие три года число детей, охваченных дошкольным образ</w:t>
      </w:r>
      <w:r w:rsidR="00A53D0C">
        <w:t>ованием</w:t>
      </w:r>
      <w:r w:rsidR="00D80742">
        <w:t>,</w:t>
      </w:r>
      <w:r w:rsidR="00E60F1D">
        <w:t xml:space="preserve"> будет обеспечено на уровне </w:t>
      </w:r>
      <w:r w:rsidR="0034191D">
        <w:t>52</w:t>
      </w:r>
      <w:r w:rsidR="002137D2">
        <w:t>0</w:t>
      </w:r>
      <w:r w:rsidR="0034191D">
        <w:t xml:space="preserve"> - 500</w:t>
      </w:r>
      <w:r w:rsidR="00896846">
        <w:t xml:space="preserve"> детей. </w:t>
      </w:r>
      <w:r w:rsidR="002137D2">
        <w:t xml:space="preserve">При этом </w:t>
      </w:r>
      <w:r w:rsidR="00A53D0C">
        <w:t>численность дет</w:t>
      </w:r>
      <w:r w:rsidR="0034191D">
        <w:t>ей 1-6 лет  к 2020</w:t>
      </w:r>
      <w:r w:rsidR="00A53D0C">
        <w:t xml:space="preserve"> году </w:t>
      </w:r>
      <w:r w:rsidR="002137D2">
        <w:t xml:space="preserve">снизится </w:t>
      </w:r>
      <w:r w:rsidR="0034191D">
        <w:t>до 730</w:t>
      </w:r>
      <w:r w:rsidR="002137D2">
        <w:t xml:space="preserve"> человек, что обусловит повышение доли получающих дошкольную</w:t>
      </w:r>
      <w:r w:rsidR="0034191D">
        <w:t xml:space="preserve"> образовательную услугу до 68,49 </w:t>
      </w:r>
      <w:r w:rsidR="002137D2">
        <w:t>%.</w:t>
      </w:r>
    </w:p>
    <w:p w:rsidR="00896846" w:rsidRDefault="00896846" w:rsidP="00896846">
      <w:pPr>
        <w:jc w:val="both"/>
        <w:rPr>
          <w:b/>
        </w:rPr>
      </w:pPr>
    </w:p>
    <w:p w:rsidR="00896846" w:rsidRDefault="002137D2" w:rsidP="00896846">
      <w:pPr>
        <w:jc w:val="both"/>
        <w:rPr>
          <w:b/>
        </w:rPr>
      </w:pPr>
      <w:r w:rsidRPr="000F2E41">
        <w:lastRenderedPageBreak/>
        <w:t>По</w:t>
      </w:r>
      <w:r>
        <w:t>казатель 10</w:t>
      </w:r>
      <w:r w:rsidR="00896846">
        <w:t>.</w:t>
      </w:r>
      <w:r w:rsidR="00896846">
        <w:rPr>
          <w:b/>
        </w:rPr>
        <w:t xml:space="preserve"> Доля детей в возрасте 1- 6 лет, состоящих на учете для определения в муниципальные дошкольные образовательные учреждения, в общей численности детей в возрасте 1-6 лет:</w:t>
      </w:r>
    </w:p>
    <w:p w:rsidR="00035AFA" w:rsidRDefault="00896846" w:rsidP="00035AFA">
      <w:pPr>
        <w:ind w:firstLine="708"/>
        <w:jc w:val="both"/>
      </w:pPr>
      <w:r>
        <w:t>В муниципальном обр</w:t>
      </w:r>
      <w:r w:rsidR="0034191D">
        <w:t>азовании нет</w:t>
      </w:r>
      <w:r w:rsidR="00A53D0C">
        <w:t xml:space="preserve"> очередности</w:t>
      </w:r>
      <w:r>
        <w:t xml:space="preserve"> в дошкольные образовательные учреждения</w:t>
      </w:r>
      <w:r w:rsidR="00035AFA">
        <w:t xml:space="preserve"> ввиду низкой рождаемости</w:t>
      </w:r>
      <w:r>
        <w:t xml:space="preserve">. </w:t>
      </w:r>
      <w:proofErr w:type="gramStart"/>
      <w:r>
        <w:t>Доля детей в возрасте 1-6 лет, состоящих на учете для определения в муниципальные дошкольные об</w:t>
      </w:r>
      <w:r w:rsidR="0034191D">
        <w:t>разовательные учреждения, в 2017</w:t>
      </w:r>
      <w:r w:rsidR="00E60F1D">
        <w:t xml:space="preserve"> году</w:t>
      </w:r>
      <w:r w:rsidR="00035AFA">
        <w:t xml:space="preserve"> составила</w:t>
      </w:r>
      <w:r w:rsidR="0034191D">
        <w:t xml:space="preserve"> 1,46</w:t>
      </w:r>
      <w:r>
        <w:t>%</w:t>
      </w:r>
      <w:r w:rsidR="0034191D">
        <w:t xml:space="preserve"> (12</w:t>
      </w:r>
      <w:r w:rsidR="00893453">
        <w:t xml:space="preserve"> человек)</w:t>
      </w:r>
      <w:r w:rsidR="00620D22">
        <w:t xml:space="preserve"> в результате</w:t>
      </w:r>
      <w:r w:rsidR="004D0E58">
        <w:t xml:space="preserve"> снижения активности родителей в подаче заявлений на предоставление мест в детские сады. </w:t>
      </w:r>
      <w:r w:rsidR="0034191D">
        <w:t xml:space="preserve"> 12 заявок на конец 2017 года являются отложенным спросом, всем в 2018 году будут предоставлены места в ДОУ.</w:t>
      </w:r>
      <w:proofErr w:type="gramEnd"/>
      <w:r w:rsidR="0034191D">
        <w:t xml:space="preserve"> При этом переуплотнены 3 детских сада, расположенные </w:t>
      </w:r>
      <w:proofErr w:type="gramStart"/>
      <w:r w:rsidR="0034191D">
        <w:t>в</w:t>
      </w:r>
      <w:proofErr w:type="gramEnd"/>
      <w:r w:rsidR="0034191D">
        <w:t xml:space="preserve"> с. Красногорское, </w:t>
      </w:r>
      <w:proofErr w:type="gramStart"/>
      <w:r w:rsidR="0034191D">
        <w:t>во</w:t>
      </w:r>
      <w:proofErr w:type="gramEnd"/>
      <w:r w:rsidR="0034191D">
        <w:t xml:space="preserve"> всех остальных дошкольных образовательных учреждениях имеются свободные места. В плановый период сохранит</w:t>
      </w:r>
      <w:r w:rsidR="00035AFA">
        <w:t xml:space="preserve">ся низкая доля детей, стоящих не </w:t>
      </w:r>
      <w:proofErr w:type="gramStart"/>
      <w:r w:rsidR="00035AFA">
        <w:t>учете</w:t>
      </w:r>
      <w:proofErr w:type="gramEnd"/>
      <w:r w:rsidR="00035AFA">
        <w:t xml:space="preserve"> для определения в ДОУ на уровне 1,75 – 1,37 %.</w:t>
      </w:r>
    </w:p>
    <w:p w:rsidR="00896846" w:rsidRDefault="00035AFA" w:rsidP="00035AFA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896846" w:rsidRDefault="005252B1" w:rsidP="00896846">
      <w:pPr>
        <w:jc w:val="both"/>
        <w:rPr>
          <w:b/>
        </w:rPr>
      </w:pPr>
      <w:r w:rsidRPr="000F2E41">
        <w:t>По</w:t>
      </w:r>
      <w:r>
        <w:t>казатель 11</w:t>
      </w:r>
      <w:r w:rsidR="00896846">
        <w:t>.</w:t>
      </w:r>
      <w:r>
        <w:rPr>
          <w:b/>
        </w:rPr>
        <w:t xml:space="preserve"> Доля</w:t>
      </w:r>
      <w:r w:rsidR="00896846">
        <w:rPr>
          <w:b/>
        </w:rPr>
        <w:t xml:space="preserve"> муниципальных дошкольных 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числе муниципальных дошкольных образовательных учреждений</w:t>
      </w:r>
      <w:r w:rsidR="00896846">
        <w:rPr>
          <w:b/>
        </w:rPr>
        <w:t>:</w:t>
      </w:r>
    </w:p>
    <w:p w:rsidR="00896846" w:rsidRDefault="00620D22" w:rsidP="00896846">
      <w:pPr>
        <w:ind w:firstLine="708"/>
        <w:jc w:val="both"/>
      </w:pPr>
      <w:r>
        <w:t xml:space="preserve">Из </w:t>
      </w:r>
      <w:r w:rsidR="00035AFA">
        <w:t>семи имеющихся на 01 января 2018</w:t>
      </w:r>
      <w:r w:rsidR="00896846">
        <w:t xml:space="preserve"> года дошколь</w:t>
      </w:r>
      <w:r w:rsidR="005252B1">
        <w:t xml:space="preserve">ных образовательных учреждений 1 детский сад </w:t>
      </w:r>
      <w:r>
        <w:t>находятся в деревянном здании, 6</w:t>
      </w:r>
      <w:r w:rsidR="00896846">
        <w:t xml:space="preserve"> – в кирпичных</w:t>
      </w:r>
      <w:r>
        <w:t xml:space="preserve"> зданиях</w:t>
      </w:r>
      <w:r w:rsidR="00896846">
        <w:t xml:space="preserve">. </w:t>
      </w:r>
      <w:r w:rsidR="005252B1" w:rsidRPr="005252B1">
        <w:t xml:space="preserve">Доля муниципальных дошкольных образовательных учреждений, здания которых находятся в аварийном состоянии или </w:t>
      </w:r>
      <w:proofErr w:type="gramStart"/>
      <w:r w:rsidR="005252B1" w:rsidRPr="005252B1">
        <w:t>требуют капитального ремонта</w:t>
      </w:r>
      <w:r w:rsidR="00035AFA">
        <w:t xml:space="preserve"> в 2017</w:t>
      </w:r>
      <w:r w:rsidR="005252B1">
        <w:t xml:space="preserve"> году составила</w:t>
      </w:r>
      <w:proofErr w:type="gramEnd"/>
      <w:r w:rsidR="005252B1">
        <w:t xml:space="preserve"> 0</w:t>
      </w:r>
      <w:r w:rsidR="00035AFA">
        <w:t xml:space="preserve"> </w:t>
      </w:r>
      <w:r w:rsidR="005252B1">
        <w:t>%</w:t>
      </w:r>
      <w:r w:rsidR="00893453">
        <w:t xml:space="preserve"> и в прогнозный период ухудшение показателя не ожидается</w:t>
      </w:r>
      <w:r w:rsidR="005252B1">
        <w:t>.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jc w:val="both"/>
        <w:rPr>
          <w:b/>
        </w:rPr>
      </w:pPr>
    </w:p>
    <w:p w:rsidR="00896846" w:rsidRDefault="002373FB" w:rsidP="00896846">
      <w:pPr>
        <w:jc w:val="center"/>
        <w:rPr>
          <w:b/>
        </w:rPr>
      </w:pPr>
      <w:r>
        <w:rPr>
          <w:b/>
          <w:lang w:val="en-US"/>
        </w:rPr>
        <w:t>III</w:t>
      </w:r>
      <w:r w:rsidR="00896846">
        <w:rPr>
          <w:b/>
        </w:rPr>
        <w:t>. ОБЩЕЕ И ДОПОЛНИТЕЛЬНОЕ ОБРАЗОВАНИЕ</w:t>
      </w:r>
    </w:p>
    <w:p w:rsidR="00896846" w:rsidRDefault="00896846" w:rsidP="00896846">
      <w:pPr>
        <w:jc w:val="both"/>
        <w:rPr>
          <w:b/>
        </w:rPr>
      </w:pPr>
    </w:p>
    <w:p w:rsidR="00896846" w:rsidRDefault="006E330F" w:rsidP="00896846">
      <w:pPr>
        <w:ind w:firstLine="708"/>
        <w:jc w:val="both"/>
      </w:pPr>
      <w:r>
        <w:t>В Красногорском районе восемь</w:t>
      </w:r>
      <w:r w:rsidR="00896846">
        <w:t xml:space="preserve"> общеобразовательных учреждени</w:t>
      </w:r>
      <w:r w:rsidR="002373FB">
        <w:t>й, в том числе 7 средних школ</w:t>
      </w:r>
      <w:r w:rsidR="00035AFA">
        <w:t xml:space="preserve"> (</w:t>
      </w:r>
      <w:proofErr w:type="spellStart"/>
      <w:r w:rsidR="00035AFA">
        <w:t>Красногорская</w:t>
      </w:r>
      <w:proofErr w:type="spellEnd"/>
      <w:r w:rsidR="00035AFA">
        <w:t xml:space="preserve"> гимназия, </w:t>
      </w:r>
      <w:proofErr w:type="spellStart"/>
      <w:r w:rsidR="00035AFA">
        <w:t>Красногорская</w:t>
      </w:r>
      <w:proofErr w:type="spellEnd"/>
      <w:r w:rsidR="00035AFA">
        <w:t xml:space="preserve"> СОШ, Архангельская СОШ, Барановская СОШ, </w:t>
      </w:r>
      <w:proofErr w:type="spellStart"/>
      <w:r w:rsidR="00035AFA">
        <w:t>Дебинская</w:t>
      </w:r>
      <w:proofErr w:type="spellEnd"/>
      <w:r w:rsidR="00035AFA">
        <w:t xml:space="preserve"> СОШ, </w:t>
      </w:r>
      <w:proofErr w:type="spellStart"/>
      <w:r w:rsidR="00035AFA">
        <w:t>Валамазская</w:t>
      </w:r>
      <w:proofErr w:type="spellEnd"/>
      <w:r w:rsidR="00035AFA">
        <w:t xml:space="preserve"> СОШ, </w:t>
      </w:r>
      <w:proofErr w:type="spellStart"/>
      <w:r w:rsidR="00035AFA">
        <w:t>Курьинская</w:t>
      </w:r>
      <w:proofErr w:type="spellEnd"/>
      <w:r w:rsidR="00035AFA">
        <w:t xml:space="preserve"> СОШ)</w:t>
      </w:r>
      <w:r w:rsidR="002373FB">
        <w:t xml:space="preserve">, </w:t>
      </w:r>
      <w:r w:rsidR="002373FB" w:rsidRPr="002373FB">
        <w:t>1</w:t>
      </w:r>
      <w:r w:rsidR="002373FB">
        <w:t xml:space="preserve">  основная школа</w:t>
      </w:r>
      <w:r w:rsidR="00035AFA">
        <w:t xml:space="preserve"> (Васильевская ООШ)</w:t>
      </w:r>
      <w:r w:rsidR="00AE3880">
        <w:t>;</w:t>
      </w:r>
      <w:r w:rsidR="002373FB">
        <w:t xml:space="preserve"> </w:t>
      </w:r>
      <w:r w:rsidR="00896846">
        <w:t>3 учреждения дополнительного образования</w:t>
      </w:r>
      <w:r w:rsidR="00035AFA">
        <w:t xml:space="preserve"> (</w:t>
      </w:r>
      <w:proofErr w:type="spellStart"/>
      <w:r w:rsidR="00035AFA">
        <w:t>Красногорская</w:t>
      </w:r>
      <w:proofErr w:type="spellEnd"/>
      <w:r w:rsidR="00035AFA">
        <w:t xml:space="preserve"> ДЮСШ, </w:t>
      </w:r>
      <w:proofErr w:type="spellStart"/>
      <w:r w:rsidR="00035AFA">
        <w:t>Красногорская</w:t>
      </w:r>
      <w:proofErr w:type="spellEnd"/>
      <w:r w:rsidR="00035AFA">
        <w:t xml:space="preserve"> ДШИ, Красногорский ЦДТ)</w:t>
      </w:r>
      <w:r w:rsidR="00896846">
        <w:t xml:space="preserve">, </w:t>
      </w:r>
      <w:r w:rsidR="00035AFA">
        <w:t xml:space="preserve">Красногорский </w:t>
      </w:r>
      <w:r w:rsidR="00896846">
        <w:t>детский дом. В общеобразовате</w:t>
      </w:r>
      <w:r w:rsidR="00CE78B8">
        <w:t>льных учреждениях обучается 1064</w:t>
      </w:r>
      <w:r w:rsidR="00896846">
        <w:t xml:space="preserve"> учащихся. В связи с демографической ситуацией в районе уменьшается количество учащихся в об</w:t>
      </w:r>
      <w:r w:rsidR="002373FB">
        <w:t>разовательны</w:t>
      </w:r>
      <w:r w:rsidR="00893453">
        <w:t>х учреждениях: (</w:t>
      </w:r>
      <w:r w:rsidR="002373FB">
        <w:t>1346 – 2012 год, 1310 – 2013</w:t>
      </w:r>
      <w:r w:rsidR="00896846">
        <w:t xml:space="preserve"> год</w:t>
      </w:r>
      <w:r w:rsidR="00AE3880">
        <w:t>, 1284 – 2014 год</w:t>
      </w:r>
      <w:r w:rsidR="00893453">
        <w:t>, 1232 -2015 год</w:t>
      </w:r>
      <w:r w:rsidR="00CE78B8">
        <w:t>, 1065 – 2016 год</w:t>
      </w:r>
      <w:r w:rsidR="00896846">
        <w:t>).</w:t>
      </w:r>
      <w:r w:rsidR="00CE78B8">
        <w:t xml:space="preserve"> Средняя наполняемость классов составляет 11,6 учеников при нормативе 14 человек. На 1 педагога приходится 7,2</w:t>
      </w:r>
      <w:r>
        <w:t xml:space="preserve"> </w:t>
      </w:r>
      <w:proofErr w:type="gramStart"/>
      <w:r>
        <w:t>обучающихся</w:t>
      </w:r>
      <w:proofErr w:type="gramEnd"/>
      <w:r w:rsidR="00CE78B8">
        <w:t xml:space="preserve"> при нормативе 15</w:t>
      </w:r>
      <w:r>
        <w:t>.</w:t>
      </w:r>
      <w:r w:rsidR="00896846">
        <w:t xml:space="preserve"> Система дополнительного образования включает  Центр детского т</w:t>
      </w:r>
      <w:r w:rsidR="0050688D">
        <w:t>ворчества</w:t>
      </w:r>
      <w:r w:rsidR="00CE78B8">
        <w:t xml:space="preserve"> и</w:t>
      </w:r>
      <w:r w:rsidR="00896846">
        <w:t xml:space="preserve"> Детско</w:t>
      </w:r>
      <w:r w:rsidR="00CE78B8">
        <w:t>-юношескую спортивную школу (813</w:t>
      </w:r>
      <w:r w:rsidR="005918A3">
        <w:t xml:space="preserve"> челове</w:t>
      </w:r>
      <w:r w:rsidR="005541B9">
        <w:t>к) и Детскую школу искусств (110</w:t>
      </w:r>
      <w:r w:rsidR="00896846">
        <w:t xml:space="preserve"> чел.). </w:t>
      </w:r>
      <w:r w:rsidR="00CE78B8">
        <w:t>169 детей</w:t>
      </w:r>
      <w:r>
        <w:t xml:space="preserve"> </w:t>
      </w:r>
      <w:r w:rsidR="003A0B16">
        <w:t>е</w:t>
      </w:r>
      <w:r w:rsidR="00CE78B8">
        <w:t>жедневно подвозится к школам, 24 ребенка</w:t>
      </w:r>
      <w:r>
        <w:t xml:space="preserve"> проживают в пришкольном интернате Красногорской СОШ.</w:t>
      </w:r>
      <w:r w:rsidR="000A41BC">
        <w:t xml:space="preserve"> В Детском доме проживает 3</w:t>
      </w:r>
      <w:r w:rsidR="00B240C2">
        <w:t>6</w:t>
      </w:r>
      <w:r w:rsidR="003A0B16">
        <w:t xml:space="preserve"> детей</w:t>
      </w:r>
      <w:r w:rsidR="000A41BC">
        <w:t>.</w:t>
      </w:r>
    </w:p>
    <w:p w:rsidR="00896846" w:rsidRDefault="00896846" w:rsidP="00896846">
      <w:pPr>
        <w:ind w:firstLine="708"/>
        <w:jc w:val="both"/>
      </w:pPr>
      <w:r>
        <w:t>Педагоги района постоянно работают над повышением качества образования за счет проведения методических семинаров и мастер-классов по внедрению педагогических находок, проектов, раскрытия собственной системы работы по достижению высокого результата</w:t>
      </w:r>
      <w:r w:rsidR="003A0B16">
        <w:t>, повышения квалификации</w:t>
      </w:r>
      <w:r>
        <w:t>. Педагоги ведут исследовательскую деятельность путем участия в конференциях педагогических работников, конкурсах программ.  Ведется воспитательная деятельность по формированию у учащихся культурных, духовно-нравственных ценностей, гражданской ответственности, здорового образа жизни, по содействию социальной самореализации детей. Педагоги активно осваивают применение информационных технологий в образовательном процессе.</w:t>
      </w:r>
    </w:p>
    <w:p w:rsidR="00896846" w:rsidRDefault="00896846" w:rsidP="00896846">
      <w:pPr>
        <w:ind w:firstLine="708"/>
        <w:jc w:val="both"/>
      </w:pPr>
      <w:r>
        <w:t>В целях обеспечения безопасности образовательных учреждений реализу</w:t>
      </w:r>
      <w:r w:rsidR="0050688D">
        <w:t>ются мероприятия</w:t>
      </w:r>
      <w:r>
        <w:t xml:space="preserve"> по противопожарной безопасности, антитеррористической защищенности, безопасности дорожного движения и охраны труда образовательных учреждений.</w:t>
      </w:r>
    </w:p>
    <w:p w:rsidR="00896846" w:rsidRDefault="00662DA8" w:rsidP="00896846">
      <w:pPr>
        <w:ind w:firstLine="708"/>
        <w:jc w:val="both"/>
      </w:pPr>
      <w:r>
        <w:t>В результате комплекса мер</w:t>
      </w:r>
      <w:r w:rsidR="00CE78B8">
        <w:t xml:space="preserve"> по оздоровлению, 89,58 </w:t>
      </w:r>
      <w:r w:rsidR="006E330F">
        <w:t>% детей имеют 1 и 2 группы здоровья.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  <w:rPr>
          <w:b/>
        </w:rPr>
      </w:pPr>
    </w:p>
    <w:p w:rsidR="00896846" w:rsidRDefault="005E00AA" w:rsidP="00896846">
      <w:pPr>
        <w:jc w:val="both"/>
        <w:rPr>
          <w:b/>
        </w:rPr>
      </w:pPr>
      <w:r w:rsidRPr="000F2E41">
        <w:lastRenderedPageBreak/>
        <w:t>По</w:t>
      </w:r>
      <w:r>
        <w:t>казатель № 12</w:t>
      </w:r>
      <w:r w:rsidR="00896846">
        <w:t xml:space="preserve">. </w:t>
      </w:r>
      <w:r w:rsidR="005918A3">
        <w:rPr>
          <w:b/>
        </w:rPr>
        <w:t>Доля выпускников муниципальных общеобразовательных учреждений</w:t>
      </w:r>
      <w:r w:rsidR="00896846">
        <w:rPr>
          <w:b/>
        </w:rPr>
        <w:t>, сдавших единый государственный экзамен по русскому языку и математике,  в общей  численности выпускников муниципальных общеобразоват</w:t>
      </w:r>
      <w:r>
        <w:rPr>
          <w:b/>
        </w:rPr>
        <w:t>ельных учреждений, сдавав</w:t>
      </w:r>
      <w:r w:rsidR="00060340">
        <w:rPr>
          <w:b/>
        </w:rPr>
        <w:t>ших единый</w:t>
      </w:r>
      <w:r>
        <w:rPr>
          <w:b/>
        </w:rPr>
        <w:t xml:space="preserve"> государственный экзамен</w:t>
      </w:r>
      <w:r w:rsidR="00896846">
        <w:rPr>
          <w:b/>
        </w:rPr>
        <w:t xml:space="preserve"> по данным предметам:</w:t>
      </w:r>
    </w:p>
    <w:p w:rsidR="00896846" w:rsidRDefault="009F6862" w:rsidP="00896846">
      <w:pPr>
        <w:jc w:val="both"/>
      </w:pPr>
      <w:r>
        <w:t>Отменен.</w:t>
      </w:r>
    </w:p>
    <w:p w:rsidR="009F6862" w:rsidRDefault="009F6862" w:rsidP="00896846">
      <w:pPr>
        <w:jc w:val="both"/>
      </w:pPr>
    </w:p>
    <w:p w:rsidR="00896846" w:rsidRDefault="005E00AA" w:rsidP="00896846">
      <w:pPr>
        <w:jc w:val="both"/>
        <w:rPr>
          <w:b/>
        </w:rPr>
      </w:pPr>
      <w:r w:rsidRPr="000F2E41">
        <w:t>Пока</w:t>
      </w:r>
      <w:r>
        <w:t>затель № 13</w:t>
      </w:r>
      <w:r w:rsidR="00896846">
        <w:t xml:space="preserve">. </w:t>
      </w:r>
      <w:r>
        <w:rPr>
          <w:b/>
        </w:rPr>
        <w:t>Доля</w:t>
      </w:r>
      <w:r w:rsidR="00896846">
        <w:rPr>
          <w:b/>
        </w:rPr>
        <w:t xml:space="preserve"> выпускников муниципальных общеобразовательных учреждений, не получивших аттестат о среднем (полном) образовании</w:t>
      </w:r>
      <w:r>
        <w:rPr>
          <w:b/>
        </w:rPr>
        <w:t>, в общей численности выпускников муниципальных общеобразовательных учреждений</w:t>
      </w:r>
      <w:r w:rsidR="00896846">
        <w:rPr>
          <w:b/>
        </w:rPr>
        <w:t>:</w:t>
      </w:r>
    </w:p>
    <w:p w:rsidR="00896846" w:rsidRDefault="002C2758" w:rsidP="00896846">
      <w:pPr>
        <w:ind w:firstLine="708"/>
        <w:jc w:val="both"/>
      </w:pPr>
      <w:r>
        <w:t>В 2017 году из 49</w:t>
      </w:r>
      <w:r w:rsidR="005E00AA">
        <w:t xml:space="preserve"> выпускник</w:t>
      </w:r>
      <w:r>
        <w:t>ов</w:t>
      </w:r>
      <w:r w:rsidR="00896846">
        <w:t xml:space="preserve"> о</w:t>
      </w:r>
      <w:r w:rsidR="006A3521">
        <w:t>бщеобразовательных учреждений преодолели минимальные пороги баллов по предметам и</w:t>
      </w:r>
      <w:r w:rsidR="00896846">
        <w:t xml:space="preserve"> получили аттестат о </w:t>
      </w:r>
      <w:r w:rsidR="005D0138">
        <w:t>среднем (полном) образовании</w:t>
      </w:r>
      <w:r>
        <w:t xml:space="preserve"> 48 выпускников</w:t>
      </w:r>
      <w:r w:rsidR="00896846">
        <w:t>.</w:t>
      </w:r>
      <w:r w:rsidR="006A3521">
        <w:t xml:space="preserve"> Доля выпускников, не получивших аттестат о среднем (</w:t>
      </w:r>
      <w:r>
        <w:t>полном) образовании составляет 2,04</w:t>
      </w:r>
      <w:r w:rsidR="006A3521">
        <w:t xml:space="preserve"> процентов.</w:t>
      </w:r>
      <w:r w:rsidR="005D0138">
        <w:t xml:space="preserve"> В </w:t>
      </w:r>
      <w:r w:rsidR="00BE36C3">
        <w:t>прогнозный период</w:t>
      </w:r>
      <w:r w:rsidR="005D0138" w:rsidRPr="005D0138">
        <w:t xml:space="preserve"> доля выпускников, не получивших аттестат о</w:t>
      </w:r>
      <w:r w:rsidR="00BE36C3">
        <w:t xml:space="preserve"> среднем (полном) образовании прогнозируется в размере </w:t>
      </w:r>
      <w:r>
        <w:t>1,82 -</w:t>
      </w:r>
      <w:r w:rsidR="00BE36C3">
        <w:t xml:space="preserve"> 1,56</w:t>
      </w:r>
      <w:r w:rsidR="005D0138" w:rsidRPr="005D0138">
        <w:t>%</w:t>
      </w:r>
      <w:r w:rsidR="00BE36C3">
        <w:t xml:space="preserve"> с учетом успеваемости учащихся</w:t>
      </w:r>
      <w:r w:rsidR="006A3521">
        <w:t xml:space="preserve"> в результате того, что</w:t>
      </w:r>
      <w:r w:rsidR="00BE36C3">
        <w:t xml:space="preserve"> по</w:t>
      </w:r>
      <w:r w:rsidR="006A3521">
        <w:t xml:space="preserve"> 1 ученик</w:t>
      </w:r>
      <w:r w:rsidR="00BE36C3">
        <w:t>у</w:t>
      </w:r>
      <w:r w:rsidR="006A3521">
        <w:t xml:space="preserve"> не</w:t>
      </w:r>
      <w:r w:rsidR="00BE36C3">
        <w:t xml:space="preserve"> смогут преодолеть</w:t>
      </w:r>
      <w:r w:rsidR="006A3521">
        <w:t xml:space="preserve"> порог баллов по математике</w:t>
      </w:r>
      <w:r w:rsidR="005D0138" w:rsidRPr="005D0138">
        <w:t>.</w:t>
      </w:r>
    </w:p>
    <w:p w:rsidR="00896846" w:rsidRDefault="00896846" w:rsidP="00896846">
      <w:pPr>
        <w:jc w:val="both"/>
        <w:rPr>
          <w:b/>
        </w:rPr>
      </w:pPr>
    </w:p>
    <w:p w:rsidR="00896846" w:rsidRDefault="007776A7" w:rsidP="00896846">
      <w:pPr>
        <w:jc w:val="both"/>
        <w:rPr>
          <w:b/>
        </w:rPr>
      </w:pPr>
      <w:r w:rsidRPr="000F2E41">
        <w:t>Пок</w:t>
      </w:r>
      <w:r>
        <w:t>азатель № 14</w:t>
      </w:r>
      <w:r w:rsidR="00896846">
        <w:t xml:space="preserve">.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</w:t>
      </w:r>
      <w:r>
        <w:rPr>
          <w:b/>
        </w:rPr>
        <w:t>соответствующих современным требованиям обучения, в общем количестве муниципальных общеобразовательных учреждений</w:t>
      </w:r>
      <w:r w:rsidR="00896846">
        <w:rPr>
          <w:b/>
        </w:rPr>
        <w:t>:</w:t>
      </w:r>
    </w:p>
    <w:p w:rsidR="00896846" w:rsidRDefault="002C2758" w:rsidP="00896846">
      <w:pPr>
        <w:ind w:firstLine="708"/>
        <w:jc w:val="both"/>
      </w:pPr>
      <w:r>
        <w:t>В 2017</w:t>
      </w:r>
      <w:r w:rsidR="007776A7">
        <w:t xml:space="preserve"> году </w:t>
      </w:r>
      <w:r w:rsidR="006A3521">
        <w:t xml:space="preserve"> доля муниципальных</w:t>
      </w:r>
      <w:r w:rsidR="00896846">
        <w:t xml:space="preserve"> общеобразовательн</w:t>
      </w:r>
      <w:r w:rsidR="007776A7">
        <w:t>ых учреждений, соответствующих современным требованиям обучения</w:t>
      </w:r>
      <w:r w:rsidR="006A3521">
        <w:t xml:space="preserve"> в общем количестве муниципальных общеобразоват</w:t>
      </w:r>
      <w:r w:rsidR="00BE36C3">
        <w:t>ельных учреждений с</w:t>
      </w:r>
      <w:r>
        <w:t>оставила 81,26</w:t>
      </w:r>
      <w:r w:rsidR="006A3521">
        <w:t xml:space="preserve"> %, в</w:t>
      </w:r>
      <w:r>
        <w:t xml:space="preserve"> 2016 году доля составляла 80</w:t>
      </w:r>
      <w:r w:rsidR="007776A7">
        <w:t>%</w:t>
      </w:r>
      <w:r w:rsidR="00896846">
        <w:t>.</w:t>
      </w:r>
      <w:r w:rsidR="006A3521">
        <w:t xml:space="preserve"> Рост</w:t>
      </w:r>
      <w:r w:rsidR="00453F77">
        <w:t xml:space="preserve"> показателя обусловлен</w:t>
      </w:r>
      <w:r>
        <w:t xml:space="preserve"> изменением методики расчетов</w:t>
      </w:r>
      <w:r w:rsidR="00453F77">
        <w:t>.</w:t>
      </w:r>
      <w:r w:rsidR="007776A7">
        <w:t xml:space="preserve"> </w:t>
      </w:r>
      <w:r w:rsidR="00453F77">
        <w:t>В прогнозируемом периоде планиру</w:t>
      </w:r>
      <w:r>
        <w:t>ется повысить показатель до 83,6</w:t>
      </w:r>
      <w:r w:rsidR="00453F77">
        <w:t xml:space="preserve"> %</w:t>
      </w:r>
      <w:r w:rsidR="00826F16">
        <w:t xml:space="preserve"> за счет средств федерального бюджета и местного бюджета по созданию условий для беспрепятственного доступа в общеобразовательную организацию инвалидов</w:t>
      </w:r>
      <w:r w:rsidR="007776A7">
        <w:t>.</w:t>
      </w:r>
    </w:p>
    <w:p w:rsidR="00896846" w:rsidRDefault="00896846" w:rsidP="00896846">
      <w:pPr>
        <w:jc w:val="both"/>
      </w:pPr>
    </w:p>
    <w:p w:rsidR="00896846" w:rsidRDefault="007776A7" w:rsidP="00896846">
      <w:pPr>
        <w:jc w:val="both"/>
      </w:pPr>
      <w:r w:rsidRPr="000F2E41">
        <w:t>По</w:t>
      </w:r>
      <w:r>
        <w:t>казатель № 15</w:t>
      </w:r>
      <w:r w:rsidR="00896846">
        <w:t xml:space="preserve">.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количестве муниципальных общеобразовательных учреждений</w:t>
      </w:r>
      <w:r w:rsidR="00896846">
        <w:rPr>
          <w:b/>
        </w:rPr>
        <w:t>:</w:t>
      </w:r>
    </w:p>
    <w:p w:rsidR="00805BFE" w:rsidRDefault="00805BFE" w:rsidP="00805BFE">
      <w:pPr>
        <w:ind w:firstLine="708"/>
        <w:jc w:val="both"/>
      </w:pPr>
      <w:r w:rsidRPr="00805BFE">
        <w:t>Доля муниципальных общеобразовательных учреждений, здания которых требуют капитального ремонта, сост</w:t>
      </w:r>
      <w:r w:rsidR="00B476A9">
        <w:t>авила в 2017 году 12,5 % (в 2016 году – 12,5</w:t>
      </w:r>
      <w:r w:rsidRPr="00805BFE">
        <w:t>%).</w:t>
      </w:r>
      <w:r w:rsidR="00496906">
        <w:t xml:space="preserve"> </w:t>
      </w:r>
      <w:r w:rsidR="00826F16">
        <w:t xml:space="preserve">Капитального ремонта требует здание МБОУ </w:t>
      </w:r>
      <w:proofErr w:type="spellStart"/>
      <w:r w:rsidR="00826F16">
        <w:t>Валамазская</w:t>
      </w:r>
      <w:proofErr w:type="spellEnd"/>
      <w:r w:rsidRPr="00805BFE">
        <w:t xml:space="preserve"> СОШ</w:t>
      </w:r>
      <w:r w:rsidR="00826F16">
        <w:t>,  в сентябре 2014 года получено</w:t>
      </w:r>
      <w:r w:rsidRPr="00805BFE">
        <w:t xml:space="preserve"> предписание об устранении выявленных нарушений</w:t>
      </w:r>
      <w:r w:rsidR="00496906">
        <w:t xml:space="preserve"> по данной школе</w:t>
      </w:r>
      <w:r w:rsidRPr="00805BFE">
        <w:t xml:space="preserve"> с требованием проведения капитального ремонта здания. Вследствие отсутствия финансир</w:t>
      </w:r>
      <w:r w:rsidR="00B476A9">
        <w:t>ования</w:t>
      </w:r>
      <w:r w:rsidRPr="00805BFE">
        <w:t xml:space="preserve"> капитальн</w:t>
      </w:r>
      <w:r w:rsidR="00496906">
        <w:t>ого ремонта в 2017</w:t>
      </w:r>
      <w:r w:rsidRPr="00805BFE">
        <w:t xml:space="preserve"> </w:t>
      </w:r>
      <w:r w:rsidR="00496906">
        <w:t>г</w:t>
      </w:r>
      <w:r w:rsidR="00BE36C3">
        <w:t>оду</w:t>
      </w:r>
      <w:r w:rsidR="00B476A9">
        <w:t xml:space="preserve"> не проведено. В</w:t>
      </w:r>
      <w:r w:rsidR="00BE36C3">
        <w:t xml:space="preserve"> 2018</w:t>
      </w:r>
      <w:r w:rsidR="00B476A9">
        <w:t xml:space="preserve"> году запланирован капитальный ремонт школы и доля </w:t>
      </w:r>
      <w:r w:rsidR="00B476A9" w:rsidRPr="00805BFE">
        <w:t xml:space="preserve">муниципальных общеобразовательных учреждений, здания которых </w:t>
      </w:r>
      <w:proofErr w:type="gramStart"/>
      <w:r w:rsidR="00B476A9" w:rsidRPr="00805BFE">
        <w:t>требуют капитального ремонта</w:t>
      </w:r>
      <w:r w:rsidR="00B476A9">
        <w:t xml:space="preserve"> составит</w:t>
      </w:r>
      <w:proofErr w:type="gramEnd"/>
      <w:r w:rsidR="00B476A9">
        <w:t xml:space="preserve"> с 2018 года 0%.</w:t>
      </w:r>
      <w:r w:rsidR="00BE36C3">
        <w:t xml:space="preserve"> </w:t>
      </w:r>
    </w:p>
    <w:p w:rsidR="00B476A9" w:rsidRDefault="00B476A9" w:rsidP="00805BFE">
      <w:pPr>
        <w:ind w:firstLine="708"/>
        <w:jc w:val="both"/>
      </w:pPr>
    </w:p>
    <w:p w:rsidR="00896846" w:rsidRDefault="00805BFE" w:rsidP="00896846">
      <w:pPr>
        <w:jc w:val="both"/>
      </w:pPr>
      <w:r w:rsidRPr="000F2E41">
        <w:t>По</w:t>
      </w:r>
      <w:r>
        <w:t>казатель № 16</w:t>
      </w:r>
      <w:r w:rsidR="00896846">
        <w:t xml:space="preserve">. </w:t>
      </w:r>
      <w:r w:rsidR="00896846">
        <w:rPr>
          <w:b/>
        </w:rPr>
        <w:t xml:space="preserve">Доля детей первой и второй групп здоровья в общей </w:t>
      </w:r>
      <w:proofErr w:type="gramStart"/>
      <w:r w:rsidR="00896846">
        <w:rPr>
          <w:b/>
        </w:rPr>
        <w:t>численности</w:t>
      </w:r>
      <w:proofErr w:type="gramEnd"/>
      <w:r w:rsidR="00896846">
        <w:rPr>
          <w:b/>
        </w:rPr>
        <w:t xml:space="preserve"> обучающихся в муниципальных общеобразовательных учреждениях</w:t>
      </w:r>
      <w:r w:rsidR="00896846">
        <w:t>:</w:t>
      </w:r>
    </w:p>
    <w:p w:rsidR="00896846" w:rsidRDefault="00896846" w:rsidP="00896846">
      <w:pPr>
        <w:ind w:firstLine="708"/>
        <w:jc w:val="both"/>
      </w:pPr>
      <w:r>
        <w:t>Доля детей первой и второй групп здоровья</w:t>
      </w:r>
      <w:r w:rsidR="00496906">
        <w:t>,</w:t>
      </w:r>
      <w:r>
        <w:t xml:space="preserve"> в общей </w:t>
      </w:r>
      <w:proofErr w:type="gramStart"/>
      <w:r>
        <w:t>численности</w:t>
      </w:r>
      <w:proofErr w:type="gramEnd"/>
      <w:r>
        <w:t xml:space="preserve"> обучающихся в муниципальных общеоб</w:t>
      </w:r>
      <w:r w:rsidR="00B476A9">
        <w:t>разовательных учреждениях в 2017 году составляла 89,58</w:t>
      </w:r>
      <w:r w:rsidR="00A01F6F">
        <w:t xml:space="preserve"> процент</w:t>
      </w:r>
      <w:r w:rsidR="00B476A9">
        <w:t>ов или 963</w:t>
      </w:r>
      <w:r w:rsidR="00A01F6F">
        <w:t xml:space="preserve"> ученик</w:t>
      </w:r>
      <w:r w:rsidR="00B476A9">
        <w:t>а из 1075</w:t>
      </w:r>
      <w:r>
        <w:t>. В сравнени</w:t>
      </w:r>
      <w:r w:rsidR="00B476A9">
        <w:t>и с уровнем 2016 года показатель вырос на 0,87</w:t>
      </w:r>
      <w:r>
        <w:t xml:space="preserve"> процентных пункта</w:t>
      </w:r>
      <w:r w:rsidR="00496906">
        <w:t xml:space="preserve"> в ре</w:t>
      </w:r>
      <w:r w:rsidR="00B476A9">
        <w:t>зультате</w:t>
      </w:r>
      <w:r w:rsidR="00991DBA">
        <w:t xml:space="preserve"> организации </w:t>
      </w:r>
      <w:proofErr w:type="spellStart"/>
      <w:r w:rsidR="00991DBA">
        <w:t>здоровьесберегающих</w:t>
      </w:r>
      <w:proofErr w:type="spellEnd"/>
      <w:r w:rsidR="00991DBA">
        <w:t xml:space="preserve"> мероприятий</w:t>
      </w:r>
      <w:r w:rsidR="0060007B">
        <w:t xml:space="preserve"> </w:t>
      </w:r>
      <w:r w:rsidR="00991DBA">
        <w:t>(</w:t>
      </w:r>
      <w:r w:rsidR="00FE6A6D">
        <w:t>занятия физической культурой и спортом, уровень освещенности и т. д.)</w:t>
      </w:r>
      <w:r w:rsidR="002347C6">
        <w:t xml:space="preserve"> и увеличения числа учеников, имеющих 1 и 2 группу здоровья на 12 человек</w:t>
      </w:r>
      <w:r>
        <w:t>. В последующие три г</w:t>
      </w:r>
      <w:r w:rsidR="00991DBA">
        <w:t>ода предусматривается повыси</w:t>
      </w:r>
      <w:r>
        <w:t>ть уровень в</w:t>
      </w:r>
      <w:r w:rsidR="00991DBA">
        <w:t xml:space="preserve"> пределах </w:t>
      </w:r>
      <w:r w:rsidR="002347C6">
        <w:t xml:space="preserve"> 91,47</w:t>
      </w:r>
      <w:r w:rsidR="00991DBA">
        <w:t xml:space="preserve"> – 9</w:t>
      </w:r>
      <w:r w:rsidR="002347C6">
        <w:t>1,99</w:t>
      </w:r>
      <w:r>
        <w:t xml:space="preserve"> процентов</w:t>
      </w:r>
      <w:r w:rsidR="00496906">
        <w:t xml:space="preserve"> за счет стабилизации численности детей, имеющих </w:t>
      </w:r>
      <w:r w:rsidR="00FE6A6D">
        <w:t>п</w:t>
      </w:r>
      <w:r w:rsidR="00AE3880">
        <w:t xml:space="preserve">ервую и вторую группы здоровья </w:t>
      </w:r>
      <w:r w:rsidR="00991DBA">
        <w:t xml:space="preserve">при усилении работы по всем направлениях, способствующим сохранению здоровья учащихся </w:t>
      </w:r>
      <w:r w:rsidR="00AE3880">
        <w:t>с учетом</w:t>
      </w:r>
      <w:r w:rsidR="00FE6A6D">
        <w:t xml:space="preserve"> варьирования численности учеников в общеобразовательных учреждениях</w:t>
      </w:r>
      <w:r>
        <w:t>.</w:t>
      </w:r>
    </w:p>
    <w:p w:rsidR="00896846" w:rsidRDefault="00896846" w:rsidP="00896846">
      <w:pPr>
        <w:jc w:val="both"/>
      </w:pPr>
    </w:p>
    <w:p w:rsidR="00896846" w:rsidRDefault="00896846" w:rsidP="00896846">
      <w:pPr>
        <w:jc w:val="both"/>
      </w:pPr>
    </w:p>
    <w:p w:rsidR="00896846" w:rsidRDefault="00805BFE" w:rsidP="00896846">
      <w:pPr>
        <w:jc w:val="both"/>
      </w:pPr>
      <w:r w:rsidRPr="000F2E41">
        <w:lastRenderedPageBreak/>
        <w:t>По</w:t>
      </w:r>
      <w:r>
        <w:t>казатель № 17</w:t>
      </w:r>
      <w:r w:rsidR="00896846">
        <w:t xml:space="preserve">. </w:t>
      </w:r>
      <w:r>
        <w:rPr>
          <w:b/>
        </w:rPr>
        <w:t>Доля обучающихся</w:t>
      </w:r>
      <w:r w:rsidR="00896846">
        <w:rPr>
          <w:b/>
        </w:rPr>
        <w:t xml:space="preserve"> в</w:t>
      </w:r>
      <w:r w:rsidR="00896846">
        <w:t xml:space="preserve"> </w:t>
      </w:r>
      <w:r w:rsidR="00896846">
        <w:rPr>
          <w:b/>
        </w:rPr>
        <w:t>муниципальных общеобразовательных</w:t>
      </w:r>
      <w:r>
        <w:rPr>
          <w:b/>
        </w:rPr>
        <w:t xml:space="preserve"> учреждениях,</w:t>
      </w:r>
      <w:r w:rsidR="001A6540">
        <w:rPr>
          <w:b/>
        </w:rPr>
        <w:t xml:space="preserve"> занимающихся во вторую (</w:t>
      </w:r>
      <w:r>
        <w:rPr>
          <w:b/>
        </w:rPr>
        <w:t xml:space="preserve">третью) смену, в общей </w:t>
      </w:r>
      <w:proofErr w:type="gramStart"/>
      <w:r>
        <w:rPr>
          <w:b/>
        </w:rPr>
        <w:t>численности</w:t>
      </w:r>
      <w:proofErr w:type="gramEnd"/>
      <w:r>
        <w:rPr>
          <w:b/>
        </w:rPr>
        <w:t xml:space="preserve"> обучающихся в </w:t>
      </w:r>
      <w:r w:rsidR="001A6540">
        <w:rPr>
          <w:b/>
        </w:rPr>
        <w:t>муниципальных общеобразовательных учреждениях</w:t>
      </w:r>
      <w:r w:rsidR="00896846">
        <w:rPr>
          <w:b/>
        </w:rPr>
        <w:t>:</w:t>
      </w:r>
    </w:p>
    <w:p w:rsidR="00896846" w:rsidRDefault="001A6540" w:rsidP="001A6540">
      <w:pPr>
        <w:ind w:firstLine="708"/>
        <w:jc w:val="both"/>
      </w:pPr>
      <w:r w:rsidRPr="001A6540"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1A6540">
        <w:t>численности</w:t>
      </w:r>
      <w:proofErr w:type="gramEnd"/>
      <w:r w:rsidRPr="001A6540">
        <w:t xml:space="preserve"> обучающихся в муниципальных общеоб</w:t>
      </w:r>
      <w:r w:rsidR="002347C6">
        <w:t>разовательных учреждениях в 2017</w:t>
      </w:r>
      <w:r w:rsidRPr="001A6540">
        <w:t xml:space="preserve"> году</w:t>
      </w:r>
      <w:r>
        <w:t xml:space="preserve"> составила 0%</w:t>
      </w:r>
      <w:r w:rsidR="002347C6">
        <w:t>. В 2018-2020</w:t>
      </w:r>
      <w:r w:rsidR="00FE6A6D">
        <w:t xml:space="preserve"> годах</w:t>
      </w:r>
      <w:r w:rsidRPr="001A6540">
        <w:t xml:space="preserve"> обучающихся, занимающихся во втор</w:t>
      </w:r>
      <w:r w:rsidR="00FE6A6D">
        <w:t>ую (третью) смену не ожидается</w:t>
      </w:r>
      <w:r w:rsidRPr="001A6540">
        <w:t>.</w:t>
      </w:r>
    </w:p>
    <w:p w:rsidR="001A6540" w:rsidRDefault="001A6540" w:rsidP="001A6540">
      <w:pPr>
        <w:ind w:firstLine="708"/>
        <w:jc w:val="both"/>
      </w:pPr>
    </w:p>
    <w:p w:rsidR="00896846" w:rsidRDefault="001A6540" w:rsidP="00896846">
      <w:pPr>
        <w:jc w:val="both"/>
        <w:rPr>
          <w:b/>
        </w:rPr>
      </w:pPr>
      <w:r w:rsidRPr="000F2E41">
        <w:t>Пок</w:t>
      </w:r>
      <w:r w:rsidRPr="00A64B43">
        <w:t>азатель № 18</w:t>
      </w:r>
      <w:r w:rsidR="00896846" w:rsidRPr="00A64B43">
        <w:t>.</w:t>
      </w:r>
      <w:r w:rsidR="00896846">
        <w:t xml:space="preserve"> </w:t>
      </w:r>
      <w:r>
        <w:rPr>
          <w:b/>
        </w:rPr>
        <w:t>Расходы</w:t>
      </w:r>
      <w:r w:rsidR="00896846">
        <w:rPr>
          <w:b/>
        </w:rPr>
        <w:t xml:space="preserve"> бюджета муниципального образо</w:t>
      </w:r>
      <w:r>
        <w:rPr>
          <w:b/>
        </w:rPr>
        <w:t>вания на общее образование в расчете на 1 обучающегося в муниципальных общеобразовательных учреждениях</w:t>
      </w:r>
      <w:r w:rsidR="00896846">
        <w:rPr>
          <w:b/>
        </w:rPr>
        <w:t>:</w:t>
      </w:r>
    </w:p>
    <w:p w:rsidR="00896846" w:rsidRDefault="001A6540" w:rsidP="00896846">
      <w:pPr>
        <w:ind w:firstLine="708"/>
        <w:jc w:val="both"/>
      </w:pPr>
      <w:proofErr w:type="gramStart"/>
      <w:r w:rsidRPr="001A6540">
        <w:t xml:space="preserve">Расходы </w:t>
      </w:r>
      <w:r w:rsidR="00FE6A6D">
        <w:t xml:space="preserve">бюджета на общее образование в </w:t>
      </w:r>
      <w:r w:rsidR="00C05FE3">
        <w:t>расчете на 1 обучающегося в 2017</w:t>
      </w:r>
      <w:r w:rsidRPr="001A6540">
        <w:t xml:space="preserve"> год</w:t>
      </w:r>
      <w:r w:rsidR="00C05FE3">
        <w:t>у составили 19,7</w:t>
      </w:r>
      <w:r>
        <w:t xml:space="preserve"> </w:t>
      </w:r>
      <w:r w:rsidR="00C05FE3">
        <w:t xml:space="preserve"> тыс. </w:t>
      </w:r>
      <w:r>
        <w:t>руб. П</w:t>
      </w:r>
      <w:r w:rsidR="00991DBA">
        <w:t>о сравн</w:t>
      </w:r>
      <w:r w:rsidR="00C05FE3">
        <w:t>ению с 2016</w:t>
      </w:r>
      <w:r w:rsidRPr="001A6540">
        <w:t xml:space="preserve"> годом расходы возросли на</w:t>
      </w:r>
      <w:r w:rsidR="00C05FE3">
        <w:t xml:space="preserve"> 0,36 тыс.</w:t>
      </w:r>
      <w:r w:rsidR="00155EC4">
        <w:t xml:space="preserve"> руб. </w:t>
      </w:r>
      <w:r w:rsidR="00A64B43">
        <w:t xml:space="preserve"> за счет </w:t>
      </w:r>
      <w:r w:rsidR="005541B9">
        <w:t xml:space="preserve"> снижения численности обуч</w:t>
      </w:r>
      <w:r w:rsidR="00991DBA">
        <w:t>ающихся</w:t>
      </w:r>
      <w:r w:rsidR="00155EC4">
        <w:t xml:space="preserve"> со 1194 до 1164,3 человек при небольшим снижении расходов на 153</w:t>
      </w:r>
      <w:r w:rsidR="00A64B43">
        <w:t xml:space="preserve"> тыс. руб.</w:t>
      </w:r>
      <w:r w:rsidR="00155EC4">
        <w:t xml:space="preserve">  На плановый период 2018-2020</w:t>
      </w:r>
      <w:r w:rsidRPr="001A6540">
        <w:t xml:space="preserve"> годов </w:t>
      </w:r>
      <w:r w:rsidR="00155EC4">
        <w:t xml:space="preserve">ожидаемый рост </w:t>
      </w:r>
      <w:r w:rsidR="005541B9">
        <w:t xml:space="preserve">расходов </w:t>
      </w:r>
      <w:r w:rsidR="00155EC4">
        <w:t>бюджета на 1 обучающегося до 126,37</w:t>
      </w:r>
      <w:proofErr w:type="gramEnd"/>
      <w:r w:rsidR="00155EC4">
        <w:t xml:space="preserve"> – 129,33 тыс. руб. </w:t>
      </w:r>
      <w:proofErr w:type="gramStart"/>
      <w:r w:rsidR="00155EC4">
        <w:t>связан</w:t>
      </w:r>
      <w:proofErr w:type="gramEnd"/>
      <w:r w:rsidR="00155EC4">
        <w:t xml:space="preserve"> с увеличением финансирования расходов на общее образование из средств местного бюджета</w:t>
      </w:r>
      <w:r w:rsidR="005541B9">
        <w:t xml:space="preserve">. </w:t>
      </w:r>
    </w:p>
    <w:p w:rsidR="00896846" w:rsidRDefault="00896846" w:rsidP="00896846"/>
    <w:p w:rsidR="00896846" w:rsidRDefault="001A6540" w:rsidP="00896846">
      <w:pPr>
        <w:jc w:val="both"/>
        <w:rPr>
          <w:b/>
        </w:rPr>
      </w:pPr>
      <w:r w:rsidRPr="000F2E41">
        <w:t>По</w:t>
      </w:r>
      <w:r w:rsidRPr="00033164">
        <w:t>казатель № 19</w:t>
      </w:r>
      <w:r w:rsidR="00896846" w:rsidRPr="00033164">
        <w:t>.</w:t>
      </w:r>
      <w:r w:rsidR="00896846">
        <w:t xml:space="preserve"> </w:t>
      </w:r>
      <w:r>
        <w:rPr>
          <w:b/>
        </w:rPr>
        <w:t xml:space="preserve">Доля </w:t>
      </w:r>
      <w:r w:rsidR="00896846">
        <w:rPr>
          <w:b/>
        </w:rPr>
        <w:t>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</w:t>
      </w:r>
      <w:r>
        <w:rPr>
          <w:b/>
        </w:rPr>
        <w:t>, в общей численности детей данной возрастной группы</w:t>
      </w:r>
      <w:r w:rsidR="00896846">
        <w:rPr>
          <w:b/>
        </w:rPr>
        <w:t>:</w:t>
      </w:r>
    </w:p>
    <w:p w:rsidR="00896846" w:rsidRDefault="00896846" w:rsidP="00896846">
      <w:pPr>
        <w:jc w:val="both"/>
        <w:rPr>
          <w:b/>
        </w:rPr>
      </w:pPr>
      <w:r>
        <w:tab/>
        <w:t xml:space="preserve">Численность детей </w:t>
      </w:r>
      <w:r w:rsidR="00155EC4">
        <w:t>в возрасте от 5 до 18 лет в 2017 году составляла 1366</w:t>
      </w:r>
      <w:r>
        <w:t xml:space="preserve"> человек. Охват детей системой дополнительного обр</w:t>
      </w:r>
      <w:r w:rsidR="00155EC4">
        <w:t>азования в 2017 году – 2183</w:t>
      </w:r>
      <w:r w:rsidR="00A64B43">
        <w:t xml:space="preserve"> ребенка</w:t>
      </w:r>
      <w:r w:rsidR="00257D7F">
        <w:t>,</w:t>
      </w:r>
      <w:r w:rsidR="002C6350">
        <w:t xml:space="preserve"> с ростом  на  1370</w:t>
      </w:r>
      <w:r w:rsidR="00A64B43">
        <w:t xml:space="preserve"> детей</w:t>
      </w:r>
      <w:r w:rsidR="002C6350">
        <w:t xml:space="preserve"> к показателю за 2016</w:t>
      </w:r>
      <w:r w:rsidR="00304F45">
        <w:t xml:space="preserve"> год</w:t>
      </w:r>
      <w:r>
        <w:t xml:space="preserve">. </w:t>
      </w:r>
      <w:r w:rsidR="00A0098D" w:rsidRPr="00A0098D">
        <w:t>Доля детей в возрасте 5 - 18 лет, получающих услуги по дополнительному образованию, в общей численности детей данной во</w:t>
      </w:r>
      <w:r w:rsidR="002C6350">
        <w:t>зрастной группы составила в 2017</w:t>
      </w:r>
      <w:r w:rsidR="00A0098D" w:rsidRPr="00A0098D">
        <w:t xml:space="preserve">  </w:t>
      </w:r>
      <w:r w:rsidR="00304F45">
        <w:t>год</w:t>
      </w:r>
      <w:r w:rsidR="002C6350">
        <w:t>у 159,81</w:t>
      </w:r>
      <w:r w:rsidR="000C1F14">
        <w:t>% (в 2015</w:t>
      </w:r>
      <w:r w:rsidR="002C6350">
        <w:t xml:space="preserve"> году – 65,69</w:t>
      </w:r>
      <w:r w:rsidR="00304F45">
        <w:t xml:space="preserve">%). </w:t>
      </w:r>
      <w:r w:rsidR="002C6350">
        <w:t>Рост показателя обусловлен включением в подсчет детей, получающих услугу по дополнительному образованию в школах и ДОУ дополнительно к трем учреждениям дополнительного образования (</w:t>
      </w:r>
      <w:r w:rsidR="00304F45">
        <w:t>МБОУ ДО</w:t>
      </w:r>
      <w:r w:rsidR="00A0098D" w:rsidRPr="00A0098D">
        <w:t xml:space="preserve"> Красногорск</w:t>
      </w:r>
      <w:r w:rsidR="00AE3880">
        <w:t>ий Центр</w:t>
      </w:r>
      <w:r w:rsidR="00304F45">
        <w:t xml:space="preserve"> детского творчества</w:t>
      </w:r>
      <w:r w:rsidR="002C6350">
        <w:t xml:space="preserve">, МАОУ ДО </w:t>
      </w:r>
      <w:proofErr w:type="spellStart"/>
      <w:r w:rsidR="002C6350">
        <w:t>Красногорская</w:t>
      </w:r>
      <w:proofErr w:type="spellEnd"/>
      <w:r w:rsidR="002C6350">
        <w:t xml:space="preserve"> ДЮСШ, МОУ ДО </w:t>
      </w:r>
      <w:proofErr w:type="spellStart"/>
      <w:r w:rsidR="002C6350">
        <w:t>Красногорская</w:t>
      </w:r>
      <w:proofErr w:type="spellEnd"/>
      <w:r w:rsidR="002C6350">
        <w:t xml:space="preserve"> ДШИ)</w:t>
      </w:r>
      <w:r w:rsidR="00A0098D" w:rsidRPr="00A0098D">
        <w:t>.</w:t>
      </w:r>
    </w:p>
    <w:p w:rsidR="00257D7F" w:rsidRDefault="00304F45" w:rsidP="002C6350">
      <w:pPr>
        <w:ind w:firstLine="708"/>
        <w:jc w:val="both"/>
      </w:pPr>
      <w:r>
        <w:t xml:space="preserve">В прогнозный период </w:t>
      </w:r>
      <w:r w:rsidR="002C6350">
        <w:t>планируется долю</w:t>
      </w:r>
      <w:r>
        <w:t xml:space="preserve"> детей в возрасте 5-18 лет</w:t>
      </w:r>
      <w:r w:rsidR="00033164">
        <w:t xml:space="preserve">, </w:t>
      </w:r>
      <w:r>
        <w:t>получающих услуги по допол</w:t>
      </w:r>
      <w:r w:rsidR="00033164">
        <w:t xml:space="preserve">нительному образованию </w:t>
      </w:r>
      <w:r w:rsidR="002C6350">
        <w:t>поддерживать на уровне не ниже 72,7% в 2018 году, 73,7 5 в 2019 году, 74,95 % в 2020 году.</w:t>
      </w:r>
    </w:p>
    <w:p w:rsidR="002C6350" w:rsidRDefault="002C6350" w:rsidP="002C6350">
      <w:pPr>
        <w:ind w:firstLine="708"/>
        <w:jc w:val="both"/>
      </w:pPr>
    </w:p>
    <w:p w:rsidR="00A0098D" w:rsidRDefault="00A0098D" w:rsidP="00A0098D">
      <w:pPr>
        <w:jc w:val="center"/>
        <w:rPr>
          <w:b/>
        </w:rPr>
      </w:pPr>
      <w:r w:rsidRPr="00A0098D">
        <w:rPr>
          <w:b/>
          <w:lang w:val="en-US"/>
        </w:rPr>
        <w:t>IV</w:t>
      </w:r>
      <w:proofErr w:type="gramStart"/>
      <w:r w:rsidRPr="00A0098D">
        <w:rPr>
          <w:b/>
        </w:rPr>
        <w:t xml:space="preserve">. </w:t>
      </w:r>
      <w:r w:rsidRPr="00662608">
        <w:rPr>
          <w:b/>
        </w:rPr>
        <w:t xml:space="preserve"> </w:t>
      </w:r>
      <w:r w:rsidRPr="00A0098D">
        <w:rPr>
          <w:b/>
        </w:rPr>
        <w:t>КУЛЬТУРА</w:t>
      </w:r>
      <w:proofErr w:type="gramEnd"/>
      <w:r w:rsidRPr="00A0098D">
        <w:rPr>
          <w:b/>
        </w:rPr>
        <w:t xml:space="preserve"> И ИСКУССТВО</w:t>
      </w:r>
    </w:p>
    <w:p w:rsidR="00662608" w:rsidRDefault="00662608" w:rsidP="00A0098D">
      <w:pPr>
        <w:jc w:val="center"/>
        <w:rPr>
          <w:b/>
        </w:rPr>
      </w:pPr>
    </w:p>
    <w:p w:rsidR="00045005" w:rsidRPr="00446EE3" w:rsidRDefault="00045005" w:rsidP="00446EE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446EE3">
        <w:t>Деятельность Отдела культуры, спор</w:t>
      </w:r>
      <w:r w:rsidR="002C6350">
        <w:t>та и молодёжной политики в  2017</w:t>
      </w:r>
      <w:r w:rsidR="00446EE3">
        <w:t xml:space="preserve"> году была направлена на организацию досуга населения, развитие народного творчества, предоставление услуг библиотечного фонда, получение образования в области культуры и искусства, </w:t>
      </w:r>
      <w:r w:rsidRPr="00446EE3">
        <w:t xml:space="preserve">сохранение нематериального культурного наследия, развитие и пропаганду традиционной культуры и межмуниципального культурного сотрудничества. </w:t>
      </w:r>
      <w:r w:rsidR="00CE72D4">
        <w:t>В районе действуют 12</w:t>
      </w:r>
      <w:r w:rsidR="00446EE3">
        <w:t xml:space="preserve"> культурно-досуговых учреждений, 14 библиот</w:t>
      </w:r>
      <w:r w:rsidR="00CE72D4">
        <w:t>ек, М</w:t>
      </w:r>
      <w:r w:rsidR="00446EE3">
        <w:t>униципальный краеведческий музей, Детская школа искусств, Дом ремесел, Молодежный центр «Встреча».</w:t>
      </w:r>
    </w:p>
    <w:p w:rsidR="00BA2C1D" w:rsidRDefault="00045005" w:rsidP="00446EE3">
      <w:pPr>
        <w:jc w:val="both"/>
      </w:pPr>
      <w:r w:rsidRPr="00446EE3">
        <w:rPr>
          <w:b/>
          <w:bCs/>
        </w:rPr>
        <w:t xml:space="preserve">   </w:t>
      </w:r>
      <w:r w:rsidR="002C6350">
        <w:rPr>
          <w:bCs/>
        </w:rPr>
        <w:t>В течение 2017</w:t>
      </w:r>
      <w:r w:rsidRPr="00446EE3">
        <w:rPr>
          <w:bCs/>
        </w:rPr>
        <w:t xml:space="preserve"> года культурно-досуговыми учрежде</w:t>
      </w:r>
      <w:r w:rsidR="00446EE3">
        <w:rPr>
          <w:bCs/>
        </w:rPr>
        <w:t xml:space="preserve">ниями района были проведены </w:t>
      </w:r>
      <w:r w:rsidR="00735609">
        <w:rPr>
          <w:bCs/>
        </w:rPr>
        <w:t>1871</w:t>
      </w:r>
      <w:r w:rsidR="000C1F14">
        <w:rPr>
          <w:bCs/>
        </w:rPr>
        <w:t xml:space="preserve"> различных мероприятий</w:t>
      </w:r>
      <w:r w:rsidR="0050688D">
        <w:rPr>
          <w:bCs/>
        </w:rPr>
        <w:t>,</w:t>
      </w:r>
      <w:r w:rsidRPr="00446EE3">
        <w:rPr>
          <w:bCs/>
        </w:rPr>
        <w:t xml:space="preserve"> </w:t>
      </w:r>
      <w:r w:rsidR="000C1F14">
        <w:t>направленных</w:t>
      </w:r>
      <w:r w:rsidR="00BD576F">
        <w:t xml:space="preserve"> на обеспечение условий для развития самодеятельного художественного творчества,</w:t>
      </w:r>
      <w:r w:rsidR="00446EE3" w:rsidRPr="00446EE3">
        <w:t xml:space="preserve"> на патриотическое, экологическое воспитание, пропаганду чтения и здорового образа жизни.   Сохранению, развитию и пропаганде народных промыслов способствует деятельность Красногорского Дома ремесел</w:t>
      </w:r>
      <w:r w:rsidR="000C1F14">
        <w:t>, действующего по 10 направлениям</w:t>
      </w:r>
      <w:r w:rsidR="00446EE3" w:rsidRPr="00446EE3">
        <w:t>.</w:t>
      </w:r>
      <w:r w:rsidR="00BD576F">
        <w:t xml:space="preserve"> </w:t>
      </w:r>
    </w:p>
    <w:p w:rsidR="00662608" w:rsidRDefault="00735609" w:rsidP="00BA2C1D">
      <w:pPr>
        <w:ind w:firstLine="708"/>
        <w:jc w:val="both"/>
      </w:pPr>
      <w:r>
        <w:t>Всего имеется 102 клубных формирования</w:t>
      </w:r>
      <w:r w:rsidR="00BD576F">
        <w:t>, удельный вес населения, участвующего в платных культурно-досуг</w:t>
      </w:r>
      <w:r>
        <w:t xml:space="preserve">овых мероприятиях составляет 250 </w:t>
      </w:r>
      <w:r w:rsidR="00BD576F">
        <w:t>%</w:t>
      </w:r>
      <w:r>
        <w:t xml:space="preserve">, 66 </w:t>
      </w:r>
      <w:r w:rsidR="0050688D">
        <w:t>% населения охвачено библиотечным обслужив</w:t>
      </w:r>
      <w:r w:rsidR="000C1F14">
        <w:t>анием, Дом ремес</w:t>
      </w:r>
      <w:r>
        <w:t>ел организовал в течение года 18 выставок</w:t>
      </w:r>
      <w:r w:rsidR="000C1F14">
        <w:t xml:space="preserve"> изделий </w:t>
      </w:r>
      <w:r w:rsidR="0050688D">
        <w:t xml:space="preserve"> декоративно-прикладного искусства.</w:t>
      </w:r>
    </w:p>
    <w:p w:rsidR="00446EE3" w:rsidRPr="00446EE3" w:rsidRDefault="00446EE3" w:rsidP="00446EE3">
      <w:pPr>
        <w:jc w:val="both"/>
      </w:pPr>
    </w:p>
    <w:p w:rsidR="00A0098D" w:rsidRDefault="0007555E" w:rsidP="008A56DE">
      <w:pPr>
        <w:jc w:val="both"/>
        <w:rPr>
          <w:b/>
        </w:rPr>
      </w:pPr>
      <w:r w:rsidRPr="0007555E">
        <w:t>Показатель № 2</w:t>
      </w:r>
      <w:r>
        <w:t>0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 учреждениями культуры от нормативной потребности:</w:t>
      </w:r>
    </w:p>
    <w:p w:rsidR="00BC0D7E" w:rsidRDefault="00BC0D7E" w:rsidP="008A56DE">
      <w:pPr>
        <w:jc w:val="both"/>
        <w:rPr>
          <w:b/>
        </w:rPr>
      </w:pPr>
    </w:p>
    <w:p w:rsidR="0007555E" w:rsidRDefault="0007555E" w:rsidP="008A56DE">
      <w:pPr>
        <w:jc w:val="both"/>
        <w:rPr>
          <w:b/>
        </w:rPr>
      </w:pPr>
      <w:r w:rsidRPr="00033164">
        <w:lastRenderedPageBreak/>
        <w:t>Показатель № 20а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клубами и учреждениями клубного типа:</w:t>
      </w:r>
    </w:p>
    <w:p w:rsidR="00BC0D7E" w:rsidRPr="008A56DE" w:rsidRDefault="00094192" w:rsidP="00094192">
      <w:pPr>
        <w:ind w:firstLine="708"/>
        <w:jc w:val="both"/>
      </w:pPr>
      <w:r>
        <w:t xml:space="preserve">Обеспеченность клубами и учреждениями </w:t>
      </w:r>
      <w:r w:rsidR="00735609">
        <w:t xml:space="preserve">клубного типа в 2017 году составила 104,33 </w:t>
      </w:r>
      <w:r w:rsidR="00257D7F">
        <w:t>% от потребности или 1371</w:t>
      </w:r>
      <w:r>
        <w:t xml:space="preserve"> посадочное место в учреждениях культурно-досугового типа.</w:t>
      </w:r>
      <w:r w:rsidR="00257D7F">
        <w:t xml:space="preserve"> </w:t>
      </w:r>
      <w:r w:rsidR="00735609">
        <w:t>Рост показателя к 2016 году на 1,64% пункта обусловлен снижением численности населения района. В последующие годы рост показателя обусловлен дальнейшим снижением численности населения при сохранении на уровне 2017 года числа посадочных мест в учреждениях культурно-досугового типа.</w:t>
      </w:r>
    </w:p>
    <w:p w:rsidR="008A56DE" w:rsidRDefault="008A56DE" w:rsidP="008A56DE">
      <w:pPr>
        <w:jc w:val="both"/>
        <w:rPr>
          <w:b/>
        </w:rPr>
      </w:pPr>
    </w:p>
    <w:p w:rsidR="0007555E" w:rsidRDefault="00BC0D7E" w:rsidP="008A56DE">
      <w:pPr>
        <w:jc w:val="both"/>
        <w:rPr>
          <w:b/>
        </w:rPr>
      </w:pPr>
      <w:r w:rsidRPr="0007555E">
        <w:t>Показатель № 2</w:t>
      </w:r>
      <w:r>
        <w:t>0б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библиотеками:</w:t>
      </w:r>
    </w:p>
    <w:p w:rsidR="00BC0D7E" w:rsidRPr="00BC0D7E" w:rsidRDefault="00BC0D7E" w:rsidP="008A56DE">
      <w:pPr>
        <w:jc w:val="both"/>
      </w:pPr>
      <w:r w:rsidRPr="00BC0D7E">
        <w:t>Уровень обеспеченности библиотеками</w:t>
      </w:r>
      <w:r>
        <w:t xml:space="preserve">  </w:t>
      </w:r>
      <w:r w:rsidRPr="00BC0D7E">
        <w:t xml:space="preserve"> в районе</w:t>
      </w:r>
      <w:r>
        <w:t xml:space="preserve"> (14 единиц)</w:t>
      </w:r>
      <w:r w:rsidRPr="00BC0D7E">
        <w:t xml:space="preserve"> составляет 100 процентов.</w:t>
      </w:r>
    </w:p>
    <w:p w:rsidR="00BC0D7E" w:rsidRDefault="00BC0D7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7555E">
        <w:t>Показатель № 2</w:t>
      </w:r>
      <w:r>
        <w:t>0в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парками культуры и отдыха:</w:t>
      </w:r>
    </w:p>
    <w:p w:rsidR="00BC0D7E" w:rsidRPr="00BC0D7E" w:rsidRDefault="00BC0D7E" w:rsidP="008A56DE">
      <w:pPr>
        <w:jc w:val="both"/>
      </w:pPr>
      <w:r w:rsidRPr="00BC0D7E">
        <w:t>Показатель не рассчитывается в сельских муниципальных образованиях.</w:t>
      </w:r>
    </w:p>
    <w:p w:rsidR="00BC0D7E" w:rsidRDefault="00BC0D7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33164">
        <w:t>Показатель № 21.</w:t>
      </w:r>
      <w:r>
        <w:t xml:space="preserve"> </w:t>
      </w:r>
      <w:r w:rsidRPr="00BC0D7E">
        <w:rPr>
          <w:b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>
        <w:rPr>
          <w:b/>
        </w:rPr>
        <w:t>:</w:t>
      </w:r>
    </w:p>
    <w:p w:rsidR="00BC0D7E" w:rsidRPr="008A56DE" w:rsidRDefault="00106387" w:rsidP="008A56DE">
      <w:pPr>
        <w:ind w:firstLine="708"/>
        <w:jc w:val="both"/>
      </w:pPr>
      <w:r>
        <w:t>Из 20</w:t>
      </w:r>
      <w:r w:rsidR="008A56DE">
        <w:t xml:space="preserve"> зданий, в которых находятся муниципал</w:t>
      </w:r>
      <w:r>
        <w:t>ьные учреждения культуры, в 2017</w:t>
      </w:r>
      <w:r w:rsidR="008A56DE">
        <w:t xml:space="preserve"> году требуют капитального ремонта </w:t>
      </w:r>
      <w:r>
        <w:t>10</w:t>
      </w:r>
      <w:r w:rsidR="008A56DE">
        <w:t xml:space="preserve"> объектов</w:t>
      </w:r>
      <w:r w:rsidR="00E30AB6">
        <w:t xml:space="preserve"> </w:t>
      </w:r>
      <w:r w:rsidR="00E30AB6" w:rsidRPr="008A56DE">
        <w:t>(</w:t>
      </w:r>
      <w:proofErr w:type="spellStart"/>
      <w:r w:rsidR="00E30AB6" w:rsidRPr="008A56DE">
        <w:t>Мухинская</w:t>
      </w:r>
      <w:proofErr w:type="spellEnd"/>
      <w:r w:rsidR="00E30AB6" w:rsidRPr="008A56DE">
        <w:t xml:space="preserve"> библиотека, </w:t>
      </w:r>
      <w:proofErr w:type="spellStart"/>
      <w:r w:rsidR="00E30AB6">
        <w:t>Багырская</w:t>
      </w:r>
      <w:proofErr w:type="spellEnd"/>
      <w:r w:rsidR="00E30AB6">
        <w:t xml:space="preserve"> библиотека, </w:t>
      </w:r>
      <w:proofErr w:type="spellStart"/>
      <w:r>
        <w:t>Багырский</w:t>
      </w:r>
      <w:proofErr w:type="spellEnd"/>
      <w:r>
        <w:t xml:space="preserve"> клуб, </w:t>
      </w:r>
      <w:proofErr w:type="spellStart"/>
      <w:r w:rsidR="00E30AB6" w:rsidRPr="008A56DE">
        <w:t>Валамазский</w:t>
      </w:r>
      <w:proofErr w:type="spellEnd"/>
      <w:r w:rsidR="00E30AB6" w:rsidRPr="008A56DE">
        <w:t xml:space="preserve"> СДК, </w:t>
      </w:r>
      <w:proofErr w:type="spellStart"/>
      <w:r w:rsidR="00E30AB6" w:rsidRPr="008A56DE">
        <w:t>Дебинский</w:t>
      </w:r>
      <w:proofErr w:type="spellEnd"/>
      <w:r w:rsidR="00E30AB6" w:rsidRPr="008A56DE">
        <w:t xml:space="preserve"> СДК, </w:t>
      </w:r>
      <w:proofErr w:type="spellStart"/>
      <w:r w:rsidR="00E30AB6" w:rsidRPr="008A56DE">
        <w:t>Малягуртский</w:t>
      </w:r>
      <w:proofErr w:type="spellEnd"/>
      <w:r w:rsidR="00E30AB6" w:rsidRPr="008A56DE">
        <w:t xml:space="preserve"> СДК, </w:t>
      </w:r>
      <w:proofErr w:type="spellStart"/>
      <w:r w:rsidR="00E30AB6" w:rsidRPr="008A56DE">
        <w:t>Кокм</w:t>
      </w:r>
      <w:r w:rsidR="00E30AB6">
        <w:t>анский</w:t>
      </w:r>
      <w:proofErr w:type="spellEnd"/>
      <w:r w:rsidR="00E30AB6">
        <w:t xml:space="preserve"> СДК</w:t>
      </w:r>
      <w:r>
        <w:t xml:space="preserve"> (2 здания)</w:t>
      </w:r>
      <w:r w:rsidR="00E30AB6">
        <w:t>,</w:t>
      </w:r>
      <w:r w:rsidR="00E30AB6" w:rsidRPr="008A56DE">
        <w:t xml:space="preserve"> Красногорский РДК, Красногорский дом ремесел)</w:t>
      </w:r>
      <w:r w:rsidR="008A56DE">
        <w:t xml:space="preserve">. Доля муниципальных учреждений культуры, здания которых находятся в аварийном состоянии или </w:t>
      </w:r>
      <w:proofErr w:type="gramStart"/>
      <w:r w:rsidR="008A56DE">
        <w:t>требуют ка</w:t>
      </w:r>
      <w:r w:rsidR="00E30AB6">
        <w:t>питального рем</w:t>
      </w:r>
      <w:r>
        <w:t>онта составляет</w:t>
      </w:r>
      <w:proofErr w:type="gramEnd"/>
      <w:r>
        <w:t xml:space="preserve"> 50 </w:t>
      </w:r>
      <w:r w:rsidR="00033164">
        <w:t xml:space="preserve">%. </w:t>
      </w:r>
      <w:r>
        <w:t xml:space="preserve">В 2018 году ожидается ввод в эксплуатацию </w:t>
      </w:r>
      <w:proofErr w:type="spellStart"/>
      <w:r>
        <w:t>Багырского</w:t>
      </w:r>
      <w:proofErr w:type="spellEnd"/>
      <w:r>
        <w:t xml:space="preserve"> детского сада с библиотекой, клубом и спортзалом. Число аварийных зданий и зданий, требующих капитального ремонта снизится до 9 и доля муниципальных учреждений культуры, здания которых находятся в аварийном состоянии или </w:t>
      </w:r>
      <w:proofErr w:type="gramStart"/>
      <w:r>
        <w:t>требуют капитального ремонта составит</w:t>
      </w:r>
      <w:proofErr w:type="gramEnd"/>
      <w:r>
        <w:t xml:space="preserve"> с 2018 года 45 %.</w:t>
      </w:r>
    </w:p>
    <w:p w:rsidR="008A56DE" w:rsidRDefault="008A56DE" w:rsidP="008A56DE">
      <w:pPr>
        <w:jc w:val="both"/>
        <w:rPr>
          <w:b/>
        </w:rPr>
      </w:pPr>
    </w:p>
    <w:p w:rsidR="00BC0D7E" w:rsidRDefault="00BC0D7E" w:rsidP="008A56DE">
      <w:pPr>
        <w:jc w:val="both"/>
        <w:rPr>
          <w:b/>
        </w:rPr>
      </w:pPr>
      <w:r w:rsidRPr="00033164">
        <w:t>Показатель № 22</w:t>
      </w:r>
      <w:r>
        <w:t xml:space="preserve"> </w:t>
      </w:r>
      <w:r w:rsidRPr="00BC0D7E">
        <w:rPr>
          <w:b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собственности:</w:t>
      </w:r>
    </w:p>
    <w:p w:rsidR="008A56DE" w:rsidRPr="008A56DE" w:rsidRDefault="00065B0A" w:rsidP="008A56DE">
      <w:pPr>
        <w:ind w:firstLine="708"/>
        <w:jc w:val="both"/>
      </w:pPr>
      <w:proofErr w:type="gramStart"/>
      <w:r>
        <w:t>Все три объекта</w:t>
      </w:r>
      <w:r w:rsidR="008A56DE" w:rsidRPr="008A56DE">
        <w:t xml:space="preserve"> культурного насл</w:t>
      </w:r>
      <w:r w:rsidR="00106387">
        <w:t>едия</w:t>
      </w:r>
      <w:r w:rsidR="00C55587">
        <w:t xml:space="preserve"> (бюст</w:t>
      </w:r>
      <w:r w:rsidR="00106387">
        <w:t xml:space="preserve"> в с. Архангельское</w:t>
      </w:r>
      <w:r w:rsidR="00C55587">
        <w:t xml:space="preserve"> учительницы Устиньи </w:t>
      </w:r>
      <w:proofErr w:type="spellStart"/>
      <w:r w:rsidR="00C55587">
        <w:t>Парфеновны</w:t>
      </w:r>
      <w:proofErr w:type="spellEnd"/>
      <w:r w:rsidR="00C55587">
        <w:t xml:space="preserve"> </w:t>
      </w:r>
      <w:proofErr w:type="spellStart"/>
      <w:r w:rsidR="00C55587">
        <w:t>Вершининой</w:t>
      </w:r>
      <w:proofErr w:type="spellEnd"/>
      <w:r w:rsidR="00C55587">
        <w:t>, зверски убитой кулаками во вр</w:t>
      </w:r>
      <w:r w:rsidR="00175544">
        <w:t xml:space="preserve">емя </w:t>
      </w:r>
      <w:proofErr w:type="spellStart"/>
      <w:r w:rsidR="00175544">
        <w:t>святогорского</w:t>
      </w:r>
      <w:proofErr w:type="spellEnd"/>
      <w:r w:rsidR="00175544">
        <w:t xml:space="preserve"> восстания в 19</w:t>
      </w:r>
      <w:r w:rsidR="00C55587">
        <w:t>18</w:t>
      </w:r>
      <w:r w:rsidR="00106387">
        <w:t xml:space="preserve"> году; памятник неизвестному красноа</w:t>
      </w:r>
      <w:r>
        <w:t xml:space="preserve">рмейцу в с. Б. </w:t>
      </w:r>
      <w:proofErr w:type="spellStart"/>
      <w:r>
        <w:t>Селег</w:t>
      </w:r>
      <w:proofErr w:type="spellEnd"/>
      <w:r>
        <w:t>, памятник Г</w:t>
      </w:r>
      <w:r w:rsidR="00106387">
        <w:t xml:space="preserve">ерою Советского Союза Черезову </w:t>
      </w:r>
      <w:r>
        <w:t>Аркадию Степановичу в с. Валамаз</w:t>
      </w:r>
      <w:r w:rsidR="00C55587">
        <w:t>)</w:t>
      </w:r>
      <w:r>
        <w:t xml:space="preserve"> находятся в удовлетворительном состоянии</w:t>
      </w:r>
      <w:r w:rsidR="008A56DE" w:rsidRPr="008A56DE">
        <w:t>.</w:t>
      </w:r>
      <w:proofErr w:type="gramEnd"/>
      <w:r w:rsidR="008A56DE" w:rsidRPr="008A56DE">
        <w:t xml:space="preserve"> Доля объектов культурного наследия, требующих консерваци</w:t>
      </w:r>
      <w:r>
        <w:t>и или реставрации составляет 0</w:t>
      </w:r>
      <w:r w:rsidR="00C55587">
        <w:t xml:space="preserve"> %. </w:t>
      </w:r>
    </w:p>
    <w:p w:rsidR="00896846" w:rsidRDefault="00896846" w:rsidP="00896846"/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ФИЗИЧЕСКАЯ КУЛЬТУРА И СПОРТ</w:t>
      </w:r>
    </w:p>
    <w:p w:rsidR="00896846" w:rsidRDefault="00896846" w:rsidP="00896846">
      <w:pPr>
        <w:jc w:val="center"/>
        <w:rPr>
          <w:b/>
        </w:rPr>
      </w:pPr>
    </w:p>
    <w:p w:rsidR="00364DD5" w:rsidRDefault="00896846" w:rsidP="00896846">
      <w:pPr>
        <w:pStyle w:val="a4"/>
        <w:ind w:firstLine="708"/>
        <w:jc w:val="both"/>
        <w:rPr>
          <w:sz w:val="24"/>
        </w:rPr>
      </w:pPr>
      <w:r>
        <w:rPr>
          <w:sz w:val="24"/>
        </w:rPr>
        <w:t>Основными целями политики в об</w:t>
      </w:r>
      <w:r w:rsidR="0007555E">
        <w:rPr>
          <w:sz w:val="24"/>
        </w:rPr>
        <w:t xml:space="preserve">ласти физической культуры и спорта является </w:t>
      </w:r>
      <w:r>
        <w:rPr>
          <w:sz w:val="24"/>
        </w:rPr>
        <w:t xml:space="preserve"> создание условий для формирования у населения потребности в здоровом образе жизни, обеспечение успешного выступления спортсменов на районных, зональных и р</w:t>
      </w:r>
      <w:r w:rsidR="0007555E">
        <w:rPr>
          <w:sz w:val="24"/>
        </w:rPr>
        <w:t>еспубликанских соревнованиях</w:t>
      </w:r>
      <w:r>
        <w:rPr>
          <w:sz w:val="24"/>
        </w:rPr>
        <w:t xml:space="preserve">. Во всех муниципальных образованиях района назначены ответственные лица за организацию и проведение спортивных мероприятий. </w:t>
      </w:r>
      <w:r w:rsidR="00364DD5">
        <w:rPr>
          <w:sz w:val="24"/>
        </w:rPr>
        <w:t xml:space="preserve"> Всего в районе имеется 30 спортивных сооружений, в том числе 1 стадион, 11 спортзалов и 18 плоскостных сооружений.</w:t>
      </w:r>
    </w:p>
    <w:p w:rsidR="00896846" w:rsidRDefault="00896846" w:rsidP="00896846">
      <w:pPr>
        <w:pStyle w:val="a4"/>
        <w:ind w:firstLine="708"/>
        <w:jc w:val="both"/>
        <w:rPr>
          <w:sz w:val="24"/>
        </w:rPr>
      </w:pPr>
      <w:r>
        <w:rPr>
          <w:sz w:val="24"/>
        </w:rPr>
        <w:t>Спортивные залы регулярно используются для проведения занятий в спортивных секциях для детей и взрослых. Для подготовки спортсменов, сборных команд района проводятся отборочные районные соревнования, уч</w:t>
      </w:r>
      <w:r w:rsidR="00BD576F">
        <w:rPr>
          <w:sz w:val="24"/>
        </w:rPr>
        <w:t>ебно-тренировочные сборы, выезды</w:t>
      </w:r>
      <w:r>
        <w:rPr>
          <w:sz w:val="24"/>
        </w:rPr>
        <w:t xml:space="preserve"> на товарищеские встречи в соседние районы. </w:t>
      </w:r>
    </w:p>
    <w:p w:rsidR="0007555E" w:rsidRDefault="00896846" w:rsidP="0007555E">
      <w:pPr>
        <w:pStyle w:val="a4"/>
        <w:ind w:firstLine="708"/>
        <w:jc w:val="both"/>
        <w:rPr>
          <w:sz w:val="24"/>
        </w:rPr>
      </w:pPr>
      <w:r>
        <w:rPr>
          <w:sz w:val="24"/>
        </w:rPr>
        <w:t>Для вовлечения населения к занятиям физической культурой и спортом организованы спартакиады среди дошкольных учреждений, школ, проводятся районные летние и зимние спортивные игры, ведется секционная</w:t>
      </w:r>
      <w:r w:rsidR="00BD576F">
        <w:rPr>
          <w:sz w:val="24"/>
        </w:rPr>
        <w:t xml:space="preserve"> и кружковая</w:t>
      </w:r>
      <w:r>
        <w:rPr>
          <w:sz w:val="24"/>
        </w:rPr>
        <w:t xml:space="preserve"> работа,  к проведению соревнований по </w:t>
      </w:r>
      <w:r>
        <w:rPr>
          <w:sz w:val="24"/>
        </w:rPr>
        <w:lastRenderedPageBreak/>
        <w:t>различным видам спорта в качестве организаторов и для благотворительной помощи привлекаются органи</w:t>
      </w:r>
      <w:r w:rsidR="0007555E">
        <w:rPr>
          <w:sz w:val="24"/>
        </w:rPr>
        <w:t>зации и предприниматели района.</w:t>
      </w:r>
    </w:p>
    <w:p w:rsidR="0007555E" w:rsidRDefault="0007555E" w:rsidP="0007555E">
      <w:pPr>
        <w:pStyle w:val="a4"/>
        <w:ind w:firstLine="708"/>
        <w:jc w:val="both"/>
        <w:rPr>
          <w:sz w:val="24"/>
        </w:rPr>
      </w:pPr>
    </w:p>
    <w:p w:rsidR="00896846" w:rsidRPr="0007555E" w:rsidRDefault="00A0098D" w:rsidP="0007555E">
      <w:pPr>
        <w:pStyle w:val="a4"/>
        <w:ind w:firstLine="708"/>
        <w:jc w:val="both"/>
        <w:rPr>
          <w:sz w:val="24"/>
        </w:rPr>
      </w:pPr>
      <w:r w:rsidRPr="0007555E">
        <w:rPr>
          <w:sz w:val="24"/>
        </w:rPr>
        <w:t>Показатель № 2</w:t>
      </w:r>
      <w:r w:rsidR="00896846" w:rsidRPr="0007555E">
        <w:rPr>
          <w:sz w:val="24"/>
        </w:rPr>
        <w:t>3.</w:t>
      </w:r>
      <w:r w:rsidRPr="0007555E">
        <w:rPr>
          <w:b/>
          <w:sz w:val="24"/>
        </w:rPr>
        <w:t xml:space="preserve"> Доля населения</w:t>
      </w:r>
      <w:r w:rsidR="00896846" w:rsidRPr="0007555E">
        <w:rPr>
          <w:b/>
          <w:sz w:val="24"/>
        </w:rPr>
        <w:t>, систематически занимающегося физической культурой и спортом:</w:t>
      </w:r>
    </w:p>
    <w:p w:rsidR="00896846" w:rsidRDefault="00364DD5" w:rsidP="00896846">
      <w:pPr>
        <w:jc w:val="both"/>
      </w:pPr>
      <w:r>
        <w:tab/>
        <w:t xml:space="preserve">В </w:t>
      </w:r>
      <w:r w:rsidR="00065B0A">
        <w:t>2017</w:t>
      </w:r>
      <w:r w:rsidR="00896846">
        <w:t xml:space="preserve"> году систематически занимались физической культурой и спортом </w:t>
      </w:r>
      <w:r w:rsidR="00065B0A">
        <w:t>2757 человек или 33,41</w:t>
      </w:r>
      <w:r w:rsidR="00896846">
        <w:t xml:space="preserve"> процент</w:t>
      </w:r>
      <w:r w:rsidR="00A0098D">
        <w:t>ов населения</w:t>
      </w:r>
      <w:r>
        <w:t xml:space="preserve"> района</w:t>
      </w:r>
      <w:r w:rsidR="00065B0A">
        <w:t xml:space="preserve"> от 3 до 79 лет. В сравнении с 2016</w:t>
      </w:r>
      <w:r w:rsidR="00896846">
        <w:t xml:space="preserve"> годом численность систематически </w:t>
      </w:r>
      <w:proofErr w:type="gramStart"/>
      <w:r w:rsidR="00896846">
        <w:t>занимающихся</w:t>
      </w:r>
      <w:proofErr w:type="gramEnd"/>
      <w:r w:rsidR="00896846">
        <w:t xml:space="preserve"> физической кул</w:t>
      </w:r>
      <w:r w:rsidR="00065B0A">
        <w:t>ьтурой и спортом снизилась на 4</w:t>
      </w:r>
      <w:r w:rsidR="00896846">
        <w:t xml:space="preserve"> человек</w:t>
      </w:r>
      <w:r w:rsidR="00065B0A">
        <w:t>а, но доля занимающихся возросла на 0,53% пункта за счет снижения численности населения</w:t>
      </w:r>
      <w:r w:rsidR="0007555E">
        <w:t>. В прогнозируемом периоде численность населения, систематически занимающихся физической культ</w:t>
      </w:r>
      <w:r w:rsidR="008969B8">
        <w:t>урой и спортом возрасте</w:t>
      </w:r>
      <w:r w:rsidR="00065B0A">
        <w:t>т до 2815 человек к 2020</w:t>
      </w:r>
      <w:r w:rsidR="00896846">
        <w:t xml:space="preserve"> году за счет привлечения детей, подростков, взрослого населения к физкультурно-оздоровительным и спортивно-массовым мероприятиям, использования имеющейся материально-технической базы спортив</w:t>
      </w:r>
      <w:r w:rsidR="00065B0A">
        <w:t>ных сооружений.  В прогнозируемый период 2018-2020 годов</w:t>
      </w:r>
      <w:r w:rsidR="0007555E">
        <w:t xml:space="preserve"> доля </w:t>
      </w:r>
      <w:proofErr w:type="gramStart"/>
      <w:r w:rsidR="0007555E">
        <w:t>населения, систематически занимающегося физической культ</w:t>
      </w:r>
      <w:r w:rsidR="009661ED">
        <w:t>у</w:t>
      </w:r>
      <w:r w:rsidR="00065B0A">
        <w:t>рой и спортом возрастет</w:t>
      </w:r>
      <w:proofErr w:type="gramEnd"/>
      <w:r w:rsidR="00065B0A">
        <w:t xml:space="preserve"> до 39,96: 43,84; 45,41</w:t>
      </w:r>
      <w:r w:rsidR="0007555E">
        <w:t>%</w:t>
      </w:r>
      <w:r w:rsidR="00896846">
        <w:t>.</w:t>
      </w:r>
    </w:p>
    <w:p w:rsidR="00BD576F" w:rsidRDefault="00BD576F" w:rsidP="00896846">
      <w:pPr>
        <w:jc w:val="both"/>
      </w:pPr>
    </w:p>
    <w:p w:rsidR="00896846" w:rsidRDefault="00172165" w:rsidP="00896846">
      <w:pPr>
        <w:jc w:val="both"/>
      </w:pPr>
      <w:r>
        <w:t xml:space="preserve">Показатель № 23.1 </w:t>
      </w:r>
      <w:r w:rsidRPr="00172165">
        <w:rPr>
          <w:b/>
        </w:rPr>
        <w:t xml:space="preserve">Доля </w:t>
      </w:r>
      <w:proofErr w:type="gramStart"/>
      <w:r w:rsidRPr="00172165">
        <w:rPr>
          <w:b/>
        </w:rPr>
        <w:t>обучающихся</w:t>
      </w:r>
      <w:proofErr w:type="gramEnd"/>
      <w:r w:rsidRPr="00172165">
        <w:rPr>
          <w:b/>
        </w:rPr>
        <w:t>, систематически занимающихся физической культурой и спортом, в общей численности обучающихся:</w:t>
      </w:r>
    </w:p>
    <w:p w:rsidR="009661ED" w:rsidRDefault="00065B0A" w:rsidP="00BA2C1D">
      <w:pPr>
        <w:ind w:firstLine="708"/>
        <w:jc w:val="both"/>
      </w:pPr>
      <w:r>
        <w:t>В 2017</w:t>
      </w:r>
      <w:r w:rsidR="009661ED">
        <w:t xml:space="preserve"> году систематически занимались физ</w:t>
      </w:r>
      <w:r w:rsidR="00B42364">
        <w:t>ической культурой и спортом 1643</w:t>
      </w:r>
      <w:r w:rsidR="00364DD5">
        <w:t xml:space="preserve"> обучающихся</w:t>
      </w:r>
      <w:r w:rsidR="00B42364">
        <w:t xml:space="preserve"> от 3 до 17 лет или 96,48</w:t>
      </w:r>
      <w:r w:rsidR="009661ED">
        <w:t xml:space="preserve"> процент от общей численности обучающихся</w:t>
      </w:r>
      <w:r w:rsidR="00B42364">
        <w:t xml:space="preserve"> 3-17 лет</w:t>
      </w:r>
      <w:r w:rsidR="009661ED">
        <w:t>, что выше среднереспубликанског</w:t>
      </w:r>
      <w:r w:rsidR="00B42364">
        <w:t>о показателя. В сравнении с 2016</w:t>
      </w:r>
      <w:r w:rsidR="009661ED">
        <w:t xml:space="preserve"> годом численность обучающихся,  систематически занимающихся физи</w:t>
      </w:r>
      <w:r w:rsidR="00364DD5">
        <w:t>ческой к</w:t>
      </w:r>
      <w:r w:rsidR="00B42364">
        <w:t>ультурой и спортом выросла на 136</w:t>
      </w:r>
      <w:r w:rsidR="00364DD5">
        <w:t xml:space="preserve">  человек </w:t>
      </w:r>
      <w:r w:rsidR="00B42364">
        <w:t>за счет проведенной работы по</w:t>
      </w:r>
      <w:r w:rsidR="00364DD5">
        <w:t xml:space="preserve"> вовлечению к</w:t>
      </w:r>
      <w:r w:rsidR="009661ED">
        <w:t xml:space="preserve"> систематически</w:t>
      </w:r>
      <w:r w:rsidR="00364DD5">
        <w:t>м занятиям</w:t>
      </w:r>
      <w:r w:rsidR="009661ED">
        <w:t xml:space="preserve"> спортом. В прогнозируемом периоде численность обучающихся, систематически занимающихся физической культ</w:t>
      </w:r>
      <w:r w:rsidR="00B42364">
        <w:t>урой и спортом возрастет до 1700 человек к 2020</w:t>
      </w:r>
      <w:r w:rsidR="009661ED">
        <w:t xml:space="preserve"> году за счет привлечения детей и подростков к систематическим занятиям физической культурой и спортом</w:t>
      </w:r>
      <w:r w:rsidR="008F7CF2">
        <w:t>, полного</w:t>
      </w:r>
      <w:r w:rsidR="009661ED">
        <w:t xml:space="preserve"> использования имеющейся материально-технической баз</w:t>
      </w:r>
      <w:r w:rsidR="00B42364">
        <w:t>ы спортивных сооружений.  В 2018- 2020 годах</w:t>
      </w:r>
      <w:r w:rsidR="00BD576F">
        <w:t xml:space="preserve"> доля обучающихся</w:t>
      </w:r>
      <w:r w:rsidR="009661ED">
        <w:t xml:space="preserve"> систематически </w:t>
      </w:r>
      <w:proofErr w:type="gramStart"/>
      <w:r w:rsidR="009661ED">
        <w:t>занимающегося</w:t>
      </w:r>
      <w:proofErr w:type="gramEnd"/>
      <w:r w:rsidR="009661ED">
        <w:t xml:space="preserve"> физической культу</w:t>
      </w:r>
      <w:r w:rsidR="008F7CF2">
        <w:t xml:space="preserve">рой и спортом возрастет до </w:t>
      </w:r>
      <w:r w:rsidR="00B42364">
        <w:t xml:space="preserve">91,59%, 89,2 %,89,8 </w:t>
      </w:r>
      <w:r w:rsidR="009661ED">
        <w:t>%.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ЖИЛИЩНОЕ СТРОИТЕЛЬСТВО И ОБЕСПЕЧЕНИЕ ГРАЖДАН ЖИЛЬЕМ</w:t>
      </w:r>
    </w:p>
    <w:p w:rsidR="00896846" w:rsidRDefault="00896846" w:rsidP="00896846">
      <w:pPr>
        <w:rPr>
          <w:b/>
        </w:rPr>
      </w:pPr>
    </w:p>
    <w:p w:rsidR="00896846" w:rsidRDefault="00896846" w:rsidP="00636099">
      <w:pPr>
        <w:ind w:firstLine="708"/>
        <w:jc w:val="both"/>
      </w:pPr>
      <w:proofErr w:type="gramStart"/>
      <w:r>
        <w:t>Общая площадь жило</w:t>
      </w:r>
      <w:r w:rsidR="008F7CF2">
        <w:t>г</w:t>
      </w:r>
      <w:r w:rsidR="00636099">
        <w:t>о фонда по району на конец</w:t>
      </w:r>
      <w:r w:rsidR="00B42364">
        <w:t xml:space="preserve"> 2017</w:t>
      </w:r>
      <w:r w:rsidR="00636099">
        <w:t xml:space="preserve"> года составляла 212,18</w:t>
      </w:r>
      <w:r>
        <w:t xml:space="preserve"> тыс. кв.</w:t>
      </w:r>
      <w:r w:rsidR="00EF72F5">
        <w:t xml:space="preserve"> </w:t>
      </w:r>
      <w:r>
        <w:t xml:space="preserve">м. </w:t>
      </w:r>
      <w:r w:rsidR="00636099">
        <w:t>За 2017</w:t>
      </w:r>
      <w:r>
        <w:t xml:space="preserve"> год введено в эксплу</w:t>
      </w:r>
      <w:r w:rsidR="00636099">
        <w:t>атацию 1230</w:t>
      </w:r>
      <w:r>
        <w:t xml:space="preserve"> </w:t>
      </w:r>
      <w:r w:rsidR="00CE72D4">
        <w:t>кв.</w:t>
      </w:r>
      <w:r w:rsidR="00EF72F5">
        <w:t xml:space="preserve"> м.</w:t>
      </w:r>
      <w:r w:rsidR="008F7CF2">
        <w:t xml:space="preserve">, в том </w:t>
      </w:r>
      <w:r w:rsidR="00636099">
        <w:t xml:space="preserve">числе индивидуального жилья 1117 </w:t>
      </w:r>
      <w:proofErr w:type="spellStart"/>
      <w:r w:rsidR="00636099">
        <w:t>кв.м</w:t>
      </w:r>
      <w:proofErr w:type="spellEnd"/>
      <w:r w:rsidR="00636099">
        <w:t>.  В 2016</w:t>
      </w:r>
      <w:r>
        <w:t xml:space="preserve"> году ввод в эксплуат</w:t>
      </w:r>
      <w:r w:rsidR="00636099">
        <w:t>ацию жилого фонда составлял 2202</w:t>
      </w:r>
      <w:r>
        <w:t xml:space="preserve"> кв.</w:t>
      </w:r>
      <w:r w:rsidR="00EF72F5">
        <w:t xml:space="preserve"> </w:t>
      </w:r>
      <w:r>
        <w:t>м.</w:t>
      </w:r>
      <w:r w:rsidR="00EF72F5">
        <w:t xml:space="preserve"> </w:t>
      </w:r>
      <w:r w:rsidR="00956F3E">
        <w:t>Из общей площади</w:t>
      </w:r>
      <w:r w:rsidR="00BA2C1D">
        <w:t xml:space="preserve"> жилого фонда</w:t>
      </w:r>
      <w:r w:rsidR="00956F3E">
        <w:t xml:space="preserve"> </w:t>
      </w:r>
      <w:r w:rsidR="00636099">
        <w:t>42,2 тыс. кв. м. -875 квартир (19,9</w:t>
      </w:r>
      <w:r w:rsidR="00EF72F5">
        <w:t xml:space="preserve">%) жилого фонда </w:t>
      </w:r>
      <w:r w:rsidR="00636099">
        <w:t>находится в</w:t>
      </w:r>
      <w:proofErr w:type="gramEnd"/>
      <w:r w:rsidR="00636099">
        <w:t xml:space="preserve"> ветхом </w:t>
      </w:r>
      <w:proofErr w:type="gramStart"/>
      <w:r w:rsidR="00636099">
        <w:t>состоянии</w:t>
      </w:r>
      <w:proofErr w:type="gramEnd"/>
      <w:r w:rsidR="00636099">
        <w:t xml:space="preserve"> и 0</w:t>
      </w:r>
      <w:r w:rsidR="00EF72F5">
        <w:t>,8 тыс. кв. м.</w:t>
      </w:r>
      <w:r w:rsidR="00636099">
        <w:t xml:space="preserve"> – 45 квартир</w:t>
      </w:r>
      <w:r w:rsidR="00EF72F5">
        <w:t xml:space="preserve"> в аварийном состоянии</w:t>
      </w:r>
      <w:r w:rsidR="00956F3E">
        <w:t>.</w:t>
      </w:r>
    </w:p>
    <w:p w:rsidR="00896846" w:rsidRDefault="00896846" w:rsidP="00896846">
      <w:pPr>
        <w:jc w:val="both"/>
      </w:pPr>
      <w:r>
        <w:tab/>
      </w:r>
      <w:proofErr w:type="gramStart"/>
      <w:r w:rsidR="00A868DC">
        <w:t>На конец</w:t>
      </w:r>
      <w:proofErr w:type="gramEnd"/>
      <w:r w:rsidR="00636099">
        <w:t xml:space="preserve"> 2017 года 132 семьи признаны</w:t>
      </w:r>
      <w:r>
        <w:t xml:space="preserve"> нуждающимися в улучшении жилищных услов</w:t>
      </w:r>
      <w:r w:rsidR="00884FCE">
        <w:t>ий</w:t>
      </w:r>
      <w:r w:rsidR="00A868DC">
        <w:t xml:space="preserve">, в том числе </w:t>
      </w:r>
      <w:r w:rsidR="00636099">
        <w:t>41</w:t>
      </w:r>
      <w:r w:rsidR="00EE643C">
        <w:t xml:space="preserve"> молодая семья</w:t>
      </w:r>
      <w:r>
        <w:t xml:space="preserve">. </w:t>
      </w:r>
      <w:r w:rsidR="00956F3E">
        <w:t>Две</w:t>
      </w:r>
      <w:r w:rsidR="00636099">
        <w:t xml:space="preserve"> молодые семьи и 2 семьи</w:t>
      </w:r>
      <w:r>
        <w:t xml:space="preserve"> граждан </w:t>
      </w:r>
      <w:r w:rsidR="00636099">
        <w:t>в 2017</w:t>
      </w:r>
      <w:r w:rsidR="008969B8">
        <w:t xml:space="preserve"> году </w:t>
      </w:r>
      <w:r>
        <w:t>получили субсидии на достройку домов в обще</w:t>
      </w:r>
      <w:r w:rsidR="00EE643C">
        <w:t xml:space="preserve">й сумме </w:t>
      </w:r>
      <w:r w:rsidR="00636099">
        <w:t>2148</w:t>
      </w:r>
      <w:r w:rsidR="00172165">
        <w:t xml:space="preserve"> тыс. руб.</w:t>
      </w:r>
      <w:r>
        <w:t xml:space="preserve"> </w:t>
      </w:r>
    </w:p>
    <w:p w:rsidR="00896846" w:rsidRDefault="00896846" w:rsidP="00896846"/>
    <w:p w:rsidR="00896846" w:rsidRDefault="009C2132" w:rsidP="00896846">
      <w:pPr>
        <w:jc w:val="both"/>
        <w:rPr>
          <w:b/>
        </w:rPr>
      </w:pPr>
      <w:r>
        <w:t>Показатель 24</w:t>
      </w:r>
      <w:r w:rsidR="00896846">
        <w:t>.</w:t>
      </w:r>
      <w:r w:rsidR="00896846">
        <w:rPr>
          <w:b/>
        </w:rPr>
        <w:t xml:space="preserve"> Общая площадь жилых помещений, приходящаяся в среднем на одного жителя – всего:</w:t>
      </w:r>
    </w:p>
    <w:p w:rsidR="00896846" w:rsidRDefault="00896846" w:rsidP="00896846">
      <w:pPr>
        <w:jc w:val="both"/>
      </w:pPr>
      <w:r>
        <w:rPr>
          <w:b/>
        </w:rPr>
        <w:tab/>
      </w:r>
      <w:r>
        <w:t xml:space="preserve">В среднем на одного жителя района обеспеченность общей площадью жилых помещений составила </w:t>
      </w:r>
      <w:proofErr w:type="gramStart"/>
      <w:r>
        <w:t>на к</w:t>
      </w:r>
      <w:r w:rsidR="0036723C">
        <w:t>онец</w:t>
      </w:r>
      <w:proofErr w:type="gramEnd"/>
      <w:r w:rsidR="0036723C">
        <w:t xml:space="preserve"> 2017 года 23,67</w:t>
      </w:r>
      <w:r w:rsidR="009C2132">
        <w:t xml:space="preserve"> кв.</w:t>
      </w:r>
      <w:r w:rsidR="00A044BB">
        <w:t xml:space="preserve"> </w:t>
      </w:r>
      <w:r w:rsidR="009C2132">
        <w:t xml:space="preserve">м. </w:t>
      </w:r>
      <w:r w:rsidR="00B85F7E">
        <w:t>с ростом к показателю</w:t>
      </w:r>
      <w:r w:rsidR="0036723C">
        <w:t xml:space="preserve"> за 2016 год на 0,25</w:t>
      </w:r>
      <w:r w:rsidR="008969B8">
        <w:t xml:space="preserve"> кв.</w:t>
      </w:r>
      <w:r w:rsidR="00A044BB">
        <w:t xml:space="preserve"> </w:t>
      </w:r>
      <w:r w:rsidR="008969B8">
        <w:t xml:space="preserve">м. </w:t>
      </w:r>
      <w:r>
        <w:t xml:space="preserve">за счет </w:t>
      </w:r>
      <w:r w:rsidR="0036723C">
        <w:t xml:space="preserve"> ввода в эксплуатацию 1230</w:t>
      </w:r>
      <w:r w:rsidR="009C2132">
        <w:t xml:space="preserve"> кв.</w:t>
      </w:r>
      <w:r w:rsidR="008969B8">
        <w:t xml:space="preserve"> </w:t>
      </w:r>
      <w:r w:rsidR="009C2132">
        <w:t>м. жилья</w:t>
      </w:r>
      <w:r w:rsidR="008969B8">
        <w:t xml:space="preserve"> и снижения  численности населения</w:t>
      </w:r>
      <w:r w:rsidR="0036723C">
        <w:t>. В плановый период 2018 -  2020 годов</w:t>
      </w:r>
      <w:r w:rsidR="00A044BB">
        <w:t xml:space="preserve"> средняя обеспеченность 1 жителя </w:t>
      </w:r>
      <w:proofErr w:type="gramStart"/>
      <w:r w:rsidR="00A044BB">
        <w:t>обшей площадью ж</w:t>
      </w:r>
      <w:r w:rsidR="00B85F7E">
        <w:t>илых помещений повысится</w:t>
      </w:r>
      <w:proofErr w:type="gramEnd"/>
      <w:r w:rsidR="0036723C">
        <w:t xml:space="preserve"> соответственно  до 26,16; 28,04; 30,62</w:t>
      </w:r>
      <w:r w:rsidR="00A044BB">
        <w:t xml:space="preserve"> кв. м.</w:t>
      </w:r>
      <w:r>
        <w:t xml:space="preserve"> за счет ежегодного ввода жилья в экспл</w:t>
      </w:r>
      <w:r w:rsidR="009C2132">
        <w:t>уатацию</w:t>
      </w:r>
      <w:r w:rsidR="0036723C">
        <w:t xml:space="preserve"> в объеме не менее 1200 кв. м.</w:t>
      </w:r>
      <w:r w:rsidR="00A044BB">
        <w:t xml:space="preserve"> и </w:t>
      </w:r>
      <w:r w:rsidR="00B85F7E">
        <w:t xml:space="preserve">дальнейшего ежегодного </w:t>
      </w:r>
      <w:r w:rsidR="00A044BB">
        <w:t>снижения</w:t>
      </w:r>
      <w:r>
        <w:t xml:space="preserve"> численнос</w:t>
      </w:r>
      <w:r w:rsidR="009C2132">
        <w:t>ти постоянного населения</w:t>
      </w:r>
      <w:r>
        <w:t>.</w:t>
      </w:r>
    </w:p>
    <w:p w:rsidR="00896846" w:rsidRDefault="00896846" w:rsidP="00896846">
      <w:pPr>
        <w:rPr>
          <w:b/>
        </w:rPr>
      </w:pPr>
    </w:p>
    <w:p w:rsidR="00896846" w:rsidRDefault="009C2132" w:rsidP="00896846">
      <w:pPr>
        <w:jc w:val="both"/>
        <w:rPr>
          <w:b/>
        </w:rPr>
      </w:pPr>
      <w:r>
        <w:t>Показатель 24</w:t>
      </w:r>
      <w:r w:rsidR="00896846">
        <w:t>а.</w:t>
      </w:r>
      <w:r w:rsidR="00896846">
        <w:rPr>
          <w:b/>
        </w:rPr>
        <w:t xml:space="preserve">  </w:t>
      </w:r>
      <w:r>
        <w:rPr>
          <w:b/>
        </w:rPr>
        <w:t xml:space="preserve">Общая площадь жилых помещений, </w:t>
      </w:r>
      <w:r w:rsidR="00896846">
        <w:rPr>
          <w:b/>
        </w:rPr>
        <w:t>введенная в действие за год:</w:t>
      </w:r>
    </w:p>
    <w:p w:rsidR="005D2231" w:rsidRDefault="0036723C" w:rsidP="00896846">
      <w:pPr>
        <w:jc w:val="both"/>
      </w:pPr>
      <w:r>
        <w:tab/>
        <w:t>В течение 2017</w:t>
      </w:r>
      <w:r w:rsidR="00896846">
        <w:t xml:space="preserve"> года введено в действие в средн</w:t>
      </w:r>
      <w:r>
        <w:t>ем на 1 жителя района 0,14</w:t>
      </w:r>
      <w:r w:rsidR="00896846">
        <w:t xml:space="preserve"> кв.</w:t>
      </w:r>
      <w:r w:rsidR="00A044BB">
        <w:t xml:space="preserve"> </w:t>
      </w:r>
      <w:r w:rsidR="00896846">
        <w:t>м. общей</w:t>
      </w:r>
      <w:r w:rsidR="00A044BB">
        <w:t xml:space="preserve"> площади жилых </w:t>
      </w:r>
      <w:r w:rsidR="00B85F7E">
        <w:t>помещений. Показатель ниже уровня</w:t>
      </w:r>
      <w:r w:rsidR="004F44BA">
        <w:t xml:space="preserve"> 201</w:t>
      </w:r>
      <w:r>
        <w:t>6</w:t>
      </w:r>
      <w:r w:rsidR="00A044BB">
        <w:t xml:space="preserve"> года</w:t>
      </w:r>
      <w:r w:rsidR="00B85F7E">
        <w:t xml:space="preserve"> на</w:t>
      </w:r>
      <w:r>
        <w:t xml:space="preserve"> 0,1 кв. м. или 42</w:t>
      </w:r>
      <w:r w:rsidR="00B85F7E">
        <w:t>% за счет снижения объемов жилищного строительства</w:t>
      </w:r>
      <w:r w:rsidR="00896846">
        <w:t xml:space="preserve">. </w:t>
      </w:r>
      <w:r w:rsidR="00A044BB">
        <w:t xml:space="preserve"> В прогнозируемый период ожидается ввод в </w:t>
      </w:r>
      <w:r w:rsidR="00A044BB">
        <w:lastRenderedPageBreak/>
        <w:t>действие жилых помещений в</w:t>
      </w:r>
      <w:r w:rsidR="00B85F7E">
        <w:t xml:space="preserve"> средне</w:t>
      </w:r>
      <w:r>
        <w:t>м на 1 жителя района 0,14</w:t>
      </w:r>
      <w:r w:rsidR="00A044BB">
        <w:t xml:space="preserve"> кв. м. за сч</w:t>
      </w:r>
      <w:r>
        <w:t>ет</w:t>
      </w:r>
      <w:r w:rsidR="00A044BB">
        <w:t xml:space="preserve"> ввода</w:t>
      </w:r>
      <w:r>
        <w:t xml:space="preserve"> ежегодно 1200 кв. м</w:t>
      </w:r>
      <w:r w:rsidR="00A044BB">
        <w:t xml:space="preserve"> жилых помещений в эксплуатацию.</w:t>
      </w:r>
    </w:p>
    <w:p w:rsidR="00A044BB" w:rsidRDefault="00A044BB" w:rsidP="00896846">
      <w:pPr>
        <w:jc w:val="both"/>
      </w:pPr>
    </w:p>
    <w:p w:rsidR="005D2231" w:rsidRPr="005D2231" w:rsidRDefault="005D2231" w:rsidP="005D2231">
      <w:pPr>
        <w:tabs>
          <w:tab w:val="left" w:pos="2055"/>
        </w:tabs>
        <w:jc w:val="both"/>
        <w:rPr>
          <w:b/>
        </w:rPr>
      </w:pPr>
      <w:r w:rsidRPr="000F2E41">
        <w:t>По</w:t>
      </w:r>
      <w:r>
        <w:t>казатель 25</w:t>
      </w:r>
      <w:r w:rsidRPr="005D2231">
        <w:t xml:space="preserve">. </w:t>
      </w:r>
      <w:r w:rsidRPr="005D2231">
        <w:rPr>
          <w:b/>
        </w:rPr>
        <w:t>Площадь земельных участков, предоставленных для строительства</w:t>
      </w:r>
      <w:r>
        <w:rPr>
          <w:b/>
        </w:rPr>
        <w:t xml:space="preserve"> в расчете на 10 тыс. человек населения,</w:t>
      </w:r>
      <w:r w:rsidRPr="005D2231">
        <w:rPr>
          <w:b/>
        </w:rPr>
        <w:t xml:space="preserve"> - всего</w:t>
      </w:r>
    </w:p>
    <w:p w:rsidR="005D2231" w:rsidRDefault="00B72FBA" w:rsidP="005D2231">
      <w:pPr>
        <w:ind w:firstLine="708"/>
        <w:jc w:val="both"/>
      </w:pPr>
      <w:r>
        <w:t>В 2017</w:t>
      </w:r>
      <w:r w:rsidR="005D2231" w:rsidRPr="005D2231">
        <w:t xml:space="preserve"> году площадь </w:t>
      </w:r>
      <w:proofErr w:type="gramStart"/>
      <w:r w:rsidR="005D2231" w:rsidRPr="005D2231">
        <w:t>земельных участков, предостав</w:t>
      </w:r>
      <w:r w:rsidR="005D2231">
        <w:t>ленных дл</w:t>
      </w:r>
      <w:r>
        <w:t>я строительства составляет</w:t>
      </w:r>
      <w:proofErr w:type="gramEnd"/>
      <w:r>
        <w:t xml:space="preserve"> 7,87</w:t>
      </w:r>
      <w:r w:rsidR="005D2231">
        <w:t xml:space="preserve"> га </w:t>
      </w:r>
      <w:r w:rsidR="005D2231" w:rsidRPr="005D2231">
        <w:t xml:space="preserve"> в расчете на 10 тыс.</w:t>
      </w:r>
      <w:r w:rsidR="005D2231">
        <w:t xml:space="preserve"> человек </w:t>
      </w:r>
      <w:r w:rsidR="00B85F7E">
        <w:t>населения. Рост</w:t>
      </w:r>
      <w:r w:rsidR="005D2231" w:rsidRPr="005D2231">
        <w:t xml:space="preserve"> показателя</w:t>
      </w:r>
      <w:r>
        <w:t xml:space="preserve"> к уровню 2016</w:t>
      </w:r>
      <w:r w:rsidR="00B85F7E">
        <w:t xml:space="preserve"> года </w:t>
      </w:r>
      <w:r>
        <w:t>на 1,99</w:t>
      </w:r>
      <w:r w:rsidR="00B85F7E">
        <w:t xml:space="preserve"> га</w:t>
      </w:r>
      <w:r w:rsidR="005D2231" w:rsidRPr="005D2231">
        <w:t xml:space="preserve"> обусловлен предоставлением</w:t>
      </w:r>
      <w:r>
        <w:t xml:space="preserve"> в 2017</w:t>
      </w:r>
      <w:r w:rsidR="00B5785B">
        <w:t xml:space="preserve"> году</w:t>
      </w:r>
      <w:r w:rsidR="005D2231" w:rsidRPr="005D2231">
        <w:t xml:space="preserve"> земельных участков под строительство </w:t>
      </w:r>
      <w:r>
        <w:t>двух ферм в сельскохозяйственных предприятиях. В 2018-2020</w:t>
      </w:r>
      <w:r w:rsidR="00B87F1F">
        <w:t xml:space="preserve"> годах</w:t>
      </w:r>
      <w:r w:rsidR="005D2231" w:rsidRPr="005D2231">
        <w:t xml:space="preserve"> </w:t>
      </w:r>
      <w:r w:rsidR="00B5785B">
        <w:t>площадь</w:t>
      </w:r>
      <w:r w:rsidR="00B87F1F">
        <w:t xml:space="preserve"> земельных участков</w:t>
      </w:r>
      <w:r w:rsidR="00CD7973">
        <w:t>,</w:t>
      </w:r>
      <w:r w:rsidR="00B5785B">
        <w:t xml:space="preserve"> предоставляемая под строительство</w:t>
      </w:r>
      <w:r w:rsidR="00B87F1F">
        <w:t xml:space="preserve"> в расчете на 10 тыс. человек населения ожидается на уровне </w:t>
      </w:r>
      <w:r w:rsidR="00CD7973">
        <w:t xml:space="preserve"> 2,7 га</w:t>
      </w:r>
      <w:r w:rsidR="00B87F1F">
        <w:t xml:space="preserve"> с учетом среднегодовых показателей выделения земельных участков под строительство</w:t>
      </w:r>
      <w:r w:rsidR="005D2231" w:rsidRPr="005D2231">
        <w:t>.</w:t>
      </w:r>
    </w:p>
    <w:p w:rsidR="005D2231" w:rsidRDefault="005D2231" w:rsidP="005D2231">
      <w:pPr>
        <w:jc w:val="both"/>
      </w:pPr>
    </w:p>
    <w:p w:rsidR="005D2231" w:rsidRPr="005D2231" w:rsidRDefault="005D2231" w:rsidP="005D2231">
      <w:pPr>
        <w:jc w:val="both"/>
        <w:rPr>
          <w:b/>
        </w:rPr>
      </w:pPr>
      <w:r w:rsidRPr="000F2E41">
        <w:t>По</w:t>
      </w:r>
      <w:r w:rsidRPr="005D2231">
        <w:t xml:space="preserve">казатель 25а. </w:t>
      </w:r>
      <w:r>
        <w:rPr>
          <w:b/>
        </w:rPr>
        <w:t>В том числе п</w:t>
      </w:r>
      <w:r w:rsidRPr="005D2231">
        <w:rPr>
          <w:b/>
        </w:rPr>
        <w:t>лощадь земельных участков, предоставленных для жилищного строител</w:t>
      </w:r>
      <w:r>
        <w:rPr>
          <w:b/>
        </w:rPr>
        <w:t>ьства, индивидуального</w:t>
      </w:r>
      <w:r w:rsidRPr="005D2231">
        <w:rPr>
          <w:b/>
        </w:rPr>
        <w:t xml:space="preserve"> строительства</w:t>
      </w:r>
      <w:r>
        <w:rPr>
          <w:b/>
        </w:rPr>
        <w:t xml:space="preserve"> и комплексного освоения в целях жилищного строительства</w:t>
      </w:r>
    </w:p>
    <w:p w:rsidR="005D2231" w:rsidRPr="005D2231" w:rsidRDefault="005D2231" w:rsidP="005D2231">
      <w:pPr>
        <w:ind w:firstLine="708"/>
        <w:jc w:val="both"/>
      </w:pPr>
      <w:r w:rsidRPr="005D2231">
        <w:t>Площадь земельных участков, предоставленных для жилищного строител</w:t>
      </w:r>
      <w:r w:rsidR="00A457C0">
        <w:t>ьства, индивидуального</w:t>
      </w:r>
      <w:r w:rsidRPr="005D2231">
        <w:t xml:space="preserve"> строительства</w:t>
      </w:r>
      <w:r w:rsidR="00A457C0">
        <w:t>, комплексного освоения в целях жилищного строительства в расчете на 1</w:t>
      </w:r>
      <w:r w:rsidR="00B42364">
        <w:t>0 тыс. человек населения  в 2017</w:t>
      </w:r>
      <w:r w:rsidR="00CD7973">
        <w:t xml:space="preserve"> год</w:t>
      </w:r>
      <w:r w:rsidR="00B87F1F">
        <w:t>у составила</w:t>
      </w:r>
      <w:r w:rsidR="00F71D54">
        <w:t xml:space="preserve"> </w:t>
      </w:r>
      <w:r w:rsidR="00B42364">
        <w:t>1,35 га против 2,3 га за 2016</w:t>
      </w:r>
      <w:r w:rsidR="00B87F1F">
        <w:t xml:space="preserve"> год за счет снижения числа заявителей и отсутствия сформированных земельных участков под </w:t>
      </w:r>
      <w:proofErr w:type="gramStart"/>
      <w:r w:rsidR="00B87F1F">
        <w:t>жилищное</w:t>
      </w:r>
      <w:proofErr w:type="gramEnd"/>
      <w:r w:rsidR="00B87F1F">
        <w:t xml:space="preserve"> строительства</w:t>
      </w:r>
      <w:r w:rsidR="00A457C0">
        <w:t>. В планируемый период выделение земельных участков указаны с учетом среднегодовых объемов выделения земельных участков под жилищное строительство</w:t>
      </w:r>
      <w:r w:rsidR="00CD7973">
        <w:t xml:space="preserve"> (2,2 га)</w:t>
      </w:r>
      <w:r w:rsidR="00A457C0">
        <w:t>.</w:t>
      </w:r>
    </w:p>
    <w:p w:rsidR="005D2231" w:rsidRDefault="005D2231" w:rsidP="005D2231">
      <w:pPr>
        <w:jc w:val="both"/>
      </w:pPr>
    </w:p>
    <w:p w:rsidR="00A457C0" w:rsidRPr="00A457C0" w:rsidRDefault="00A457C0" w:rsidP="00A457C0">
      <w:pPr>
        <w:jc w:val="both"/>
        <w:rPr>
          <w:b/>
        </w:rPr>
      </w:pPr>
      <w:r w:rsidRPr="000F2E41">
        <w:t>Пок</w:t>
      </w:r>
      <w:r>
        <w:t>азатель 26</w:t>
      </w:r>
      <w:r w:rsidRPr="00A457C0">
        <w:t xml:space="preserve">. </w:t>
      </w:r>
      <w:r w:rsidRPr="00A457C0">
        <w:rPr>
          <w:b/>
        </w:rPr>
        <w:t xml:space="preserve">Площадь земельных участков, предоставленных для строительства, в отношении которых </w:t>
      </w:r>
      <w:proofErr w:type="gramStart"/>
      <w:r w:rsidRPr="00A457C0">
        <w:rPr>
          <w:b/>
        </w:rPr>
        <w:t>с даты принятия</w:t>
      </w:r>
      <w:proofErr w:type="gramEnd"/>
      <w:r w:rsidRPr="00A457C0">
        <w:rPr>
          <w:b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A457C0" w:rsidRPr="00A457C0" w:rsidRDefault="00A457C0" w:rsidP="00A457C0">
      <w:pPr>
        <w:jc w:val="both"/>
      </w:pPr>
    </w:p>
    <w:p w:rsidR="00A457C0" w:rsidRPr="00A457C0" w:rsidRDefault="00A457C0" w:rsidP="00A457C0">
      <w:pPr>
        <w:jc w:val="both"/>
      </w:pPr>
      <w:r>
        <w:t>Показатель 26</w:t>
      </w:r>
      <w:r w:rsidRPr="00A457C0">
        <w:t xml:space="preserve">а. </w:t>
      </w:r>
      <w:r w:rsidRPr="00A457C0">
        <w:rPr>
          <w:b/>
        </w:rPr>
        <w:t>объектов жилищного строительства – в течение 3 лет</w:t>
      </w:r>
    </w:p>
    <w:p w:rsidR="00A457C0" w:rsidRPr="00A457C0" w:rsidRDefault="00CD7973" w:rsidP="00A457C0">
      <w:pPr>
        <w:ind w:firstLine="708"/>
        <w:jc w:val="both"/>
      </w:pPr>
      <w:r>
        <w:t>Земельных участков, в отношении которых не получено разрешение</w:t>
      </w:r>
      <w:r w:rsidR="00A457C0" w:rsidRPr="00A457C0">
        <w:t xml:space="preserve"> </w:t>
      </w:r>
      <w:r w:rsidR="00A457C0">
        <w:t>на ввод в эксплуатацию в срок свыше</w:t>
      </w:r>
      <w:r w:rsidR="00A457C0" w:rsidRPr="00A457C0">
        <w:t xml:space="preserve"> трех лет с момента принятия решения о выдел</w:t>
      </w:r>
      <w:r w:rsidR="00A457C0">
        <w:t>ении земельного участка объекта</w:t>
      </w:r>
      <w:r w:rsidR="00A457C0" w:rsidRPr="00A457C0">
        <w:t xml:space="preserve"> жилищного строитель</w:t>
      </w:r>
      <w:r w:rsidR="00A457C0">
        <w:t>ства</w:t>
      </w:r>
      <w:r w:rsidR="004245C5">
        <w:t xml:space="preserve"> в 2017</w:t>
      </w:r>
      <w:r>
        <w:t xml:space="preserve"> году нет</w:t>
      </w:r>
      <w:r w:rsidR="00A457C0" w:rsidRPr="00A457C0">
        <w:t>. В последующие три год</w:t>
      </w:r>
      <w:r w:rsidR="000329D4">
        <w:t>а строительство многоквартирных домов не планируется</w:t>
      </w:r>
      <w:r w:rsidR="00A457C0" w:rsidRPr="00A457C0">
        <w:t>.</w:t>
      </w:r>
    </w:p>
    <w:p w:rsidR="00A457C0" w:rsidRPr="00A457C0" w:rsidRDefault="00A457C0" w:rsidP="00A457C0">
      <w:pPr>
        <w:jc w:val="both"/>
      </w:pPr>
      <w:r w:rsidRPr="00A457C0">
        <w:t xml:space="preserve"> </w:t>
      </w:r>
    </w:p>
    <w:p w:rsidR="00A457C0" w:rsidRPr="00A457C0" w:rsidRDefault="000329D4" w:rsidP="00A457C0">
      <w:pPr>
        <w:jc w:val="both"/>
        <w:rPr>
          <w:b/>
        </w:rPr>
      </w:pPr>
      <w:r>
        <w:t>Показатель 26</w:t>
      </w:r>
      <w:r w:rsidR="00A457C0" w:rsidRPr="00A457C0">
        <w:t xml:space="preserve">б. </w:t>
      </w:r>
      <w:r w:rsidR="00A457C0" w:rsidRPr="00A457C0">
        <w:rPr>
          <w:b/>
        </w:rPr>
        <w:t>иных объектов капитального строительства – в течение 5 лет</w:t>
      </w:r>
    </w:p>
    <w:p w:rsidR="00A457C0" w:rsidRPr="00A457C0" w:rsidRDefault="004245C5" w:rsidP="00A457C0">
      <w:pPr>
        <w:ind w:firstLine="708"/>
        <w:jc w:val="both"/>
      </w:pPr>
      <w:r>
        <w:t>В 2017</w:t>
      </w:r>
      <w:r w:rsidR="000329D4">
        <w:t xml:space="preserve"> году не было</w:t>
      </w:r>
      <w:r w:rsidR="00CD7973">
        <w:t xml:space="preserve"> земельных участков, в отношении которых не получено разрешение</w:t>
      </w:r>
      <w:r w:rsidR="00A457C0" w:rsidRPr="00A457C0">
        <w:t xml:space="preserve"> </w:t>
      </w:r>
      <w:r w:rsidR="000329D4">
        <w:t xml:space="preserve">на </w:t>
      </w:r>
      <w:r w:rsidR="00BB4BE3">
        <w:t xml:space="preserve">ввод в эксплуатацию в срок </w:t>
      </w:r>
      <w:r w:rsidR="00A457C0" w:rsidRPr="00A457C0">
        <w:t xml:space="preserve"> 5 лет с момента принятия решения о выделении земельного участка</w:t>
      </w:r>
      <w:r w:rsidR="00BB4BE3">
        <w:t xml:space="preserve"> под иные объекты</w:t>
      </w:r>
      <w:r w:rsidR="00A457C0" w:rsidRPr="00A457C0">
        <w:t xml:space="preserve"> капитал</w:t>
      </w:r>
      <w:r w:rsidR="000329D4">
        <w:t>ьного строительства</w:t>
      </w:r>
      <w:r w:rsidR="00A457C0" w:rsidRPr="00A457C0">
        <w:t xml:space="preserve">. </w:t>
      </w:r>
      <w:r w:rsidR="000329D4">
        <w:t>Ожидается, что в плановый период</w:t>
      </w:r>
      <w:r w:rsidR="00A457C0" w:rsidRPr="00A457C0">
        <w:t xml:space="preserve"> земельных участков, предоставленных для иного капитального строительства, в отношении которых не получено разрешение на ввод в эксплуатацию в течение пяти лет, не будет.</w:t>
      </w:r>
    </w:p>
    <w:p w:rsidR="00A457C0" w:rsidRDefault="00A457C0" w:rsidP="005D2231">
      <w:pPr>
        <w:jc w:val="both"/>
      </w:pPr>
    </w:p>
    <w:p w:rsidR="000329D4" w:rsidRDefault="000329D4" w:rsidP="000329D4">
      <w:pPr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 ЖИЛИЩНО-КОММУНАЛЬНОЕ ХОЗЯЙСТВО</w:t>
      </w:r>
    </w:p>
    <w:p w:rsidR="00E36534" w:rsidRDefault="00E36534" w:rsidP="00E36534">
      <w:pPr>
        <w:ind w:firstLine="708"/>
        <w:jc w:val="both"/>
      </w:pPr>
      <w:r w:rsidRPr="000F2E41">
        <w:t>Пр</w:t>
      </w:r>
      <w:r>
        <w:t>едприятие жилищно-комму</w:t>
      </w:r>
      <w:r w:rsidR="00D02CE0">
        <w:t>нальног</w:t>
      </w:r>
      <w:r w:rsidR="00B87F1F">
        <w:t>о</w:t>
      </w:r>
      <w:r w:rsidR="00763A55">
        <w:t xml:space="preserve"> хозяйства района в 2017</w:t>
      </w:r>
      <w:r>
        <w:t xml:space="preserve"> году обеспечило устойчивую работу всех объектов жизнеобеспечения района. </w:t>
      </w:r>
      <w:r w:rsidR="00D02CE0">
        <w:t>Своевременно получен паспорт готовности района к отопительному периоду. Подготовка велась за счет сре</w:t>
      </w:r>
      <w:r w:rsidR="00F61CAD">
        <w:t>д</w:t>
      </w:r>
      <w:r w:rsidR="00763A55">
        <w:t>ств субсидии из бюджета УР (</w:t>
      </w:r>
      <w:r w:rsidR="00763A55" w:rsidRPr="00763A55">
        <w:t>2,806</w:t>
      </w:r>
      <w:r w:rsidR="00D02CE0">
        <w:t xml:space="preserve"> млн. руб.), и средств арендной платы.</w:t>
      </w:r>
    </w:p>
    <w:p w:rsidR="00E36534" w:rsidRDefault="00E36534" w:rsidP="00E36534">
      <w:pPr>
        <w:ind w:firstLine="708"/>
        <w:jc w:val="both"/>
      </w:pPr>
      <w:r>
        <w:t xml:space="preserve">Острой проблемой остается состояние коммунальной инфраструктуры. В ветхом состоянии находятся половина всех водопроводных сетей района. Нуждаются в замене сети теплоснабжения. Требуется реконструкция очистных сооружений. </w:t>
      </w:r>
      <w:proofErr w:type="gramStart"/>
      <w:r w:rsidR="00B5344F">
        <w:t>Пр</w:t>
      </w:r>
      <w:r w:rsidR="00D02CE0">
        <w:t>едприятие ЖКХ – ООО «Энергия» накопила большие долги по оплате за энергоресурсы:</w:t>
      </w:r>
      <w:r w:rsidR="00763A55">
        <w:t xml:space="preserve"> долг на 1.01.2018</w:t>
      </w:r>
      <w:r w:rsidR="004245C5">
        <w:t xml:space="preserve"> года составляет 5,2</w:t>
      </w:r>
      <w:r w:rsidR="00B5344F">
        <w:t xml:space="preserve"> млн. ру</w:t>
      </w:r>
      <w:r w:rsidR="004245C5">
        <w:t>б., в т. ч. за природный газ 4,2</w:t>
      </w:r>
      <w:r w:rsidR="00B5344F">
        <w:t xml:space="preserve"> млн. ру</w:t>
      </w:r>
      <w:r w:rsidR="000A11CC">
        <w:t>б., за электрическую энергию 1,0</w:t>
      </w:r>
      <w:r w:rsidR="00B5344F">
        <w:t xml:space="preserve"> </w:t>
      </w:r>
      <w:r w:rsidR="004245C5">
        <w:t>млн. руб.</w:t>
      </w:r>
      <w:r w:rsidR="000A11CC">
        <w:t xml:space="preserve"> На показатель влияет и </w:t>
      </w:r>
      <w:r w:rsidR="00A56EBA">
        <w:t>накопившиеся долги населения по оплате за комму</w:t>
      </w:r>
      <w:r w:rsidR="004245C5">
        <w:t>нальные услуги в сумме более 1,5</w:t>
      </w:r>
      <w:r w:rsidR="00A56EBA">
        <w:t xml:space="preserve"> млн. руб.</w:t>
      </w:r>
      <w:proofErr w:type="gramEnd"/>
    </w:p>
    <w:p w:rsidR="00E36534" w:rsidRDefault="004245C5" w:rsidP="00E36534">
      <w:pPr>
        <w:ind w:firstLine="708"/>
        <w:jc w:val="both"/>
      </w:pPr>
      <w:proofErr w:type="gramStart"/>
      <w:r>
        <w:lastRenderedPageBreak/>
        <w:t>В 2017 году окончены</w:t>
      </w:r>
      <w:r w:rsidR="00E36534">
        <w:t xml:space="preserve"> работы по строительству сетей водоснабжения в с</w:t>
      </w:r>
      <w:r w:rsidR="00B5344F">
        <w:t>. Валамаз,</w:t>
      </w:r>
      <w:r w:rsidR="00F61CAD">
        <w:t xml:space="preserve"> </w:t>
      </w:r>
      <w:r>
        <w:t>заменены 3 котел</w:t>
      </w:r>
      <w:r w:rsidR="00F61CAD">
        <w:t xml:space="preserve"> в котельных района</w:t>
      </w:r>
      <w:r>
        <w:t xml:space="preserve">, промыты 3 артезианских скважины, проведен капитальный ремонт </w:t>
      </w:r>
      <w:r w:rsidR="00F71D54">
        <w:t xml:space="preserve"> сетей водоснабжения </w:t>
      </w:r>
      <w:r>
        <w:t xml:space="preserve">двух улиц (Молодежная и Родниковая в д. </w:t>
      </w:r>
      <w:proofErr w:type="spellStart"/>
      <w:r>
        <w:t>Агриколь</w:t>
      </w:r>
      <w:proofErr w:type="spellEnd"/>
      <w:r w:rsidR="00F71D54">
        <w:t>)</w:t>
      </w:r>
      <w:r>
        <w:t xml:space="preserve"> протяженностью 1290 м</w:t>
      </w:r>
      <w:r w:rsidR="00E36534">
        <w:t>.</w:t>
      </w:r>
      <w:proofErr w:type="gramEnd"/>
    </w:p>
    <w:p w:rsidR="00896846" w:rsidRPr="009A3D43" w:rsidRDefault="00896846" w:rsidP="00896846">
      <w:pPr>
        <w:jc w:val="both"/>
      </w:pPr>
    </w:p>
    <w:p w:rsidR="00896846" w:rsidRPr="000F2E41" w:rsidRDefault="00D601D2" w:rsidP="00896846">
      <w:pPr>
        <w:jc w:val="both"/>
        <w:rPr>
          <w:b/>
        </w:rPr>
      </w:pPr>
      <w:r w:rsidRPr="000F2E41">
        <w:t>Показатель № 27</w:t>
      </w:r>
      <w:r w:rsidR="00896846" w:rsidRPr="000F2E41">
        <w:t>.</w:t>
      </w:r>
      <w:r w:rsidR="00896846" w:rsidRPr="000F2E41">
        <w:rPr>
          <w:b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</w:t>
      </w:r>
      <w:r w:rsidR="00E36534" w:rsidRPr="000F2E41">
        <w:rPr>
          <w:b/>
        </w:rPr>
        <w:t xml:space="preserve"> в общем числе многоквартирных домов, в которых собственники помещений должны выбрать способ управления данными домами</w:t>
      </w:r>
      <w:r w:rsidR="00896846" w:rsidRPr="000F2E41">
        <w:rPr>
          <w:b/>
        </w:rPr>
        <w:t>:</w:t>
      </w:r>
    </w:p>
    <w:p w:rsidR="00896846" w:rsidRPr="000F2E41" w:rsidRDefault="00763A55" w:rsidP="00E36534">
      <w:pPr>
        <w:ind w:firstLine="708"/>
        <w:jc w:val="both"/>
      </w:pPr>
      <w:r w:rsidRPr="000F2E41">
        <w:t xml:space="preserve"> Ж</w:t>
      </w:r>
      <w:r w:rsidR="00E36534" w:rsidRPr="000F2E41">
        <w:t>ители</w:t>
      </w:r>
      <w:r w:rsidRPr="000F2E41">
        <w:t xml:space="preserve"> всех 25</w:t>
      </w:r>
      <w:r w:rsidR="00E36534" w:rsidRPr="000F2E41">
        <w:t xml:space="preserve"> многоквартирных домов выбрали и реализуют способ управления многоквартирным домом.</w:t>
      </w:r>
      <w:r w:rsidR="006A6B85" w:rsidRPr="000F2E41">
        <w:t xml:space="preserve"> </w:t>
      </w:r>
      <w:r w:rsidRPr="000F2E41">
        <w:t xml:space="preserve">Показатель составляет 100 </w:t>
      </w:r>
      <w:r w:rsidR="006A6B85" w:rsidRPr="000F2E41">
        <w:t>%.</w:t>
      </w:r>
    </w:p>
    <w:p w:rsidR="00896846" w:rsidRPr="000F2E41" w:rsidRDefault="00896846" w:rsidP="00896846">
      <w:pPr>
        <w:jc w:val="both"/>
      </w:pPr>
    </w:p>
    <w:p w:rsidR="00896846" w:rsidRDefault="00D601D2" w:rsidP="00896846">
      <w:pPr>
        <w:jc w:val="both"/>
        <w:rPr>
          <w:b/>
        </w:rPr>
      </w:pPr>
      <w:r w:rsidRPr="000F2E41">
        <w:t>Показатель</w:t>
      </w:r>
      <w:r>
        <w:t xml:space="preserve"> </w:t>
      </w:r>
      <w:r w:rsidRPr="00BB4BE3">
        <w:t>28</w:t>
      </w:r>
      <w:r w:rsidR="00896846" w:rsidRPr="00BB4BE3">
        <w:t>.</w:t>
      </w:r>
      <w:r w:rsidR="00896846">
        <w:t xml:space="preserve"> </w:t>
      </w:r>
      <w:r w:rsidR="00896846">
        <w:rPr>
          <w:b/>
        </w:rPr>
        <w:t>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896846">
        <w:rPr>
          <w:b/>
        </w:rPr>
        <w:t>о-</w:t>
      </w:r>
      <w:proofErr w:type="gramEnd"/>
      <w:r w:rsidR="00896846">
        <w:rPr>
          <w:b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</w:r>
      <w:proofErr w:type="gramStart"/>
      <w:r w:rsidR="00896846">
        <w:rPr>
          <w:b/>
        </w:rPr>
        <w:t>осуществляющих</w:t>
      </w:r>
      <w:proofErr w:type="gramEnd"/>
      <w:r w:rsidR="00896846">
        <w:rPr>
          <w:b/>
        </w:rPr>
        <w:t xml:space="preserve"> свою деятельность на территории городского округа (муниципального района):</w:t>
      </w:r>
    </w:p>
    <w:p w:rsidR="00896846" w:rsidRDefault="00F67DC0" w:rsidP="00896846">
      <w:pPr>
        <w:ind w:firstLine="708"/>
        <w:jc w:val="both"/>
      </w:pPr>
      <w:r>
        <w:t>Все  организации</w:t>
      </w:r>
      <w:r w:rsidR="00896846">
        <w:t xml:space="preserve"> коммуна</w:t>
      </w:r>
      <w:r>
        <w:t>льного комплекса, осуществляющие</w:t>
      </w:r>
      <w:r w:rsidR="00896846">
        <w:t xml:space="preserve"> оказание услуг по водо-, теплоснабжению, водоотведению, очистке сточных вод, утилизации (захоронению) твердых бытовых отходов и использующих объекты коммунальной инфраструктуры по договор</w:t>
      </w:r>
      <w:r>
        <w:t>у аренды относятся к организациям с частной формой собственности</w:t>
      </w:r>
      <w:r w:rsidR="00896846">
        <w:t>. Показатель</w:t>
      </w:r>
      <w:r w:rsidR="00763A55">
        <w:t xml:space="preserve"> в 2017</w:t>
      </w:r>
      <w:r w:rsidR="00BB4BE3">
        <w:t xml:space="preserve"> году и</w:t>
      </w:r>
      <w:r w:rsidR="00896846">
        <w:t xml:space="preserve">  на весь прогнозируемый период будет равен 100%.</w:t>
      </w:r>
    </w:p>
    <w:p w:rsidR="00896846" w:rsidRDefault="00896846" w:rsidP="00896846">
      <w:pPr>
        <w:jc w:val="both"/>
      </w:pPr>
    </w:p>
    <w:p w:rsidR="00896846" w:rsidRPr="000F2E41" w:rsidRDefault="002B3FE6" w:rsidP="00896846">
      <w:pPr>
        <w:jc w:val="both"/>
        <w:rPr>
          <w:b/>
        </w:rPr>
      </w:pPr>
      <w:r w:rsidRPr="000F2E41">
        <w:t>Показатель 2</w:t>
      </w:r>
      <w:r w:rsidR="00896846" w:rsidRPr="000F2E41">
        <w:t xml:space="preserve">9. </w:t>
      </w:r>
      <w:r w:rsidR="00896846" w:rsidRPr="000F2E41">
        <w:rPr>
          <w:b/>
        </w:rPr>
        <w:t>Доля многоквартирных домов, расположенных на земельных участках, в отношении которых осуществлен государственный кадастровый учет:</w:t>
      </w:r>
    </w:p>
    <w:p w:rsidR="00414C2B" w:rsidRPr="000F2E41" w:rsidRDefault="002B3FE6" w:rsidP="00896846">
      <w:pPr>
        <w:jc w:val="both"/>
      </w:pPr>
      <w:r w:rsidRPr="000F2E41">
        <w:tab/>
        <w:t>Государственный кадастровый учет проведен в отношении</w:t>
      </w:r>
      <w:r w:rsidR="00BB4BE3" w:rsidRPr="000F2E41">
        <w:t xml:space="preserve"> 100</w:t>
      </w:r>
      <w:r w:rsidRPr="000F2E41">
        <w:t>% земельных участков  под многоквартирными домами</w:t>
      </w:r>
      <w:r w:rsidR="00BB4BE3" w:rsidRPr="000F2E41">
        <w:t xml:space="preserve"> (под 25 домами)</w:t>
      </w:r>
      <w:r w:rsidRPr="000F2E41">
        <w:t xml:space="preserve">. </w:t>
      </w:r>
    </w:p>
    <w:p w:rsidR="00BB4BE3" w:rsidRPr="000F2E41" w:rsidRDefault="00BB4BE3" w:rsidP="00896846">
      <w:pPr>
        <w:jc w:val="both"/>
      </w:pPr>
    </w:p>
    <w:p w:rsidR="00896846" w:rsidRDefault="00414C2B" w:rsidP="00896846">
      <w:pPr>
        <w:jc w:val="both"/>
        <w:rPr>
          <w:b/>
        </w:rPr>
      </w:pPr>
      <w:r w:rsidRPr="000F2E41">
        <w:t>Показатель</w:t>
      </w:r>
      <w:r>
        <w:t xml:space="preserve"> </w:t>
      </w:r>
      <w:r w:rsidRPr="00BB4BE3">
        <w:t>30</w:t>
      </w:r>
      <w:r w:rsidR="00896846" w:rsidRPr="00BB4BE3">
        <w:t>.</w:t>
      </w:r>
      <w:r w:rsidR="00896846">
        <w:t xml:space="preserve"> </w:t>
      </w:r>
      <w:proofErr w:type="gramStart"/>
      <w:r w:rsidR="0046015F">
        <w:rPr>
          <w:b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896846">
        <w:rPr>
          <w:b/>
        </w:rPr>
        <w:t>:</w:t>
      </w:r>
      <w:proofErr w:type="gramEnd"/>
    </w:p>
    <w:p w:rsidR="00896846" w:rsidRDefault="008623A0" w:rsidP="00BB55B5">
      <w:pPr>
        <w:ind w:firstLine="708"/>
        <w:jc w:val="both"/>
      </w:pPr>
      <w:proofErr w:type="gramStart"/>
      <w:r>
        <w:t>В 2017</w:t>
      </w:r>
      <w:r w:rsidR="0046015F">
        <w:t xml:space="preserve"> году доля населения</w:t>
      </w:r>
      <w:r w:rsidR="00BB55B5">
        <w:t>,</w:t>
      </w:r>
      <w:r w:rsidR="0046015F" w:rsidRPr="0046015F">
        <w:rPr>
          <w:b/>
        </w:rPr>
        <w:t xml:space="preserve"> </w:t>
      </w:r>
      <w:r w:rsidR="0046015F" w:rsidRPr="0046015F">
        <w:t>получившего жилые помещения и улучшившего ж</w:t>
      </w:r>
      <w:r w:rsidR="00BB55B5">
        <w:t>илищные условия,</w:t>
      </w:r>
      <w:r w:rsidR="0046015F" w:rsidRPr="0046015F">
        <w:t xml:space="preserve"> в общей численности населения, состоящего на учете в качестве нуждающегося в жилых помещениях</w:t>
      </w:r>
      <w:r>
        <w:t>, составила 7,41</w:t>
      </w:r>
      <w:r w:rsidR="006D4525">
        <w:t>%. Р</w:t>
      </w:r>
      <w:r>
        <w:t>ост показателя относительно 2016</w:t>
      </w:r>
      <w:r w:rsidR="006D4525">
        <w:t xml:space="preserve"> года</w:t>
      </w:r>
      <w:r>
        <w:t xml:space="preserve"> на 4,4 %</w:t>
      </w:r>
      <w:r w:rsidR="006D4525">
        <w:t xml:space="preserve"> произошел </w:t>
      </w:r>
      <w:r w:rsidR="00BB55B5">
        <w:t xml:space="preserve"> за счет</w:t>
      </w:r>
      <w:r w:rsidR="006D4525">
        <w:t xml:space="preserve"> пере</w:t>
      </w:r>
      <w:r>
        <w:t>селения 12</w:t>
      </w:r>
      <w:r w:rsidR="006D4525">
        <w:t xml:space="preserve"> человек  проживавш</w:t>
      </w:r>
      <w:r w:rsidR="00BB55B5">
        <w:t>их в аварийном жилье</w:t>
      </w:r>
      <w:r>
        <w:t xml:space="preserve"> в дома, построенные в 2016</w:t>
      </w:r>
      <w:r w:rsidR="006D4525">
        <w:t xml:space="preserve"> году.</w:t>
      </w:r>
      <w:proofErr w:type="gramEnd"/>
      <w:r w:rsidR="006D4525">
        <w:t xml:space="preserve"> </w:t>
      </w:r>
      <w:r w:rsidR="002A175B">
        <w:t>В последующие три года планируется небольшое снижение показателя за счет роста населения, поставленног</w:t>
      </w:r>
      <w:r w:rsidR="00BB55B5">
        <w:t>о на учет в качестве нуждающегося</w:t>
      </w:r>
      <w:r w:rsidR="002A175B">
        <w:t xml:space="preserve"> в </w:t>
      </w:r>
      <w:r w:rsidR="00FB2238">
        <w:t>жилых помещениях</w:t>
      </w:r>
      <w:r w:rsidR="006D4525">
        <w:t xml:space="preserve"> при ежегодном обес</w:t>
      </w:r>
      <w:r>
        <w:t>печении жильем 12</w:t>
      </w:r>
      <w:r w:rsidR="006D4525">
        <w:t xml:space="preserve"> человек</w:t>
      </w:r>
      <w:r w:rsidR="00FB2238">
        <w:t>.</w:t>
      </w:r>
    </w:p>
    <w:p w:rsidR="00FB2238" w:rsidRDefault="00FB2238" w:rsidP="00896846">
      <w:pPr>
        <w:jc w:val="both"/>
      </w:pPr>
    </w:p>
    <w:p w:rsidR="00896846" w:rsidRDefault="00896846" w:rsidP="00896846">
      <w:pPr>
        <w:rPr>
          <w:b/>
        </w:rPr>
      </w:pPr>
    </w:p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ОРГАНИЗАЦИЯ МУНИЦИПАЛЬНОГО УПРАВЛЕНИЯ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ind w:firstLine="708"/>
        <w:jc w:val="both"/>
      </w:pPr>
      <w:r>
        <w:t xml:space="preserve">Главная задача Администрации муниципального образования «Красногорский район» </w:t>
      </w:r>
      <w:r w:rsidR="00153602">
        <w:t>в области организации муниципального управления -</w:t>
      </w:r>
      <w:r w:rsidR="00606220">
        <w:t xml:space="preserve"> </w:t>
      </w:r>
      <w:r>
        <w:t>создать условия для стабильного развития района, обеспечить нормальные условия жизни проживающего на территории района населения.</w:t>
      </w:r>
    </w:p>
    <w:p w:rsidR="00896846" w:rsidRDefault="00896846" w:rsidP="00896846">
      <w:pPr>
        <w:jc w:val="both"/>
      </w:pPr>
      <w:r>
        <w:tab/>
        <w:t xml:space="preserve">Основу экономики района составляет сельское хозяйство и деятельность </w:t>
      </w:r>
      <w:r w:rsidR="00FB2238">
        <w:t>Администрации района</w:t>
      </w:r>
      <w:r>
        <w:t xml:space="preserve"> была направлена на стабилизацию положения в данной отрасл</w:t>
      </w:r>
      <w:proofErr w:type="gramStart"/>
      <w:r>
        <w:t>и-</w:t>
      </w:r>
      <w:proofErr w:type="gramEnd"/>
      <w:r>
        <w:t xml:space="preserve"> помощь в организации проведения основных сельскохозяйственных работ; организации работы по повышению качества молока; освоению передовых технологий; в приобретении техники, семян; по улучшению племенной работы и воспроизводству стада; повышению квалификации кадров работников сельского хозяйства, по возобновлению экономической </w:t>
      </w:r>
      <w:r>
        <w:lastRenderedPageBreak/>
        <w:t>работы за счет доведения  заданий до всех подразделений сельско</w:t>
      </w:r>
      <w:r w:rsidR="00FB2238">
        <w:t>хозяйственных предприятий</w:t>
      </w:r>
      <w:r>
        <w:t>.</w:t>
      </w:r>
    </w:p>
    <w:p w:rsidR="00896846" w:rsidRDefault="00896846" w:rsidP="00896846">
      <w:pPr>
        <w:jc w:val="both"/>
      </w:pPr>
      <w:r>
        <w:tab/>
        <w:t xml:space="preserve">Проводится работа с субъектами малого предпринимательства по оказанию им мер информационной  и консультационной поддержки, помощи в решении организационных вопросов, помощи в написании бизнес-планов. </w:t>
      </w:r>
      <w:r w:rsidR="004C5623">
        <w:t>Проводится работа по развитию конкуренции и стимулированию инвестиционной деятельности.</w:t>
      </w:r>
    </w:p>
    <w:p w:rsidR="00896846" w:rsidRDefault="00896846" w:rsidP="00896846">
      <w:pPr>
        <w:ind w:firstLine="708"/>
        <w:jc w:val="both"/>
      </w:pPr>
      <w:r>
        <w:t>В области строительства осваивались государственные инвестиции в основной капитал по строительству социальных объектов</w:t>
      </w:r>
      <w:r w:rsidR="00606220">
        <w:t xml:space="preserve">, реконструкции автодороги «Артык – д. </w:t>
      </w:r>
      <w:proofErr w:type="spellStart"/>
      <w:r w:rsidR="00606220">
        <w:t>Мельниченки</w:t>
      </w:r>
      <w:proofErr w:type="spellEnd"/>
      <w:r w:rsidR="00606220">
        <w:t>», замене окон и ремонту водопроводной сети</w:t>
      </w:r>
      <w:r>
        <w:t xml:space="preserve">, проводится работа по вводу жилья </w:t>
      </w:r>
      <w:r w:rsidR="00606220">
        <w:t xml:space="preserve">в эксплуатацию </w:t>
      </w:r>
      <w:r>
        <w:t>населением, в том числе молодыми семьями, по благоустройству террит</w:t>
      </w:r>
      <w:r w:rsidR="00B915D6">
        <w:t>ории, подготовке социальных объектов к работе в зимний период</w:t>
      </w:r>
      <w:r>
        <w:t>.</w:t>
      </w:r>
    </w:p>
    <w:p w:rsidR="00FB2238" w:rsidRDefault="00896846" w:rsidP="00896846">
      <w:pPr>
        <w:ind w:firstLine="708"/>
        <w:jc w:val="both"/>
      </w:pPr>
      <w:r>
        <w:t>В области доходо</w:t>
      </w:r>
      <w:r w:rsidR="00FB2238">
        <w:t>в и заработной платы проводится</w:t>
      </w:r>
      <w:r>
        <w:t xml:space="preserve"> разъяснительная работа с предприятиями и организациями района по соблюдению ими минимального </w:t>
      </w:r>
      <w:proofErr w:type="gramStart"/>
      <w:r>
        <w:t>размера оп</w:t>
      </w:r>
      <w:r w:rsidR="00FB2238">
        <w:t>латы труда</w:t>
      </w:r>
      <w:proofErr w:type="gramEnd"/>
      <w:r>
        <w:t xml:space="preserve">. Систематически анализировалась своевременность выплаты заработной платы в организациях района. Для обеспечения повышения уровня заработной платы заслушивались организации и предприниматели, выплачивающие заработную плату ниже прожиточного минимума. </w:t>
      </w:r>
      <w:r w:rsidR="000E02B6">
        <w:t>Осуществляется защита прав потребителей района.</w:t>
      </w:r>
    </w:p>
    <w:p w:rsidR="00896846" w:rsidRDefault="00FB2238" w:rsidP="00896846">
      <w:pPr>
        <w:ind w:firstLine="708"/>
        <w:jc w:val="both"/>
      </w:pPr>
      <w:r>
        <w:t>Осуществляются</w:t>
      </w:r>
      <w:r w:rsidR="00896846">
        <w:t xml:space="preserve"> функции по управлению муниципальным имуществом и земельными участками.</w:t>
      </w:r>
    </w:p>
    <w:p w:rsidR="00896846" w:rsidRDefault="00FB2238" w:rsidP="00896846">
      <w:pPr>
        <w:ind w:firstLine="708"/>
        <w:jc w:val="both"/>
      </w:pPr>
      <w:r>
        <w:t>С целью обеспечения</w:t>
      </w:r>
      <w:r w:rsidR="00896846">
        <w:t xml:space="preserve"> поступления собственных до</w:t>
      </w:r>
      <w:r>
        <w:t>ходов в бюджет района п</w:t>
      </w:r>
      <w:r w:rsidR="004C5623">
        <w:t>р</w:t>
      </w:r>
      <w:r>
        <w:t>оводится</w:t>
      </w:r>
      <w:r w:rsidR="00896846">
        <w:t xml:space="preserve"> работа с недоимщиками по налогам, посту</w:t>
      </w:r>
      <w:r w:rsidR="00153602">
        <w:t>пающим в бюджет района.</w:t>
      </w:r>
    </w:p>
    <w:p w:rsidR="00896846" w:rsidRDefault="00896846" w:rsidP="00FB2238">
      <w:pPr>
        <w:ind w:firstLine="708"/>
        <w:jc w:val="both"/>
      </w:pPr>
      <w:r>
        <w:t>Специалисты органов местного самоуправления района работали по обеспечению выполнения отраслями социальной сферы своих функциональных задач по</w:t>
      </w:r>
      <w:r w:rsidR="00FB2238">
        <w:t xml:space="preserve"> оказанию муниципальных услуг и переданных государственных полномочий.</w:t>
      </w:r>
      <w:r>
        <w:t xml:space="preserve"> </w:t>
      </w:r>
    </w:p>
    <w:p w:rsidR="00FB2238" w:rsidRDefault="00896846" w:rsidP="00896846">
      <w:pPr>
        <w:ind w:firstLine="708"/>
        <w:jc w:val="both"/>
      </w:pPr>
      <w:r>
        <w:t>Расходы бюджетных организаций осуществлялись в соответствии с реестром расходных полномочий по решению вопросов местного значения.</w:t>
      </w:r>
      <w:r w:rsidR="00F06480">
        <w:t xml:space="preserve"> Основными направл</w:t>
      </w:r>
      <w:r w:rsidR="008623A0">
        <w:t>ениями бюджетной политики в 2017</w:t>
      </w:r>
      <w:r w:rsidR="00F06480">
        <w:t xml:space="preserve"> году были преимущественное формирование расходов на основании муниципальных программ и доведенных муниципальных заданий, повышение эффективности бюджетных расходов, совершенствование финансового контроля, оценка качества управления финансами ГРБС.</w:t>
      </w:r>
      <w:r>
        <w:t xml:space="preserve"> Крупные закупки осущест</w:t>
      </w:r>
      <w:r w:rsidR="00F06480">
        <w:t>влялись с проведением конкурентных</w:t>
      </w:r>
      <w:r>
        <w:t xml:space="preserve"> процедур. </w:t>
      </w:r>
    </w:p>
    <w:p w:rsidR="00896846" w:rsidRDefault="00896846" w:rsidP="00896846">
      <w:pPr>
        <w:ind w:firstLine="708"/>
        <w:jc w:val="both"/>
      </w:pPr>
      <w:r>
        <w:t>Проводилась работа по реализации административной реформы,</w:t>
      </w:r>
      <w:r w:rsidR="00F06480">
        <w:t xml:space="preserve"> в том числе исполнялись административные регламенты по предоставлению муниципальных услуг</w:t>
      </w:r>
      <w:r w:rsidR="000E02B6">
        <w:t>, проведена работа</w:t>
      </w:r>
      <w:r w:rsidR="00F06480">
        <w:t xml:space="preserve"> по переходу на прием заявлений и выдачу документов по услугам в МФЦ, по переходу на оказание услуг в электронном виде</w:t>
      </w:r>
      <w:r w:rsidR="000E02B6">
        <w:t xml:space="preserve">, </w:t>
      </w:r>
      <w:r>
        <w:t xml:space="preserve"> по противодействию коррупции.</w:t>
      </w:r>
      <w:r w:rsidR="000E02B6">
        <w:t xml:space="preserve"> Для повышения открытости деятельности органов местного самоуправления совершенствуется работа официального сайта района, проводятся регулярные встречи с населением района, проводятся опросы населения</w:t>
      </w:r>
      <w:r w:rsidR="008623A0">
        <w:t>, открыта страничка в социальных сетях</w:t>
      </w:r>
      <w:r w:rsidR="000E02B6">
        <w:t>.</w:t>
      </w:r>
    </w:p>
    <w:p w:rsidR="00896846" w:rsidRDefault="00896846" w:rsidP="00896846">
      <w:pPr>
        <w:tabs>
          <w:tab w:val="left" w:pos="285"/>
          <w:tab w:val="left" w:pos="840"/>
        </w:tabs>
        <w:rPr>
          <w:b/>
        </w:rPr>
      </w:pPr>
      <w:r>
        <w:rPr>
          <w:b/>
        </w:rPr>
        <w:tab/>
      </w:r>
    </w:p>
    <w:p w:rsidR="00B915D6" w:rsidRDefault="00B915D6" w:rsidP="00B915D6">
      <w:pPr>
        <w:jc w:val="both"/>
        <w:rPr>
          <w:b/>
        </w:rPr>
      </w:pPr>
      <w:r w:rsidRPr="000F2E41">
        <w:t>По</w:t>
      </w:r>
      <w:r>
        <w:t>казатель № 31.</w:t>
      </w:r>
      <w:r>
        <w:rPr>
          <w:b/>
        </w:rPr>
        <w:t xml:space="preserve">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субвенций):</w:t>
      </w:r>
    </w:p>
    <w:p w:rsidR="00A51822" w:rsidRDefault="00BA0D7A" w:rsidP="00A51822">
      <w:pPr>
        <w:ind w:firstLine="708"/>
        <w:jc w:val="both"/>
      </w:pPr>
      <w:r>
        <w:t>В 2017</w:t>
      </w:r>
      <w:r w:rsidR="00A51822">
        <w:t xml:space="preserve"> году доля налоговых и неналоговых доходов местного бюджета в общем объеме собственных доходов бюджета муниципаль</w:t>
      </w:r>
      <w:r w:rsidR="006D4525">
        <w:t>ного образования с</w:t>
      </w:r>
      <w:r>
        <w:t>оставила 26,44 % с падением к 2016 году на 4,84</w:t>
      </w:r>
      <w:r w:rsidR="00A51822">
        <w:t xml:space="preserve"> процентных пункта.</w:t>
      </w:r>
    </w:p>
    <w:p w:rsidR="007E1A65" w:rsidRDefault="006D4525" w:rsidP="00A51822">
      <w:pPr>
        <w:ind w:firstLine="708"/>
        <w:jc w:val="both"/>
      </w:pPr>
      <w:proofErr w:type="gramStart"/>
      <w:r>
        <w:t>Снижение</w:t>
      </w:r>
      <w:r w:rsidR="00A51822">
        <w:t xml:space="preserve"> доли налоговых и неналоговых доходов в общем объеме собственных доходов бюджета района </w:t>
      </w:r>
      <w:r w:rsidR="00BA0D7A">
        <w:t>в 2017</w:t>
      </w:r>
      <w:r w:rsidR="00A51822">
        <w:t xml:space="preserve"> года п</w:t>
      </w:r>
      <w:r w:rsidR="00BA0D7A">
        <w:t>о сравнению с 2016</w:t>
      </w:r>
      <w:r w:rsidR="00BA4C8E">
        <w:t xml:space="preserve"> годом произошло из-за роста</w:t>
      </w:r>
      <w:r w:rsidR="00A51822">
        <w:t xml:space="preserve"> поступлений меж</w:t>
      </w:r>
      <w:r w:rsidR="00BA4C8E">
        <w:t>бюджетных трансферт</w:t>
      </w:r>
      <w:r w:rsidR="00BA0D7A">
        <w:t>ов на 40.3</w:t>
      </w:r>
      <w:r w:rsidR="00BA4C8E">
        <w:t xml:space="preserve"> млн. руб. при росте собственн</w:t>
      </w:r>
      <w:r w:rsidR="00606220">
        <w:t>ых доходов бюджета района на 881 тыс</w:t>
      </w:r>
      <w:r w:rsidR="00BA4C8E">
        <w:t>. руб. за счет увеличения поступлений налога на</w:t>
      </w:r>
      <w:r w:rsidR="00606220">
        <w:t xml:space="preserve"> доходы с физических лиц на 3447</w:t>
      </w:r>
      <w:r w:rsidR="00BA4C8E">
        <w:t xml:space="preserve"> тыс. руб., </w:t>
      </w:r>
      <w:r w:rsidR="00606220">
        <w:t>земельного налога на 875 тыс</w:t>
      </w:r>
      <w:proofErr w:type="gramEnd"/>
      <w:r w:rsidR="00606220">
        <w:t>. руб., прочих поступлений на 587 тыс. руб. при снижении поступлений от продажи муниципального имущества на 2679 тыс. руб. и акцизов на 1044</w:t>
      </w:r>
      <w:r w:rsidR="00BA4C8E">
        <w:t xml:space="preserve"> тыс. руб.</w:t>
      </w:r>
    </w:p>
    <w:p w:rsidR="00BA0D7A" w:rsidRDefault="00BA0D7A" w:rsidP="00A51822">
      <w:pPr>
        <w:ind w:firstLine="708"/>
        <w:jc w:val="both"/>
      </w:pPr>
    </w:p>
    <w:p w:rsidR="005719F5" w:rsidRDefault="005719F5" w:rsidP="005719F5">
      <w:pPr>
        <w:jc w:val="both"/>
        <w:rPr>
          <w:b/>
        </w:rPr>
      </w:pPr>
      <w:r w:rsidRPr="000F2E41">
        <w:lastRenderedPageBreak/>
        <w:t>Пок</w:t>
      </w:r>
      <w:r>
        <w:t>азатель № 32.</w:t>
      </w:r>
      <w:r>
        <w:rPr>
          <w:b/>
        </w:rPr>
        <w:t xml:space="preserve">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стоимости):</w:t>
      </w:r>
    </w:p>
    <w:p w:rsidR="005719F5" w:rsidRDefault="005719F5" w:rsidP="005719F5">
      <w:pPr>
        <w:jc w:val="both"/>
      </w:pPr>
      <w:r>
        <w:rPr>
          <w:b/>
        </w:rPr>
        <w:tab/>
      </w:r>
      <w:r w:rsidR="00BA0D7A">
        <w:t>В 2017</w:t>
      </w:r>
      <w:r>
        <w:t xml:space="preserve"> году в стадии банкротства муниципальных предприятий не было. Доля основных фондов организаций муниципальной формы собственности, находящихся в стадии банкротства в общей стоимости основных фондов организаций муниципальной формы собственности составляет 0 процентов. Проведения банкротства муниципальных предприятий в прогнозируемый период не планируется.</w:t>
      </w:r>
    </w:p>
    <w:p w:rsidR="005719F5" w:rsidRDefault="005719F5" w:rsidP="00B915D6">
      <w:pPr>
        <w:jc w:val="both"/>
        <w:rPr>
          <w:b/>
        </w:rPr>
      </w:pPr>
    </w:p>
    <w:p w:rsidR="005719F5" w:rsidRPr="000F2E41" w:rsidRDefault="00BF1B9C" w:rsidP="005719F5">
      <w:pPr>
        <w:jc w:val="both"/>
        <w:rPr>
          <w:b/>
        </w:rPr>
      </w:pPr>
      <w:r w:rsidRPr="000F2E41">
        <w:t>Показатель 33</w:t>
      </w:r>
      <w:r w:rsidR="005719F5" w:rsidRPr="000F2E41">
        <w:t xml:space="preserve">. </w:t>
      </w:r>
      <w:r w:rsidR="005719F5" w:rsidRPr="000F2E41">
        <w:rPr>
          <w:b/>
        </w:rPr>
        <w:t>Объем не завершенного в установленные сроки строительства, осуществляемого за счет средств</w:t>
      </w:r>
      <w:r w:rsidRPr="000F2E41">
        <w:rPr>
          <w:b/>
        </w:rPr>
        <w:t xml:space="preserve"> бюджета городского округа (муниципального района)</w:t>
      </w:r>
      <w:r w:rsidR="005719F5" w:rsidRPr="000F2E41">
        <w:rPr>
          <w:b/>
        </w:rPr>
        <w:t>:</w:t>
      </w:r>
    </w:p>
    <w:p w:rsidR="005719F5" w:rsidRPr="000F2E41" w:rsidRDefault="00BF1B9C" w:rsidP="00BF1B9C">
      <w:pPr>
        <w:ind w:firstLine="708"/>
        <w:jc w:val="both"/>
      </w:pPr>
      <w:proofErr w:type="gramStart"/>
      <w:r w:rsidRPr="000F2E41">
        <w:t>Объема</w:t>
      </w:r>
      <w:proofErr w:type="gramEnd"/>
      <w:r w:rsidRPr="000F2E41">
        <w:t xml:space="preserve"> не завершенного в установленные сроки строительства, осуществляемого за счет средств бюджета  муниципального рай</w:t>
      </w:r>
      <w:r w:rsidR="00BA0D7A" w:rsidRPr="000F2E41">
        <w:t>она не имеется. В период до 2020</w:t>
      </w:r>
      <w:r w:rsidRPr="000F2E41">
        <w:t xml:space="preserve"> года планируется полное освоение средств в установленные сроки.</w:t>
      </w:r>
    </w:p>
    <w:p w:rsidR="00BF1B9C" w:rsidRPr="000F2E41" w:rsidRDefault="00BF1B9C" w:rsidP="00BF1B9C">
      <w:pPr>
        <w:jc w:val="both"/>
      </w:pPr>
    </w:p>
    <w:p w:rsidR="00BF1B9C" w:rsidRDefault="00BF1B9C" w:rsidP="00BF1B9C">
      <w:pPr>
        <w:jc w:val="both"/>
        <w:rPr>
          <w:b/>
        </w:rPr>
      </w:pPr>
      <w:r w:rsidRPr="000F2E41">
        <w:t>Показатель № 34.</w:t>
      </w:r>
      <w:r w:rsidRPr="000F2E41">
        <w:rPr>
          <w:b/>
        </w:rPr>
        <w:t xml:space="preserve"> Доля просроченной кредиторской задолженности по оплате труда (в</w:t>
      </w:r>
      <w:r>
        <w:rPr>
          <w:b/>
        </w:rPr>
        <w:t>ключая начисления на оплату труда) муниципальных  учреждений в общем объеме расходов муниципального образования на оплату труда (включая начисления на оплату труда):</w:t>
      </w:r>
    </w:p>
    <w:p w:rsidR="00BF1B9C" w:rsidRDefault="00BF1B9C" w:rsidP="00BF1B9C">
      <w:pPr>
        <w:jc w:val="both"/>
      </w:pPr>
      <w:r>
        <w:rPr>
          <w:b/>
        </w:rPr>
        <w:tab/>
      </w:r>
      <w:r w:rsidR="00BA0D7A">
        <w:t>В 2017</w:t>
      </w:r>
      <w:r w:rsidR="00F23DF0">
        <w:t xml:space="preserve"> году п</w:t>
      </w:r>
      <w:r w:rsidR="000B5CEE">
        <w:t>росроченной к</w:t>
      </w:r>
      <w:r>
        <w:t>редиторской задолженности по оплате труда муниципальных  учреждений, включая начисления</w:t>
      </w:r>
      <w:r w:rsidR="00F66A41">
        <w:t xml:space="preserve"> на оплату труда</w:t>
      </w:r>
      <w:r>
        <w:t>, нет. В предстоящие три года планируется всю заработную плату выплачивать своевременно и не допускать кредиторской задолженности по оплате труда.</w:t>
      </w:r>
    </w:p>
    <w:p w:rsidR="00BF1B9C" w:rsidRDefault="00BF1B9C" w:rsidP="00BF1B9C">
      <w:pPr>
        <w:jc w:val="both"/>
      </w:pPr>
    </w:p>
    <w:p w:rsidR="00F716AA" w:rsidRDefault="00F716AA" w:rsidP="00F716AA">
      <w:pPr>
        <w:jc w:val="both"/>
        <w:rPr>
          <w:b/>
        </w:rPr>
      </w:pPr>
      <w:r w:rsidRPr="000F2E41">
        <w:t>По</w:t>
      </w:r>
      <w:r>
        <w:t>казатель № 35.</w:t>
      </w:r>
      <w:r>
        <w:rPr>
          <w:b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</w:r>
    </w:p>
    <w:p w:rsidR="00F716AA" w:rsidRDefault="00F716AA" w:rsidP="00F716AA">
      <w:pPr>
        <w:jc w:val="both"/>
      </w:pPr>
      <w:r>
        <w:tab/>
      </w:r>
      <w:proofErr w:type="gramStart"/>
      <w:r>
        <w:t>Расходы бюджета на содержание работников органов местного самоуправления в расчете на 1 жителя муницип</w:t>
      </w:r>
      <w:r w:rsidR="000B5CEE">
        <w:t>альн</w:t>
      </w:r>
      <w:r w:rsidR="00094EA4">
        <w:t>ог</w:t>
      </w:r>
      <w:r w:rsidR="00C30C0B">
        <w:t>о образования составили в 2017</w:t>
      </w:r>
      <w:r>
        <w:t xml:space="preserve"> год</w:t>
      </w:r>
      <w:r w:rsidR="00C30C0B">
        <w:t>у 5150,94</w:t>
      </w:r>
      <w:r w:rsidR="000B5CEE">
        <w:t xml:space="preserve"> руб.</w:t>
      </w:r>
      <w:r w:rsidR="00F66A41">
        <w:t>,</w:t>
      </w:r>
      <w:r w:rsidR="00C30C0B">
        <w:t xml:space="preserve"> с ростом к уровню 2016</w:t>
      </w:r>
      <w:r>
        <w:t xml:space="preserve"> год</w:t>
      </w:r>
      <w:r w:rsidR="00C30C0B">
        <w:t>а на 104,4</w:t>
      </w:r>
      <w:r w:rsidR="000B5CEE">
        <w:t>%</w:t>
      </w:r>
      <w:r>
        <w:t xml:space="preserve"> за счет повышения</w:t>
      </w:r>
      <w:r w:rsidR="00094EA4">
        <w:t xml:space="preserve"> фонда</w:t>
      </w:r>
      <w:r>
        <w:t xml:space="preserve"> заработной платы </w:t>
      </w:r>
      <w:r w:rsidR="00C30C0B">
        <w:t xml:space="preserve"> на 2,7</w:t>
      </w:r>
      <w:r w:rsidR="00094EA4">
        <w:t xml:space="preserve">% </w:t>
      </w:r>
      <w:r>
        <w:t xml:space="preserve">и снижения </w:t>
      </w:r>
      <w:r w:rsidR="000B5CEE">
        <w:t xml:space="preserve">среднегодовой </w:t>
      </w:r>
      <w:r>
        <w:t xml:space="preserve">численности населения района </w:t>
      </w:r>
      <w:r w:rsidR="00C30C0B">
        <w:t xml:space="preserve">на 1,6 </w:t>
      </w:r>
      <w:r w:rsidR="000B5CEE">
        <w:t>%</w:t>
      </w:r>
      <w:r>
        <w:t xml:space="preserve">. </w:t>
      </w:r>
      <w:r w:rsidR="000B5CEE">
        <w:t>В плановом</w:t>
      </w:r>
      <w:r w:rsidR="00317911" w:rsidRPr="00317911">
        <w:t xml:space="preserve"> период</w:t>
      </w:r>
      <w:r w:rsidR="00C30C0B">
        <w:t>е 2018-2020</w:t>
      </w:r>
      <w:r w:rsidR="000B5CEE">
        <w:t xml:space="preserve"> годов</w:t>
      </w:r>
      <w:r w:rsidR="00317911" w:rsidRPr="00317911">
        <w:t xml:space="preserve"> расходы</w:t>
      </w:r>
      <w:r w:rsidR="000B5CEE">
        <w:t xml:space="preserve"> бюджета на содержание работников органов местного самоуправления</w:t>
      </w:r>
      <w:r w:rsidR="00C30C0B">
        <w:t xml:space="preserve"> снизятся </w:t>
      </w:r>
      <w:r w:rsidR="00576292">
        <w:t xml:space="preserve"> более</w:t>
      </w:r>
      <w:proofErr w:type="gramEnd"/>
      <w:r w:rsidR="00576292">
        <w:t xml:space="preserve"> чем на 1,4 млн. руб. </w:t>
      </w:r>
      <w:r w:rsidR="00C30C0B">
        <w:t>в результате оптимизации расходов. Расходы бюджета на содержание работников органов местного самоуправления</w:t>
      </w:r>
      <w:r w:rsidR="00317911" w:rsidRPr="00317911">
        <w:t xml:space="preserve"> в расчете на 1 жителя </w:t>
      </w:r>
      <w:r w:rsidR="00576292">
        <w:t>снижаются к уровню 2017</w:t>
      </w:r>
      <w:r w:rsidR="000B5CEE">
        <w:t xml:space="preserve"> года</w:t>
      </w:r>
      <w:r w:rsidR="00576292">
        <w:t xml:space="preserve"> на 1,7, 0,82, 0,1 % при снижении расходов</w:t>
      </w:r>
      <w:r w:rsidR="000B5CEE">
        <w:t xml:space="preserve"> </w:t>
      </w:r>
      <w:r w:rsidR="00576292">
        <w:t>на содержание</w:t>
      </w:r>
      <w:r w:rsidR="00BA0D7A">
        <w:t xml:space="preserve">  и одновременном  снижении</w:t>
      </w:r>
      <w:r w:rsidR="000B5CEE">
        <w:t xml:space="preserve"> среднесписочной </w:t>
      </w:r>
      <w:r w:rsidR="00317911">
        <w:t xml:space="preserve"> числе</w:t>
      </w:r>
      <w:r w:rsidR="000B5CEE">
        <w:t>нности населения района</w:t>
      </w:r>
      <w:r w:rsidR="00317911" w:rsidRPr="00317911">
        <w:t>.</w:t>
      </w:r>
      <w:r w:rsidR="00317911">
        <w:t xml:space="preserve"> </w:t>
      </w:r>
    </w:p>
    <w:p w:rsidR="00BF1B9C" w:rsidRDefault="00BF1B9C" w:rsidP="00BF1B9C">
      <w:pPr>
        <w:jc w:val="both"/>
      </w:pPr>
    </w:p>
    <w:p w:rsidR="00317911" w:rsidRPr="00317911" w:rsidRDefault="00317911" w:rsidP="00BF1B9C">
      <w:pPr>
        <w:jc w:val="both"/>
        <w:rPr>
          <w:b/>
        </w:rPr>
      </w:pPr>
      <w:r w:rsidRPr="000F2E41">
        <w:t>По</w:t>
      </w:r>
      <w:r>
        <w:t xml:space="preserve">казатель 36. </w:t>
      </w:r>
      <w:r w:rsidRPr="00317911">
        <w:rPr>
          <w:b/>
        </w:rPr>
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района):</w:t>
      </w:r>
    </w:p>
    <w:p w:rsidR="00896846" w:rsidRDefault="00317911" w:rsidP="00317911">
      <w:pPr>
        <w:ind w:firstLine="708"/>
        <w:jc w:val="both"/>
      </w:pPr>
      <w:r w:rsidRPr="00317911">
        <w:t xml:space="preserve">Схема </w:t>
      </w:r>
      <w:r>
        <w:t>территориального планирования муниципального образования</w:t>
      </w:r>
      <w:r w:rsidRPr="00317911">
        <w:t xml:space="preserve"> "Красногорский район" у</w:t>
      </w:r>
      <w:r w:rsidR="00094EA4">
        <w:t>тверждена</w:t>
      </w:r>
      <w:r>
        <w:t xml:space="preserve"> р</w:t>
      </w:r>
      <w:r w:rsidRPr="00317911">
        <w:t>ешением Совета депутатов муниципального образования "Красногорский район" от 27.12.2012</w:t>
      </w:r>
      <w:r w:rsidR="00F23DF0">
        <w:t xml:space="preserve"> </w:t>
      </w:r>
      <w:r w:rsidRPr="00317911">
        <w:t>г. №</w:t>
      </w:r>
      <w:r w:rsidR="00E2723C">
        <w:t xml:space="preserve"> </w:t>
      </w:r>
      <w:r w:rsidRPr="00317911">
        <w:t>90</w:t>
      </w:r>
      <w:r>
        <w:t>.</w:t>
      </w:r>
    </w:p>
    <w:p w:rsidR="00317911" w:rsidRDefault="00317911" w:rsidP="00317911">
      <w:pPr>
        <w:ind w:firstLine="708"/>
        <w:jc w:val="both"/>
      </w:pPr>
    </w:p>
    <w:p w:rsidR="00896846" w:rsidRDefault="00317911" w:rsidP="00896846">
      <w:pPr>
        <w:jc w:val="both"/>
      </w:pPr>
      <w:r w:rsidRPr="000F2E41">
        <w:t>По</w:t>
      </w:r>
      <w:r>
        <w:t>казатель 37</w:t>
      </w:r>
      <w:r w:rsidR="00896846">
        <w:t xml:space="preserve">. </w:t>
      </w:r>
      <w:r w:rsidR="00896846">
        <w:rPr>
          <w:b/>
        </w:rPr>
        <w:t>Удовлетворенность населения деятельностью органов местного самоуправления городского округа (муниципального района), в том числе их информационной открытостью:</w:t>
      </w:r>
    </w:p>
    <w:p w:rsidR="00896846" w:rsidRDefault="00896846" w:rsidP="00896846">
      <w:pPr>
        <w:ind w:firstLine="708"/>
        <w:jc w:val="both"/>
      </w:pPr>
      <w:r>
        <w:t>Удовлетворенность населения деятельностью органов местного самоуправления муниципального района</w:t>
      </w:r>
      <w:r w:rsidR="00E2723C">
        <w:t>,</w:t>
      </w:r>
      <w:r>
        <w:tab/>
      </w:r>
      <w:proofErr w:type="gramStart"/>
      <w:r>
        <w:t>согласно анкетирования</w:t>
      </w:r>
      <w:proofErr w:type="gramEnd"/>
      <w:r>
        <w:t xml:space="preserve"> насе</w:t>
      </w:r>
      <w:r w:rsidR="00C0061B">
        <w:t>ления</w:t>
      </w:r>
      <w:r w:rsidR="00F66A41">
        <w:t>,</w:t>
      </w:r>
      <w:r w:rsidR="0017722E">
        <w:t xml:space="preserve"> в 2017</w:t>
      </w:r>
      <w:r w:rsidR="00094EA4">
        <w:t xml:space="preserve"> году составила</w:t>
      </w:r>
      <w:r w:rsidR="0017722E">
        <w:t xml:space="preserve"> 45</w:t>
      </w:r>
      <w:r w:rsidR="000F27E5">
        <w:t>,</w:t>
      </w:r>
      <w:r w:rsidR="0017722E">
        <w:t>59 процента против 37,28 % в 2016</w:t>
      </w:r>
      <w:r w:rsidR="00FE5967">
        <w:t xml:space="preserve"> году</w:t>
      </w:r>
      <w:r>
        <w:t xml:space="preserve">. </w:t>
      </w:r>
      <w:r w:rsidR="0017722E">
        <w:t>Рост</w:t>
      </w:r>
      <w:r w:rsidR="00FE5967" w:rsidRPr="00FE5967">
        <w:t xml:space="preserve"> показателя удовлетворенности населения деятельностью органов местног</w:t>
      </w:r>
      <w:r w:rsidR="00C0061B">
        <w:t>о</w:t>
      </w:r>
      <w:r w:rsidR="0017722E">
        <w:t xml:space="preserve"> самоуправления района на 8,31</w:t>
      </w:r>
      <w:r w:rsidR="00F66A41">
        <w:t xml:space="preserve"> процентных</w:t>
      </w:r>
      <w:r w:rsidR="00FE5967" w:rsidRPr="00FE5967">
        <w:t xml:space="preserve"> пункт</w:t>
      </w:r>
      <w:r w:rsidR="00F66A41">
        <w:t>а</w:t>
      </w:r>
      <w:r w:rsidR="00FE5967" w:rsidRPr="00FE5967">
        <w:t xml:space="preserve"> </w:t>
      </w:r>
      <w:r w:rsidR="0017722E">
        <w:t>или 22.29</w:t>
      </w:r>
      <w:r w:rsidR="00094EA4" w:rsidRPr="00094EA4">
        <w:t xml:space="preserve"> % </w:t>
      </w:r>
      <w:r w:rsidR="0017722E">
        <w:t xml:space="preserve"> обусловлено большей открытостью органов местного самоуправления (дополнительного открытия, кроме сайта района,</w:t>
      </w:r>
      <w:r w:rsidR="00FE2755">
        <w:t xml:space="preserve"> странички в социальных сетях </w:t>
      </w:r>
      <w:proofErr w:type="gramStart"/>
      <w:r w:rsidR="00FE2755">
        <w:t xml:space="preserve">( </w:t>
      </w:r>
      <w:proofErr w:type="gramEnd"/>
      <w:r w:rsidR="00FE2755">
        <w:t>«</w:t>
      </w:r>
      <w:proofErr w:type="spellStart"/>
      <w:r w:rsidR="00FE2755">
        <w:t>ВК</w:t>
      </w:r>
      <w:r w:rsidR="0017722E">
        <w:t>онтакте</w:t>
      </w:r>
      <w:proofErr w:type="spellEnd"/>
      <w:r w:rsidR="0017722E">
        <w:t>»), где отражаются все проводимые мероприятия, даются</w:t>
      </w:r>
      <w:r w:rsidR="000F27E5">
        <w:t xml:space="preserve"> ответы в течение 1 дня на задаваемые вопросы), лучшей оценки по организации работ коммунальных услуг, </w:t>
      </w:r>
      <w:r w:rsidR="000F27E5">
        <w:lastRenderedPageBreak/>
        <w:t>улучшения состояния автомобильных дорог (асфальтирование ул. Кирова в с. Красногорское), увеличения доли семей, ставших жить лучше или не хуже, чем в 2016 году.</w:t>
      </w:r>
    </w:p>
    <w:p w:rsidR="00896846" w:rsidRDefault="00896846" w:rsidP="00896846">
      <w:pPr>
        <w:jc w:val="both"/>
      </w:pPr>
    </w:p>
    <w:p w:rsidR="00896846" w:rsidRDefault="00FE5967" w:rsidP="00896846">
      <w:pPr>
        <w:jc w:val="both"/>
        <w:rPr>
          <w:b/>
        </w:rPr>
      </w:pPr>
      <w:r w:rsidRPr="000F2E41">
        <w:t>По</w:t>
      </w:r>
      <w:r>
        <w:t>казатель № 38</w:t>
      </w:r>
      <w:r w:rsidR="00896846">
        <w:t>.</w:t>
      </w:r>
      <w:r w:rsidR="00896846">
        <w:rPr>
          <w:b/>
        </w:rPr>
        <w:t xml:space="preserve">  Среднегодовая численность постоянного населения:</w:t>
      </w:r>
    </w:p>
    <w:p w:rsidR="00FE5967" w:rsidRPr="00FE5967" w:rsidRDefault="00896846" w:rsidP="00896846">
      <w:pPr>
        <w:jc w:val="both"/>
      </w:pPr>
      <w:r>
        <w:rPr>
          <w:b/>
        </w:rPr>
        <w:tab/>
      </w:r>
      <w:r w:rsidR="00FE5967" w:rsidRPr="00FE5967">
        <w:t>Среднегодовая числ</w:t>
      </w:r>
      <w:r w:rsidR="0017722E">
        <w:t>енность населения района за 2017</w:t>
      </w:r>
      <w:r w:rsidR="00C946BB">
        <w:t xml:space="preserve"> год снизилась к уровню </w:t>
      </w:r>
      <w:r w:rsidR="00C946BB">
        <w:rPr>
          <w:sz w:val="18"/>
          <w:szCs w:val="18"/>
        </w:rPr>
        <w:t xml:space="preserve"> </w:t>
      </w:r>
      <w:r w:rsidR="0017722E">
        <w:t>2016 года на  143 человека или 1,6</w:t>
      </w:r>
      <w:r w:rsidR="00C946BB" w:rsidRPr="00C946BB">
        <w:t xml:space="preserve"> % </w:t>
      </w:r>
      <w:r w:rsidR="0017722E">
        <w:t xml:space="preserve"> до 8953</w:t>
      </w:r>
      <w:r w:rsidR="00C946BB">
        <w:t xml:space="preserve"> человек </w:t>
      </w:r>
      <w:r w:rsidR="00C946BB" w:rsidRPr="00C946BB">
        <w:t>за счет отрицательного есте</w:t>
      </w:r>
      <w:r w:rsidR="0017722E">
        <w:t>ственного прироста населения (–3</w:t>
      </w:r>
      <w:r w:rsidR="00C946BB" w:rsidRPr="00C946BB">
        <w:t>8 человек)</w:t>
      </w:r>
      <w:proofErr w:type="gramStart"/>
      <w:r w:rsidR="00C946BB">
        <w:t xml:space="preserve"> ,</w:t>
      </w:r>
      <w:proofErr w:type="gramEnd"/>
      <w:r w:rsidR="00C946BB" w:rsidRPr="00C946BB">
        <w:t xml:space="preserve"> отрица</w:t>
      </w:r>
      <w:r w:rsidR="0017722E">
        <w:t>тельной миграции населения (–64</w:t>
      </w:r>
      <w:r w:rsidR="00C946BB" w:rsidRPr="00C946BB">
        <w:t xml:space="preserve"> человек</w:t>
      </w:r>
      <w:r w:rsidR="0017722E">
        <w:t>а</w:t>
      </w:r>
      <w:r w:rsidR="00C946BB" w:rsidRPr="00C946BB">
        <w:t>). В последующие три года снижение численности населения района сохранится при некотором замедлении темпов роста снижения с 1,8</w:t>
      </w:r>
      <w:r w:rsidR="0017722E">
        <w:t>6% до 0,26% к 2020</w:t>
      </w:r>
      <w:r w:rsidR="00C946BB" w:rsidRPr="00C946BB">
        <w:t xml:space="preserve"> году</w:t>
      </w:r>
      <w:r w:rsidR="00C946BB">
        <w:t>.</w:t>
      </w:r>
    </w:p>
    <w:p w:rsidR="00896846" w:rsidRDefault="00896846" w:rsidP="00896846"/>
    <w:p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 xml:space="preserve">. ЭНЕРГОСБЕРЕЖЕНИЕ </w:t>
      </w:r>
      <w:proofErr w:type="gramStart"/>
      <w:r>
        <w:rPr>
          <w:b/>
        </w:rPr>
        <w:t>И  ПОВЫШЕНИЕ</w:t>
      </w:r>
      <w:proofErr w:type="gramEnd"/>
      <w:r>
        <w:rPr>
          <w:b/>
        </w:rPr>
        <w:t xml:space="preserve"> ЭНЕРГЕТИЧЕСКОЙ ЭФФЕКТИВНОСТИ</w:t>
      </w:r>
    </w:p>
    <w:p w:rsidR="000A69CC" w:rsidRDefault="000A69CC" w:rsidP="00896846">
      <w:pPr>
        <w:jc w:val="center"/>
        <w:rPr>
          <w:b/>
        </w:rPr>
      </w:pPr>
    </w:p>
    <w:p w:rsidR="0017722E" w:rsidRDefault="0071404F" w:rsidP="000A69CC">
      <w:pPr>
        <w:ind w:firstLine="708"/>
        <w:jc w:val="both"/>
      </w:pPr>
      <w:r w:rsidRPr="000F2E41">
        <w:t>В</w:t>
      </w:r>
      <w:r w:rsidRPr="000A69CC">
        <w:t xml:space="preserve"> целях энергосбережения и повышения энергетической эффективности в муниципальном образовании «Красногорский район принята муниципальная программа «Энергосбережение и повышение энергетической эффективности</w:t>
      </w:r>
      <w:r w:rsidR="000A69CC" w:rsidRPr="000A69CC">
        <w:t xml:space="preserve"> муниципального образования «Красногорский район» на 2015-2020 годы</w:t>
      </w:r>
      <w:r w:rsidR="00C74C33">
        <w:t xml:space="preserve">. </w:t>
      </w:r>
      <w:proofErr w:type="gramStart"/>
      <w:r w:rsidR="00C74C33">
        <w:t>В 2017</w:t>
      </w:r>
      <w:r w:rsidR="000A69CC">
        <w:t xml:space="preserve"> году в рамках исполнения мероприятий муниципальной программы были проведены работы по </w:t>
      </w:r>
      <w:r w:rsidR="007654AC">
        <w:t>модернизации системы электроснабжения</w:t>
      </w:r>
      <w:r w:rsidR="004C5623">
        <w:t xml:space="preserve"> с заменой </w:t>
      </w:r>
      <w:r w:rsidR="00C74C33">
        <w:t xml:space="preserve">1,05 км </w:t>
      </w:r>
      <w:r w:rsidR="004C5623">
        <w:t>кабеля</w:t>
      </w:r>
      <w:r w:rsidR="00C74C33">
        <w:t xml:space="preserve"> на изолированный и 4 светильников </w:t>
      </w:r>
      <w:r w:rsidR="0017722E">
        <w:t xml:space="preserve"> в с. Красногорское и заменены 121 рама на пластиковые в Красногорской гимназии и 45 рам Красногорского детского сада № 2.</w:t>
      </w:r>
      <w:proofErr w:type="gramEnd"/>
    </w:p>
    <w:p w:rsidR="000A69CC" w:rsidRPr="000A69CC" w:rsidRDefault="007654AC" w:rsidP="000A69CC">
      <w:pPr>
        <w:ind w:firstLine="708"/>
        <w:jc w:val="both"/>
      </w:pPr>
      <w:r>
        <w:t xml:space="preserve">  </w:t>
      </w:r>
    </w:p>
    <w:p w:rsidR="00896846" w:rsidRDefault="00FE5967" w:rsidP="00896846">
      <w:pPr>
        <w:jc w:val="both"/>
        <w:rPr>
          <w:b/>
        </w:rPr>
      </w:pPr>
      <w:r>
        <w:t>Показатель № 39</w:t>
      </w:r>
      <w:r w:rsidR="00896846">
        <w:t xml:space="preserve">. </w:t>
      </w:r>
      <w:r w:rsidR="00896846">
        <w:rPr>
          <w:b/>
        </w:rPr>
        <w:t>Удельная величина потребления энергетических ресурсов в многоквартирных домах:</w:t>
      </w:r>
    </w:p>
    <w:p w:rsidR="00896846" w:rsidRDefault="00896846" w:rsidP="00896846"/>
    <w:p w:rsidR="00896846" w:rsidRDefault="00FE5967" w:rsidP="00896846">
      <w:r>
        <w:t xml:space="preserve">Показатель </w:t>
      </w:r>
      <w:r w:rsidRPr="00877842">
        <w:t>№ 39</w:t>
      </w:r>
      <w:r w:rsidR="00896846" w:rsidRPr="00877842">
        <w:t>а.</w:t>
      </w:r>
      <w:r w:rsidR="00896846">
        <w:t xml:space="preserve"> </w:t>
      </w:r>
      <w:r w:rsidR="00896846">
        <w:rPr>
          <w:b/>
        </w:rPr>
        <w:t>электрическая энергия</w:t>
      </w:r>
      <w:r w:rsidR="00896846">
        <w:t>:</w:t>
      </w:r>
    </w:p>
    <w:p w:rsidR="00896846" w:rsidRDefault="00011177" w:rsidP="00597D78">
      <w:pPr>
        <w:jc w:val="both"/>
      </w:pPr>
      <w:r>
        <w:tab/>
      </w:r>
      <w:proofErr w:type="gramStart"/>
      <w:r w:rsidR="00CF14CF">
        <w:t>В 2017</w:t>
      </w:r>
      <w:r w:rsidRPr="00011177">
        <w:t xml:space="preserve"> году удельная величина потребления электрической энергии</w:t>
      </w:r>
      <w:r w:rsidR="00597D78">
        <w:t xml:space="preserve"> на 1 проживающего в многокв</w:t>
      </w:r>
      <w:r w:rsidR="00CF14CF">
        <w:t>артирных домах  составила 1130,45</w:t>
      </w:r>
      <w:r w:rsidR="00597D78">
        <w:t xml:space="preserve"> кВт*ч</w:t>
      </w:r>
      <w:r w:rsidRPr="00011177">
        <w:t>.</w:t>
      </w:r>
      <w:r w:rsidR="00CF14CF">
        <w:t xml:space="preserve"> Относительно 2016</w:t>
      </w:r>
      <w:r w:rsidR="0088010D">
        <w:t xml:space="preserve"> года показатель увеличился</w:t>
      </w:r>
      <w:r w:rsidR="00597D78">
        <w:t xml:space="preserve"> на </w:t>
      </w:r>
      <w:r w:rsidR="00CF14CF">
        <w:t>1</w:t>
      </w:r>
      <w:r w:rsidR="0088010D">
        <w:t>5</w:t>
      </w:r>
      <w:r w:rsidR="00CF14CF">
        <w:t xml:space="preserve">,3 % за счет роста бытовой нагрузки потребителей, </w:t>
      </w:r>
      <w:r w:rsidR="00CF14CF">
        <w:t>замены механических приборов учета электроэнергии на электронные</w:t>
      </w:r>
      <w:r w:rsidR="00CF14CF">
        <w:t>, что обеспечивает большую точность учета потребления электроэнергии</w:t>
      </w:r>
      <w:r w:rsidR="00877842">
        <w:t>.</w:t>
      </w:r>
      <w:proofErr w:type="gramEnd"/>
      <w:r w:rsidR="00597D78">
        <w:t xml:space="preserve"> </w:t>
      </w:r>
      <w:r w:rsidR="00CF14CF">
        <w:t>Потребление электрической энергии возросло до 861,4 тыс. кВт8ч с приростом к 2016 году на 96860 кВт8ч.</w:t>
      </w:r>
      <w:r w:rsidRPr="00011177">
        <w:t xml:space="preserve"> В прогнозируемый период </w:t>
      </w:r>
      <w:r w:rsidR="0088010D">
        <w:t xml:space="preserve">ожидается </w:t>
      </w:r>
      <w:r w:rsidR="00CF14CF">
        <w:t>небольшое понижение показателя к 2020 году до 1026,28</w:t>
      </w:r>
      <w:r w:rsidRPr="00011177">
        <w:t xml:space="preserve"> кВт*</w:t>
      </w:r>
      <w:proofErr w:type="gramStart"/>
      <w:r w:rsidRPr="00011177">
        <w:t>ч</w:t>
      </w:r>
      <w:proofErr w:type="gramEnd"/>
      <w:r w:rsidRPr="00011177">
        <w:t xml:space="preserve"> на 1 проживающего</w:t>
      </w:r>
      <w:r w:rsidR="00CF14CF">
        <w:t xml:space="preserve"> за счет</w:t>
      </w:r>
      <w:r w:rsidR="00804653">
        <w:t xml:space="preserve"> энергосберегающих мероприятий</w:t>
      </w:r>
      <w:r w:rsidRPr="00011177">
        <w:t>.</w:t>
      </w:r>
    </w:p>
    <w:p w:rsidR="00011177" w:rsidRDefault="00011177" w:rsidP="00896846"/>
    <w:p w:rsidR="00896846" w:rsidRDefault="00011177" w:rsidP="00896846">
      <w:r w:rsidRPr="00FA3975">
        <w:t>Показатель № 39</w:t>
      </w:r>
      <w:r w:rsidR="0071404F" w:rsidRPr="00FA3975">
        <w:t xml:space="preserve"> </w:t>
      </w:r>
      <w:r w:rsidR="00896846" w:rsidRPr="00FA3975">
        <w:t>б.</w:t>
      </w:r>
      <w:r w:rsidR="00896846">
        <w:t xml:space="preserve"> </w:t>
      </w:r>
      <w:r w:rsidR="00896846">
        <w:rPr>
          <w:b/>
        </w:rPr>
        <w:t>тепловая энергия:</w:t>
      </w:r>
    </w:p>
    <w:p w:rsidR="00896846" w:rsidRDefault="00011177" w:rsidP="008057B3">
      <w:pPr>
        <w:ind w:firstLine="708"/>
        <w:jc w:val="both"/>
      </w:pPr>
      <w:r w:rsidRPr="00011177">
        <w:t>Расход тепловой энергии на 1 кв. метр</w:t>
      </w:r>
      <w:r>
        <w:t xml:space="preserve"> общей</w:t>
      </w:r>
      <w:r w:rsidRPr="00011177">
        <w:t xml:space="preserve"> площад</w:t>
      </w:r>
      <w:r w:rsidR="00804653">
        <w:t>и жилья в 2017</w:t>
      </w:r>
      <w:r>
        <w:t xml:space="preserve"> году составил 0,</w:t>
      </w:r>
      <w:r w:rsidR="00804653">
        <w:t>26</w:t>
      </w:r>
      <w:r w:rsidR="0088010D">
        <w:t xml:space="preserve"> Гкал </w:t>
      </w:r>
      <w:r w:rsidR="00804653">
        <w:t>с ростом к  уровню 2016</w:t>
      </w:r>
      <w:r w:rsidRPr="00011177">
        <w:t xml:space="preserve"> года</w:t>
      </w:r>
      <w:r w:rsidR="00804653">
        <w:t xml:space="preserve"> на 0,01 Гкал в результате  повышения температуры теплоносителя в системе теплоснабжения теплоснабжающей организацией</w:t>
      </w:r>
      <w:proofErr w:type="gramStart"/>
      <w:r w:rsidR="0088010D">
        <w:t>.</w:t>
      </w:r>
      <w:proofErr w:type="gramEnd"/>
      <w:r w:rsidRPr="00011177">
        <w:t xml:space="preserve"> </w:t>
      </w:r>
      <w:r>
        <w:t xml:space="preserve"> </w:t>
      </w:r>
      <w:r w:rsidR="00804653">
        <w:t>В плановый период</w:t>
      </w:r>
      <w:r w:rsidR="008057B3">
        <w:t xml:space="preserve"> ожидается, что</w:t>
      </w:r>
      <w:r w:rsidRPr="00011177">
        <w:t xml:space="preserve"> данный показатель составит значени</w:t>
      </w:r>
      <w:r w:rsidR="00804653">
        <w:t>е 0,25</w:t>
      </w:r>
      <w:r>
        <w:t xml:space="preserve"> Гкал на 1 метр общей площ</w:t>
      </w:r>
      <w:r w:rsidRPr="00011177">
        <w:t>а</w:t>
      </w:r>
      <w:r>
        <w:t>ди</w:t>
      </w:r>
      <w:r w:rsidR="00FA3975">
        <w:t xml:space="preserve"> жилья</w:t>
      </w:r>
      <w:r w:rsidR="008057B3">
        <w:t>,</w:t>
      </w:r>
      <w:r w:rsidR="00804653">
        <w:t xml:space="preserve"> с учетом соблюдения температурного графика поставок тепла теплоснабжающей организацией</w:t>
      </w:r>
      <w:r>
        <w:t>.</w:t>
      </w:r>
    </w:p>
    <w:p w:rsidR="00011177" w:rsidRDefault="00011177" w:rsidP="00011177">
      <w:pPr>
        <w:ind w:firstLine="708"/>
      </w:pPr>
    </w:p>
    <w:p w:rsidR="00896846" w:rsidRDefault="00011177" w:rsidP="00896846">
      <w:pPr>
        <w:rPr>
          <w:b/>
        </w:rPr>
      </w:pPr>
      <w:r>
        <w:t>Показатель № 39</w:t>
      </w:r>
      <w:r w:rsidR="00896846">
        <w:t xml:space="preserve">в. </w:t>
      </w:r>
      <w:r w:rsidR="00896846">
        <w:rPr>
          <w:b/>
        </w:rPr>
        <w:t>горячая вода:</w:t>
      </w:r>
    </w:p>
    <w:p w:rsidR="00896846" w:rsidRDefault="00011177" w:rsidP="00896846">
      <w:pPr>
        <w:ind w:firstLine="708"/>
        <w:jc w:val="both"/>
      </w:pPr>
      <w:r>
        <w:t>Горячая вода в муниципальном образовании</w:t>
      </w:r>
      <w:r w:rsidR="00896846">
        <w:t xml:space="preserve"> «Красногорский район» потребителям не поставляется.</w:t>
      </w:r>
    </w:p>
    <w:p w:rsidR="00896846" w:rsidRDefault="00896846" w:rsidP="00896846"/>
    <w:p w:rsidR="00896846" w:rsidRDefault="00011177" w:rsidP="00896846">
      <w:pPr>
        <w:rPr>
          <w:b/>
        </w:rPr>
      </w:pPr>
      <w:r>
        <w:t xml:space="preserve">Показатель </w:t>
      </w:r>
      <w:r w:rsidRPr="000D0B9B">
        <w:t>№ 39</w:t>
      </w:r>
      <w:r w:rsidR="0071404F" w:rsidRPr="000D0B9B">
        <w:t xml:space="preserve"> </w:t>
      </w:r>
      <w:r w:rsidR="00896846" w:rsidRPr="000D0B9B">
        <w:t>г.</w:t>
      </w:r>
      <w:r w:rsidR="00896846">
        <w:t xml:space="preserve"> </w:t>
      </w:r>
      <w:r w:rsidR="00896846">
        <w:rPr>
          <w:b/>
        </w:rPr>
        <w:t>холодная вода:</w:t>
      </w:r>
    </w:p>
    <w:p w:rsidR="00011177" w:rsidRDefault="00011177" w:rsidP="00011177">
      <w:pPr>
        <w:ind w:firstLine="708"/>
        <w:jc w:val="both"/>
      </w:pPr>
      <w:proofErr w:type="gramStart"/>
      <w:r w:rsidRPr="00011177">
        <w:t>Расход холодной воды на 1 проживающего в многоквартирных домах составил</w:t>
      </w:r>
      <w:r w:rsidR="00804653">
        <w:t xml:space="preserve"> в 2017 году  24,87</w:t>
      </w:r>
      <w:r w:rsidRPr="00011177">
        <w:t xml:space="preserve"> куб.</w:t>
      </w:r>
      <w:r>
        <w:t xml:space="preserve"> </w:t>
      </w:r>
      <w:r w:rsidR="00804653">
        <w:t>м, По отношению к  2016</w:t>
      </w:r>
      <w:r w:rsidR="0088010D">
        <w:t xml:space="preserve"> году наблюдается снижение</w:t>
      </w:r>
      <w:r w:rsidR="00747EEE">
        <w:t xml:space="preserve"> </w:t>
      </w:r>
      <w:r w:rsidRPr="00011177">
        <w:t xml:space="preserve">данного показателя </w:t>
      </w:r>
      <w:r w:rsidR="00804653">
        <w:t>на 1,6</w:t>
      </w:r>
      <w:r w:rsidR="000D0B9B">
        <w:t xml:space="preserve"> куб. м</w:t>
      </w:r>
      <w:r w:rsidR="00804653">
        <w:t xml:space="preserve"> (6</w:t>
      </w:r>
      <w:r w:rsidR="0088010D">
        <w:t>%)</w:t>
      </w:r>
      <w:r w:rsidR="000D0B9B">
        <w:t xml:space="preserve"> при снижении объема по</w:t>
      </w:r>
      <w:r w:rsidR="0088010D">
        <w:t>требленной воды</w:t>
      </w:r>
      <w:r w:rsidR="00804653">
        <w:t xml:space="preserve"> с 20,33 тыс. куб. м до 18,95 тыс. куб. м. при небольшом снижении числа</w:t>
      </w:r>
      <w:r w:rsidR="00747EEE">
        <w:t xml:space="preserve"> проживающих в многоквартирном жилье</w:t>
      </w:r>
      <w:r w:rsidR="00804653">
        <w:t xml:space="preserve"> (на 6 человек) до 862 человек</w:t>
      </w:r>
      <w:r w:rsidRPr="00011177">
        <w:t>.</w:t>
      </w:r>
      <w:proofErr w:type="gramEnd"/>
      <w:r w:rsidRPr="00011177">
        <w:t xml:space="preserve"> </w:t>
      </w:r>
      <w:r w:rsidR="00A31A5A">
        <w:t>В прогнозируемом периоде потребление воды на 1 проживающего в многок</w:t>
      </w:r>
      <w:r w:rsidR="000D0B9B">
        <w:t>варт</w:t>
      </w:r>
      <w:r w:rsidR="00804653">
        <w:t>ирных домах ежегодно будет</w:t>
      </w:r>
      <w:r w:rsidR="0088010D">
        <w:t xml:space="preserve"> </w:t>
      </w:r>
      <w:r w:rsidR="007654AC">
        <w:t xml:space="preserve">незначительно </w:t>
      </w:r>
      <w:r w:rsidR="00804653">
        <w:t>снижаться</w:t>
      </w:r>
      <w:r w:rsidR="00910DF1">
        <w:t xml:space="preserve"> с уровнем </w:t>
      </w:r>
      <w:r w:rsidR="0088010D">
        <w:t xml:space="preserve"> к 20</w:t>
      </w:r>
      <w:r w:rsidR="00910DF1">
        <w:t>20 году 23,75</w:t>
      </w:r>
      <w:r w:rsidR="007654AC">
        <w:t xml:space="preserve"> куб. м.</w:t>
      </w:r>
      <w:r w:rsidR="000D0B9B">
        <w:t xml:space="preserve"> за счет</w:t>
      </w:r>
      <w:r w:rsidR="00910DF1">
        <w:t xml:space="preserve"> возрастания</w:t>
      </w:r>
      <w:r w:rsidR="000D0B9B">
        <w:t xml:space="preserve"> </w:t>
      </w:r>
      <w:r w:rsidR="00BA2C1D">
        <w:t>использования индивидуальных и групповых приборов учета расхода воды</w:t>
      </w:r>
      <w:r w:rsidR="00A31A5A">
        <w:t>.</w:t>
      </w:r>
    </w:p>
    <w:p w:rsidR="00A31A5A" w:rsidRDefault="00A31A5A" w:rsidP="00011177">
      <w:pPr>
        <w:ind w:firstLine="708"/>
        <w:jc w:val="both"/>
      </w:pPr>
    </w:p>
    <w:p w:rsidR="00896846" w:rsidRDefault="00955538" w:rsidP="00896846">
      <w:r w:rsidRPr="00747EEE">
        <w:t>Показатель № 39</w:t>
      </w:r>
      <w:r w:rsidR="00896846" w:rsidRPr="00747EEE">
        <w:t xml:space="preserve"> д.</w:t>
      </w:r>
      <w:r w:rsidR="00896846">
        <w:t xml:space="preserve"> </w:t>
      </w:r>
      <w:r w:rsidR="00896846">
        <w:rPr>
          <w:b/>
        </w:rPr>
        <w:t>природный газ:</w:t>
      </w:r>
    </w:p>
    <w:p w:rsidR="00011177" w:rsidRDefault="00011177" w:rsidP="00011177">
      <w:pPr>
        <w:ind w:firstLine="708"/>
        <w:jc w:val="both"/>
      </w:pPr>
      <w:r w:rsidRPr="00011177">
        <w:t>Потребление природного газа</w:t>
      </w:r>
      <w:r w:rsidR="00747EEE">
        <w:t xml:space="preserve"> на 1 проживающего в</w:t>
      </w:r>
      <w:r w:rsidRPr="00011177">
        <w:t xml:space="preserve"> многок</w:t>
      </w:r>
      <w:r w:rsidR="00910DF1">
        <w:t>вартирных домах составило в 2017 году 93,67</w:t>
      </w:r>
      <w:r w:rsidRPr="00011177">
        <w:t xml:space="preserve"> куб. м. </w:t>
      </w:r>
      <w:r w:rsidR="007654AC">
        <w:t>при потребле</w:t>
      </w:r>
      <w:r w:rsidR="00910DF1">
        <w:t>нии газа 57,140</w:t>
      </w:r>
      <w:r w:rsidR="007654AC">
        <w:t xml:space="preserve"> тыс. куб.</w:t>
      </w:r>
      <w:r w:rsidR="00910DF1">
        <w:t xml:space="preserve"> м против 55,563</w:t>
      </w:r>
      <w:r w:rsidR="007654AC">
        <w:t xml:space="preserve"> тыс. куб.</w:t>
      </w:r>
      <w:r w:rsidR="00910DF1">
        <w:t xml:space="preserve"> м в 2016 году. Рост показателя к 2016 году на 3,7</w:t>
      </w:r>
      <w:r w:rsidR="007654AC">
        <w:t xml:space="preserve"> %</w:t>
      </w:r>
      <w:r w:rsidR="00910DF1">
        <w:t xml:space="preserve"> - 3,32 куб. м. обусловлен ростом потребления на бытовые нужды</w:t>
      </w:r>
      <w:r w:rsidR="007654AC">
        <w:t>. В последующие три года п</w:t>
      </w:r>
      <w:r w:rsidR="007654AC" w:rsidRPr="00011177">
        <w:t>отребление природного газа</w:t>
      </w:r>
      <w:r w:rsidR="007654AC">
        <w:t xml:space="preserve"> на 1 проживающего в</w:t>
      </w:r>
      <w:r w:rsidR="007654AC" w:rsidRPr="00011177">
        <w:t xml:space="preserve"> многок</w:t>
      </w:r>
      <w:r w:rsidR="007654AC">
        <w:t xml:space="preserve">вартирных домах </w:t>
      </w:r>
      <w:r w:rsidR="00910DF1">
        <w:t>останется практически на уровне 2017 года с небольшим снижением до</w:t>
      </w:r>
      <w:r w:rsidR="005E06A3">
        <w:t xml:space="preserve"> 93,44</w:t>
      </w:r>
      <w:r w:rsidR="007654AC">
        <w:t xml:space="preserve"> куб.</w:t>
      </w:r>
      <w:r w:rsidR="005E06A3">
        <w:t xml:space="preserve"> м. к 2020 году</w:t>
      </w:r>
      <w:r w:rsidR="007654AC">
        <w:t>.</w:t>
      </w:r>
    </w:p>
    <w:p w:rsidR="007654AC" w:rsidRDefault="007654AC" w:rsidP="00011177">
      <w:pPr>
        <w:ind w:firstLine="708"/>
        <w:jc w:val="both"/>
      </w:pPr>
    </w:p>
    <w:p w:rsidR="00896846" w:rsidRDefault="002003EF" w:rsidP="00896846">
      <w:pPr>
        <w:jc w:val="both"/>
        <w:rPr>
          <w:b/>
        </w:rPr>
      </w:pPr>
      <w:r w:rsidRPr="000F2E41">
        <w:t>По</w:t>
      </w:r>
      <w:r>
        <w:t xml:space="preserve">казатель № </w:t>
      </w:r>
      <w:r w:rsidRPr="000C0496">
        <w:rPr>
          <w:b/>
        </w:rPr>
        <w:t>40</w:t>
      </w:r>
      <w:r w:rsidR="00896846" w:rsidRPr="000C0496">
        <w:rPr>
          <w:b/>
        </w:rPr>
        <w:t>.</w:t>
      </w:r>
      <w:r w:rsidR="00896846">
        <w:t xml:space="preserve"> </w:t>
      </w:r>
      <w:r w:rsidR="00896846">
        <w:rPr>
          <w:b/>
        </w:rPr>
        <w:t>Удельная величина потребления энергетических ресурсов муниципальными бюджетными учреждениями:</w:t>
      </w:r>
    </w:p>
    <w:p w:rsidR="00896846" w:rsidRDefault="00896846" w:rsidP="00896846">
      <w:pPr>
        <w:rPr>
          <w:b/>
        </w:rPr>
      </w:pPr>
    </w:p>
    <w:p w:rsidR="00896846" w:rsidRDefault="002003EF" w:rsidP="00896846">
      <w:pPr>
        <w:rPr>
          <w:b/>
        </w:rPr>
      </w:pPr>
      <w:r>
        <w:t>Показатель № 40</w:t>
      </w:r>
      <w:r w:rsidR="00896846">
        <w:t xml:space="preserve">а. </w:t>
      </w:r>
      <w:r w:rsidR="00896846">
        <w:rPr>
          <w:b/>
        </w:rPr>
        <w:t>электрическая энергия:</w:t>
      </w:r>
    </w:p>
    <w:p w:rsidR="00F63E97" w:rsidRPr="006A3D66" w:rsidRDefault="00F63E97" w:rsidP="006A3D66">
      <w:pPr>
        <w:ind w:firstLine="708"/>
        <w:jc w:val="both"/>
      </w:pPr>
      <w:proofErr w:type="gramStart"/>
      <w:r w:rsidRPr="006A3D66">
        <w:t>Потребление электрической энергии бюджетными учреждениями   в р</w:t>
      </w:r>
      <w:r w:rsidR="000C0496">
        <w:t>асчете на 1 жителя района в 2017</w:t>
      </w:r>
      <w:r w:rsidRPr="006A3D66">
        <w:t xml:space="preserve"> году</w:t>
      </w:r>
      <w:r w:rsidR="00EF10BA">
        <w:t xml:space="preserve"> снизилось к потреблению 2016 года на 0,2% до 112,51</w:t>
      </w:r>
      <w:r w:rsidR="00422DE6">
        <w:t xml:space="preserve"> </w:t>
      </w:r>
      <w:proofErr w:type="spellStart"/>
      <w:r w:rsidR="00422DE6">
        <w:t>кВтч</w:t>
      </w:r>
      <w:proofErr w:type="spellEnd"/>
      <w:r w:rsidR="00422DE6">
        <w:t xml:space="preserve"> за счет снижения</w:t>
      </w:r>
      <w:r w:rsidR="00A64110">
        <w:t xml:space="preserve"> потреблени</w:t>
      </w:r>
      <w:r w:rsidR="00EF10BA">
        <w:t>я электрической энергии на 18,33</w:t>
      </w:r>
      <w:r w:rsidR="001A52A3">
        <w:t xml:space="preserve"> тыс. </w:t>
      </w:r>
      <w:proofErr w:type="spellStart"/>
      <w:r w:rsidR="001A52A3">
        <w:t>кВтч</w:t>
      </w:r>
      <w:proofErr w:type="spellEnd"/>
      <w:r w:rsidR="00A64110">
        <w:t xml:space="preserve"> </w:t>
      </w:r>
      <w:r w:rsidR="00EF10BA">
        <w:t>(1,79</w:t>
      </w:r>
      <w:r w:rsidR="0071404F">
        <w:t xml:space="preserve">%) </w:t>
      </w:r>
      <w:r w:rsidR="00A64110">
        <w:t>при снижении среднегодовой чис</w:t>
      </w:r>
      <w:r w:rsidR="001A52A3">
        <w:t>леннос</w:t>
      </w:r>
      <w:r w:rsidR="00EF10BA">
        <w:t>ти населения района на 1,6</w:t>
      </w:r>
      <w:r w:rsidR="00A64110">
        <w:t xml:space="preserve"> %.</w:t>
      </w:r>
      <w:r w:rsidRPr="006A3D66">
        <w:t xml:space="preserve"> В прогнозируемый период </w:t>
      </w:r>
      <w:r w:rsidR="00A64110">
        <w:t>потребление электри</w:t>
      </w:r>
      <w:r w:rsidR="001A52A3">
        <w:t>ческой энергии возрастет</w:t>
      </w:r>
      <w:r w:rsidR="00EF10BA">
        <w:t xml:space="preserve"> до 10</w:t>
      </w:r>
      <w:r w:rsidR="00A64110">
        <w:t xml:space="preserve">25 тыс. </w:t>
      </w:r>
      <w:proofErr w:type="spellStart"/>
      <w:r w:rsidR="00A64110">
        <w:t>кВтч</w:t>
      </w:r>
      <w:proofErr w:type="spellEnd"/>
      <w:r w:rsidR="00EF10BA">
        <w:t xml:space="preserve"> (1</w:t>
      </w:r>
      <w:r w:rsidR="001A52A3">
        <w:t>,7%)</w:t>
      </w:r>
      <w:r w:rsidR="00A64110">
        <w:t xml:space="preserve"> за счет ввода </w:t>
      </w:r>
      <w:r w:rsidR="001A52A3">
        <w:t>в эксплуатацию</w:t>
      </w:r>
      <w:proofErr w:type="gramEnd"/>
      <w:r w:rsidR="001A52A3">
        <w:t xml:space="preserve"> </w:t>
      </w:r>
      <w:r w:rsidRPr="006A3D66">
        <w:t xml:space="preserve"> детского са</w:t>
      </w:r>
      <w:r w:rsidR="0071404F">
        <w:t xml:space="preserve">да в д. </w:t>
      </w:r>
      <w:proofErr w:type="spellStart"/>
      <w:r w:rsidR="0071404F">
        <w:t>Багыр</w:t>
      </w:r>
      <w:proofErr w:type="spellEnd"/>
      <w:r w:rsidR="0071404F">
        <w:t xml:space="preserve"> и установки дополнительного оборудования, потребляющего электрическую энергию, в частности, светильников уличного освещения. Потребление электрической энергии в расчете на 1 человека населения при этом в прогнозируемый период возрастает</w:t>
      </w:r>
      <w:r w:rsidR="00EF10BA">
        <w:t xml:space="preserve"> к концу 2020 года на 104,9</w:t>
      </w:r>
      <w:r w:rsidR="001A52A3">
        <w:t>%</w:t>
      </w:r>
      <w:r w:rsidR="0071404F">
        <w:t>, на что</w:t>
      </w:r>
      <w:r w:rsidR="001A52A3">
        <w:t>, кроме ввода детского сада в эксплуатацию</w:t>
      </w:r>
      <w:r w:rsidRPr="006A3D66">
        <w:t xml:space="preserve"> также</w:t>
      </w:r>
      <w:r w:rsidR="0071404F">
        <w:t xml:space="preserve"> влияет  ежегодное снижение</w:t>
      </w:r>
      <w:r w:rsidRPr="006A3D66">
        <w:t xml:space="preserve"> численности населения района.</w:t>
      </w:r>
    </w:p>
    <w:p w:rsidR="00896846" w:rsidRDefault="00896846" w:rsidP="00896846"/>
    <w:p w:rsidR="00896846" w:rsidRDefault="00F63E97" w:rsidP="00896846">
      <w:pPr>
        <w:rPr>
          <w:b/>
        </w:rPr>
      </w:pPr>
      <w:r>
        <w:t>Показатель № 40</w:t>
      </w:r>
      <w:r w:rsidR="00896846">
        <w:t xml:space="preserve">б. </w:t>
      </w:r>
      <w:r w:rsidR="00896846">
        <w:rPr>
          <w:b/>
        </w:rPr>
        <w:t>тепловая энергия:</w:t>
      </w:r>
    </w:p>
    <w:p w:rsidR="00F63E97" w:rsidRPr="006A3D66" w:rsidRDefault="00F63E97" w:rsidP="006A3D66">
      <w:pPr>
        <w:ind w:firstLine="708"/>
        <w:jc w:val="both"/>
        <w:rPr>
          <w:b/>
        </w:rPr>
      </w:pPr>
      <w:proofErr w:type="gramStart"/>
      <w:r w:rsidRPr="006A3D66">
        <w:t>Потребление тепловой энергии</w:t>
      </w:r>
      <w:r w:rsidR="006A56F0">
        <w:t xml:space="preserve"> на 1 кв. метр общей площади, занимаемых</w:t>
      </w:r>
      <w:r w:rsidR="00912C7C">
        <w:t xml:space="preserve"> бюджетными учреждениями, в 2017</w:t>
      </w:r>
      <w:r w:rsidRPr="006A3D66">
        <w:t xml:space="preserve"> го</w:t>
      </w:r>
      <w:r w:rsidR="00666CD6">
        <w:t>ду</w:t>
      </w:r>
      <w:r w:rsidR="00912C7C">
        <w:t xml:space="preserve"> увеличилось по отношению к 2016</w:t>
      </w:r>
      <w:r w:rsidRPr="006A3D66">
        <w:t xml:space="preserve"> году</w:t>
      </w:r>
      <w:r w:rsidR="00912C7C">
        <w:t xml:space="preserve"> на 0,02 Гкал до 0,21</w:t>
      </w:r>
      <w:r w:rsidR="006A56F0">
        <w:t xml:space="preserve"> Гкал</w:t>
      </w:r>
      <w:r w:rsidRPr="006A3D66">
        <w:t xml:space="preserve"> </w:t>
      </w:r>
      <w:r w:rsidR="00272D2D">
        <w:t>за счет повышения температуры теплоносителя в системе теплоснабжения относительно прошлых лет и роста</w:t>
      </w:r>
      <w:r w:rsidR="00912C7C">
        <w:t xml:space="preserve"> за счет этого</w:t>
      </w:r>
      <w:r w:rsidR="00272D2D">
        <w:t xml:space="preserve"> потребления тепловой энергии</w:t>
      </w:r>
      <w:r w:rsidR="00912C7C">
        <w:t xml:space="preserve"> по приборам учета  на 719,47</w:t>
      </w:r>
      <w:r w:rsidR="00272D2D">
        <w:t xml:space="preserve"> Гкал.</w:t>
      </w:r>
      <w:proofErr w:type="gramEnd"/>
      <w:r w:rsidR="00272D2D">
        <w:t xml:space="preserve"> </w:t>
      </w:r>
      <w:r w:rsidR="00912C7C">
        <w:t>С 2018</w:t>
      </w:r>
      <w:r w:rsidRPr="006A3D66">
        <w:t xml:space="preserve"> года потребление тепл</w:t>
      </w:r>
      <w:r w:rsidR="00422DE6">
        <w:t>овой энергии</w:t>
      </w:r>
      <w:r w:rsidR="00912C7C">
        <w:t xml:space="preserve"> останется на уровне 2017 года</w:t>
      </w:r>
      <w:proofErr w:type="gramStart"/>
      <w:r w:rsidR="00422DE6">
        <w:t xml:space="preserve"> </w:t>
      </w:r>
      <w:r w:rsidR="00912C7C">
        <w:t>,</w:t>
      </w:r>
      <w:proofErr w:type="gramEnd"/>
      <w:r w:rsidR="00912C7C">
        <w:t xml:space="preserve"> </w:t>
      </w:r>
      <w:r w:rsidRPr="006A3D66">
        <w:t>потребление тепловой энергии на 1 кв.</w:t>
      </w:r>
      <w:r w:rsidR="000D0B9B">
        <w:t xml:space="preserve"> </w:t>
      </w:r>
      <w:r w:rsidRPr="006A3D66">
        <w:t xml:space="preserve">м. общей площади муниципальных бюджетных учреждений </w:t>
      </w:r>
      <w:r w:rsidR="00912C7C">
        <w:t>в плановый период 2018-2020</w:t>
      </w:r>
      <w:r w:rsidR="00422DE6">
        <w:t xml:space="preserve"> годов </w:t>
      </w:r>
      <w:r w:rsidR="00912C7C">
        <w:t>снизится до  0,20</w:t>
      </w:r>
      <w:r w:rsidR="006A56F0">
        <w:t xml:space="preserve"> Гкал</w:t>
      </w:r>
      <w:r w:rsidRPr="006A3D66">
        <w:t>.</w:t>
      </w:r>
      <w:r w:rsidR="00912C7C">
        <w:t xml:space="preserve"> за </w:t>
      </w:r>
      <w:r w:rsidR="00C70F59">
        <w:t>счет увеличения пло</w:t>
      </w:r>
      <w:r w:rsidR="00912C7C">
        <w:t>щадей</w:t>
      </w:r>
      <w:r w:rsidR="00C70F59">
        <w:t xml:space="preserve"> при введении в эксплуатацию </w:t>
      </w:r>
      <w:proofErr w:type="spellStart"/>
      <w:r w:rsidR="00C70F59">
        <w:t>Багырского</w:t>
      </w:r>
      <w:proofErr w:type="spellEnd"/>
      <w:r w:rsidR="00C70F59">
        <w:t xml:space="preserve"> детского сада.</w:t>
      </w:r>
    </w:p>
    <w:p w:rsidR="00896846" w:rsidRDefault="00896846" w:rsidP="00896846"/>
    <w:p w:rsidR="00896846" w:rsidRDefault="00F63E97" w:rsidP="00896846">
      <w:pPr>
        <w:rPr>
          <w:b/>
        </w:rPr>
      </w:pPr>
      <w:r>
        <w:t>Показатель № 40</w:t>
      </w:r>
      <w:r w:rsidR="00896846">
        <w:t xml:space="preserve">в. </w:t>
      </w:r>
      <w:r w:rsidR="00896846">
        <w:rPr>
          <w:b/>
        </w:rPr>
        <w:t>горячая вода:</w:t>
      </w:r>
    </w:p>
    <w:p w:rsidR="00896846" w:rsidRDefault="00896846" w:rsidP="00896846">
      <w:pPr>
        <w:ind w:firstLine="708"/>
        <w:jc w:val="both"/>
      </w:pPr>
      <w:r>
        <w:t>Услуга по горячему водоснабжению не оказывается.</w:t>
      </w:r>
    </w:p>
    <w:p w:rsidR="00896846" w:rsidRDefault="00896846" w:rsidP="00896846"/>
    <w:p w:rsidR="00896846" w:rsidRDefault="00896846" w:rsidP="00896846">
      <w:pPr>
        <w:rPr>
          <w:b/>
        </w:rPr>
      </w:pPr>
      <w:r>
        <w:t>Показа</w:t>
      </w:r>
      <w:r w:rsidR="00F63E97">
        <w:t>тель № 40</w:t>
      </w:r>
      <w:r>
        <w:t xml:space="preserve"> г. </w:t>
      </w:r>
      <w:r>
        <w:rPr>
          <w:b/>
        </w:rPr>
        <w:t>холодная вода:</w:t>
      </w:r>
    </w:p>
    <w:p w:rsidR="00F63E97" w:rsidRPr="004854AF" w:rsidRDefault="004854AF" w:rsidP="004854AF">
      <w:pPr>
        <w:ind w:firstLine="708"/>
        <w:jc w:val="both"/>
      </w:pPr>
      <w:r w:rsidRPr="004854AF">
        <w:t xml:space="preserve">Потребление холодной воды на 1 </w:t>
      </w:r>
      <w:r w:rsidR="00C70F59">
        <w:t>человека населения района в 2017</w:t>
      </w:r>
      <w:r w:rsidRPr="004854AF">
        <w:t xml:space="preserve"> году относительно уровня 201</w:t>
      </w:r>
      <w:r w:rsidR="00C70F59">
        <w:t>6 года снизилось на 0,05 куб. метров или 4 % до 1,20</w:t>
      </w:r>
      <w:r>
        <w:t xml:space="preserve"> куб. м.</w:t>
      </w:r>
      <w:r w:rsidRPr="004854AF">
        <w:t xml:space="preserve"> в</w:t>
      </w:r>
      <w:r w:rsidR="001E3644">
        <w:t xml:space="preserve"> результате </w:t>
      </w:r>
      <w:proofErr w:type="spellStart"/>
      <w:r w:rsidR="00C70F59">
        <w:t>не</w:t>
      </w:r>
      <w:r w:rsidR="001E3644">
        <w:t>большего</w:t>
      </w:r>
      <w:proofErr w:type="spellEnd"/>
      <w:r w:rsidR="00C70F59">
        <w:t xml:space="preserve"> снижения</w:t>
      </w:r>
      <w:r w:rsidR="001E3644">
        <w:t xml:space="preserve"> потребления воды </w:t>
      </w:r>
      <w:r w:rsidR="00C70F59">
        <w:t xml:space="preserve">(620 </w:t>
      </w:r>
      <w:proofErr w:type="spellStart"/>
      <w:r w:rsidR="00C70F59">
        <w:t>куб.м</w:t>
      </w:r>
      <w:proofErr w:type="spellEnd"/>
      <w:r w:rsidR="00C70F59">
        <w:t>.) при одновременном снижении численности населения района</w:t>
      </w:r>
      <w:r w:rsidR="006A56F0">
        <w:t>.</w:t>
      </w:r>
      <w:r w:rsidRPr="004854AF">
        <w:t xml:space="preserve"> </w:t>
      </w:r>
      <w:r w:rsidR="006A56F0">
        <w:t xml:space="preserve"> </w:t>
      </w:r>
      <w:r w:rsidR="00C70F59">
        <w:t>В 2018-2020</w:t>
      </w:r>
      <w:r w:rsidRPr="004854AF">
        <w:t xml:space="preserve"> годах</w:t>
      </w:r>
      <w:r w:rsidR="00666CD6">
        <w:t xml:space="preserve"> потребление холодной воды </w:t>
      </w:r>
      <w:r w:rsidR="00C70F59">
        <w:t xml:space="preserve">на 1 человека возрастает и </w:t>
      </w:r>
      <w:r w:rsidR="00666CD6">
        <w:t>объясняется ежегодным снижением</w:t>
      </w:r>
      <w:r w:rsidRPr="004854AF">
        <w:t xml:space="preserve"> чис</w:t>
      </w:r>
      <w:r w:rsidR="006A56F0">
        <w:t>ленности населения района</w:t>
      </w:r>
      <w:r w:rsidRPr="004854AF">
        <w:t>.</w:t>
      </w:r>
    </w:p>
    <w:p w:rsidR="00896846" w:rsidRDefault="00896846" w:rsidP="00896846"/>
    <w:p w:rsidR="00896846" w:rsidRDefault="00955538" w:rsidP="00896846">
      <w:pPr>
        <w:rPr>
          <w:b/>
        </w:rPr>
      </w:pPr>
      <w:r>
        <w:t>Показатель № 40</w:t>
      </w:r>
      <w:r w:rsidR="00896846">
        <w:t xml:space="preserve">д. </w:t>
      </w:r>
      <w:r w:rsidR="00896846">
        <w:rPr>
          <w:b/>
        </w:rPr>
        <w:t>природный газ:</w:t>
      </w:r>
    </w:p>
    <w:p w:rsidR="00896846" w:rsidRPr="004854AF" w:rsidRDefault="004854AF" w:rsidP="004854AF">
      <w:pPr>
        <w:ind w:firstLine="708"/>
        <w:jc w:val="both"/>
      </w:pPr>
      <w:r w:rsidRPr="004854AF">
        <w:t>Природным газом отапливается здание Крас</w:t>
      </w:r>
      <w:r w:rsidR="00C70F59">
        <w:t>ногорского детского дома. В 2017</w:t>
      </w:r>
      <w:r w:rsidRPr="004854AF">
        <w:t xml:space="preserve"> году потребл</w:t>
      </w:r>
      <w:r>
        <w:t>ение природног</w:t>
      </w:r>
      <w:r w:rsidR="004E3230">
        <w:t>о газа повысилось</w:t>
      </w:r>
      <w:r>
        <w:t xml:space="preserve"> относ</w:t>
      </w:r>
      <w:r w:rsidR="00C74C33">
        <w:t>ительно 2016 года на 1,6</w:t>
      </w:r>
      <w:r w:rsidRPr="004854AF">
        <w:t xml:space="preserve"> тыс. куб.</w:t>
      </w:r>
      <w:r>
        <w:t xml:space="preserve"> </w:t>
      </w:r>
      <w:r w:rsidR="00C74C33">
        <w:t>метров или 4,7</w:t>
      </w:r>
      <w:r w:rsidR="001E3644">
        <w:t xml:space="preserve"> %</w:t>
      </w:r>
      <w:r w:rsidR="004E3230">
        <w:t xml:space="preserve"> з</w:t>
      </w:r>
      <w:r w:rsidR="00C74C33">
        <w:t>а счет отопления введенного в эксплуатацию спортивного зала.. В 2018-2020</w:t>
      </w:r>
      <w:r w:rsidRPr="004854AF">
        <w:t xml:space="preserve"> годах потребление природного газа будет</w:t>
      </w:r>
      <w:r w:rsidR="004E3230">
        <w:t xml:space="preserve"> увеличено до 43 тыс. </w:t>
      </w:r>
      <w:proofErr w:type="spellStart"/>
      <w:r w:rsidR="004E3230">
        <w:t>куб</w:t>
      </w:r>
      <w:proofErr w:type="gramStart"/>
      <w:r w:rsidR="004E3230">
        <w:t>.м</w:t>
      </w:r>
      <w:proofErr w:type="spellEnd"/>
      <w:proofErr w:type="gramEnd"/>
      <w:r w:rsidR="001E3644">
        <w:t xml:space="preserve">  в результате </w:t>
      </w:r>
      <w:r w:rsidR="00C74C33">
        <w:t>отопления в течение всего отопительного периода</w:t>
      </w:r>
      <w:r w:rsidR="001E3644">
        <w:t xml:space="preserve"> здания спортзала.</w:t>
      </w:r>
      <w:r>
        <w:t xml:space="preserve"> </w:t>
      </w:r>
      <w:proofErr w:type="gramStart"/>
      <w:r w:rsidRPr="004854AF">
        <w:t>Потребление природного газа на 1 жителя райо</w:t>
      </w:r>
      <w:r w:rsidR="00C74C33">
        <w:t>на в 2017 году составило 3,96 куб. м. и увеличилось к 2016</w:t>
      </w:r>
      <w:r w:rsidR="001E3644">
        <w:t xml:space="preserve"> году на </w:t>
      </w:r>
      <w:r w:rsidR="00C74C33">
        <w:t>6,4</w:t>
      </w:r>
      <w:r w:rsidR="00666CD6">
        <w:t xml:space="preserve"> % при увеличении</w:t>
      </w:r>
      <w:r w:rsidR="001E3644">
        <w:t xml:space="preserve"> </w:t>
      </w:r>
      <w:r w:rsidRPr="004854AF">
        <w:t>потребления природного газа</w:t>
      </w:r>
      <w:r w:rsidR="00C74C33">
        <w:t xml:space="preserve"> и</w:t>
      </w:r>
      <w:r w:rsidR="001E3644">
        <w:t xml:space="preserve"> одновременном  снижении среднегодовой</w:t>
      </w:r>
      <w:r w:rsidRPr="004854AF">
        <w:t xml:space="preserve"> численности населен</w:t>
      </w:r>
      <w:r w:rsidR="00C74C33">
        <w:t>ия района на 1,6</w:t>
      </w:r>
      <w:r w:rsidR="001E3644">
        <w:t xml:space="preserve"> </w:t>
      </w:r>
      <w:r>
        <w:t>%. В</w:t>
      </w:r>
      <w:r w:rsidR="00C74C33">
        <w:t xml:space="preserve"> 2018-2020</w:t>
      </w:r>
      <w:r w:rsidRPr="004854AF">
        <w:t xml:space="preserve"> годах потребление природного газа</w:t>
      </w:r>
      <w:r w:rsidR="001E3644">
        <w:t xml:space="preserve"> в расчете на одного человека н</w:t>
      </w:r>
      <w:r w:rsidR="00C74C33">
        <w:t>аселения возрастет к уровню 2017 года на 123.2</w:t>
      </w:r>
      <w:r w:rsidR="00666CD6">
        <w:t xml:space="preserve"> </w:t>
      </w:r>
      <w:r w:rsidR="00C74C33">
        <w:t>– 125</w:t>
      </w:r>
      <w:r w:rsidR="001E3644">
        <w:t xml:space="preserve"> %  ввиду ввода в эксплуатацию здания</w:t>
      </w:r>
      <w:proofErr w:type="gramEnd"/>
      <w:r w:rsidR="001E3644">
        <w:t xml:space="preserve"> спортзала и  </w:t>
      </w:r>
      <w:r w:rsidRPr="004854AF">
        <w:t>ежегодного снижения численности населения</w:t>
      </w:r>
      <w:r w:rsidR="001E3644">
        <w:t xml:space="preserve"> района</w:t>
      </w:r>
      <w:r w:rsidRPr="004854AF">
        <w:t>.</w:t>
      </w:r>
    </w:p>
    <w:p w:rsidR="00896846" w:rsidRDefault="00896846" w:rsidP="00896846">
      <w:pPr>
        <w:jc w:val="both"/>
        <w:rPr>
          <w:b/>
        </w:rPr>
      </w:pPr>
    </w:p>
    <w:p w:rsidR="00896846" w:rsidRDefault="00896846" w:rsidP="00896846">
      <w:pPr>
        <w:rPr>
          <w:b/>
        </w:rPr>
      </w:pPr>
    </w:p>
    <w:p w:rsidR="002003EF" w:rsidRPr="00BF43FE" w:rsidRDefault="002003EF" w:rsidP="002003EF">
      <w:pPr>
        <w:jc w:val="both"/>
        <w:rPr>
          <w:i/>
        </w:rPr>
      </w:pPr>
    </w:p>
    <w:p w:rsidR="002003EF" w:rsidRPr="00BF43FE" w:rsidRDefault="002003EF" w:rsidP="002003EF">
      <w:pPr>
        <w:jc w:val="both"/>
        <w:rPr>
          <w:i/>
        </w:rPr>
      </w:pPr>
    </w:p>
    <w:p w:rsidR="00896846" w:rsidRDefault="00896846" w:rsidP="00896846">
      <w:pPr>
        <w:rPr>
          <w:b/>
        </w:rPr>
      </w:pPr>
    </w:p>
    <w:p w:rsidR="00896846" w:rsidRDefault="00896846" w:rsidP="00896846"/>
    <w:p w:rsidR="00896846" w:rsidRDefault="00896846" w:rsidP="00896846"/>
    <w:p w:rsidR="0069192E" w:rsidRDefault="0069192E">
      <w:bookmarkStart w:id="0" w:name="_GoBack"/>
      <w:bookmarkEnd w:id="0"/>
    </w:p>
    <w:sectPr w:rsidR="0069192E" w:rsidSect="00896846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09B7"/>
    <w:multiLevelType w:val="hybridMultilevel"/>
    <w:tmpl w:val="E51040A6"/>
    <w:lvl w:ilvl="0" w:tplc="2550E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D3"/>
    <w:rsid w:val="00001F94"/>
    <w:rsid w:val="00011177"/>
    <w:rsid w:val="0001387E"/>
    <w:rsid w:val="00022345"/>
    <w:rsid w:val="000329D4"/>
    <w:rsid w:val="00033164"/>
    <w:rsid w:val="00035AFA"/>
    <w:rsid w:val="00045005"/>
    <w:rsid w:val="000540E2"/>
    <w:rsid w:val="00060340"/>
    <w:rsid w:val="00061F81"/>
    <w:rsid w:val="00065B0A"/>
    <w:rsid w:val="0007555E"/>
    <w:rsid w:val="00094192"/>
    <w:rsid w:val="00094EA4"/>
    <w:rsid w:val="000A11CC"/>
    <w:rsid w:val="000A41BC"/>
    <w:rsid w:val="000A4E96"/>
    <w:rsid w:val="000A69CC"/>
    <w:rsid w:val="000A6E5C"/>
    <w:rsid w:val="000B5CEE"/>
    <w:rsid w:val="000C0496"/>
    <w:rsid w:val="000C1F14"/>
    <w:rsid w:val="000D0B9B"/>
    <w:rsid w:val="000D43A3"/>
    <w:rsid w:val="000E02B6"/>
    <w:rsid w:val="000F27E5"/>
    <w:rsid w:val="000F2E41"/>
    <w:rsid w:val="000F3440"/>
    <w:rsid w:val="000F7289"/>
    <w:rsid w:val="001012C7"/>
    <w:rsid w:val="00106387"/>
    <w:rsid w:val="00111262"/>
    <w:rsid w:val="00130D6E"/>
    <w:rsid w:val="00143879"/>
    <w:rsid w:val="00153602"/>
    <w:rsid w:val="00155EC4"/>
    <w:rsid w:val="0017088B"/>
    <w:rsid w:val="00171A0A"/>
    <w:rsid w:val="00172165"/>
    <w:rsid w:val="00175544"/>
    <w:rsid w:val="0017722E"/>
    <w:rsid w:val="001A52A3"/>
    <w:rsid w:val="001A6540"/>
    <w:rsid w:val="001E3644"/>
    <w:rsid w:val="001F0BCE"/>
    <w:rsid w:val="001F5365"/>
    <w:rsid w:val="002003EF"/>
    <w:rsid w:val="00211C95"/>
    <w:rsid w:val="002137D2"/>
    <w:rsid w:val="002347C6"/>
    <w:rsid w:val="002373FB"/>
    <w:rsid w:val="00257D7F"/>
    <w:rsid w:val="00272D2D"/>
    <w:rsid w:val="0027417C"/>
    <w:rsid w:val="00275B6D"/>
    <w:rsid w:val="002A175B"/>
    <w:rsid w:val="002B3FE6"/>
    <w:rsid w:val="002C2758"/>
    <w:rsid w:val="002C5D23"/>
    <w:rsid w:val="002C6350"/>
    <w:rsid w:val="002D55D0"/>
    <w:rsid w:val="002D6BAF"/>
    <w:rsid w:val="002E45B0"/>
    <w:rsid w:val="00304F45"/>
    <w:rsid w:val="00311EB6"/>
    <w:rsid w:val="00317911"/>
    <w:rsid w:val="00326CDD"/>
    <w:rsid w:val="00334BD9"/>
    <w:rsid w:val="0034191D"/>
    <w:rsid w:val="00350B3E"/>
    <w:rsid w:val="00364DD5"/>
    <w:rsid w:val="00365AE6"/>
    <w:rsid w:val="0036723C"/>
    <w:rsid w:val="003764F4"/>
    <w:rsid w:val="00381A76"/>
    <w:rsid w:val="00384CC6"/>
    <w:rsid w:val="003A0B16"/>
    <w:rsid w:val="003A2B5F"/>
    <w:rsid w:val="003E6A88"/>
    <w:rsid w:val="003F7187"/>
    <w:rsid w:val="00401222"/>
    <w:rsid w:val="00414C2B"/>
    <w:rsid w:val="00422DE6"/>
    <w:rsid w:val="004245C5"/>
    <w:rsid w:val="00446EE3"/>
    <w:rsid w:val="00453F77"/>
    <w:rsid w:val="0046015F"/>
    <w:rsid w:val="00480DCF"/>
    <w:rsid w:val="004854AF"/>
    <w:rsid w:val="00496906"/>
    <w:rsid w:val="00497FB5"/>
    <w:rsid w:val="004C5623"/>
    <w:rsid w:val="004C69A3"/>
    <w:rsid w:val="004D0E58"/>
    <w:rsid w:val="004D5259"/>
    <w:rsid w:val="004E29AE"/>
    <w:rsid w:val="004E3230"/>
    <w:rsid w:val="004E43D0"/>
    <w:rsid w:val="004F44BA"/>
    <w:rsid w:val="0050688D"/>
    <w:rsid w:val="00515B9F"/>
    <w:rsid w:val="005252B1"/>
    <w:rsid w:val="00543DE7"/>
    <w:rsid w:val="00547643"/>
    <w:rsid w:val="005541B9"/>
    <w:rsid w:val="00566224"/>
    <w:rsid w:val="005679DD"/>
    <w:rsid w:val="005719F5"/>
    <w:rsid w:val="00576292"/>
    <w:rsid w:val="005812DF"/>
    <w:rsid w:val="005918A3"/>
    <w:rsid w:val="00597D78"/>
    <w:rsid w:val="005A7A6D"/>
    <w:rsid w:val="005B5C7C"/>
    <w:rsid w:val="005B6561"/>
    <w:rsid w:val="005C1E07"/>
    <w:rsid w:val="005C29E0"/>
    <w:rsid w:val="005D0138"/>
    <w:rsid w:val="005D2231"/>
    <w:rsid w:val="005E00AA"/>
    <w:rsid w:val="005E06A3"/>
    <w:rsid w:val="005F0319"/>
    <w:rsid w:val="0060007B"/>
    <w:rsid w:val="00604CEE"/>
    <w:rsid w:val="00606220"/>
    <w:rsid w:val="00620D22"/>
    <w:rsid w:val="00636099"/>
    <w:rsid w:val="00662608"/>
    <w:rsid w:val="00662DA8"/>
    <w:rsid w:val="00666CD6"/>
    <w:rsid w:val="0069192E"/>
    <w:rsid w:val="006A3521"/>
    <w:rsid w:val="006A3D66"/>
    <w:rsid w:val="006A56F0"/>
    <w:rsid w:val="006A6B85"/>
    <w:rsid w:val="006D4525"/>
    <w:rsid w:val="006E330F"/>
    <w:rsid w:val="0071404F"/>
    <w:rsid w:val="00735609"/>
    <w:rsid w:val="00747EEE"/>
    <w:rsid w:val="00763A55"/>
    <w:rsid w:val="007654AC"/>
    <w:rsid w:val="00766CE8"/>
    <w:rsid w:val="007776A7"/>
    <w:rsid w:val="00781EF8"/>
    <w:rsid w:val="007826D3"/>
    <w:rsid w:val="007A51F7"/>
    <w:rsid w:val="007E1A65"/>
    <w:rsid w:val="007F6D4F"/>
    <w:rsid w:val="00804653"/>
    <w:rsid w:val="008057B3"/>
    <w:rsid w:val="00805BFE"/>
    <w:rsid w:val="00821510"/>
    <w:rsid w:val="00826F16"/>
    <w:rsid w:val="008623A0"/>
    <w:rsid w:val="00877842"/>
    <w:rsid w:val="0088010D"/>
    <w:rsid w:val="00880DB4"/>
    <w:rsid w:val="00884FCE"/>
    <w:rsid w:val="00893453"/>
    <w:rsid w:val="00896846"/>
    <w:rsid w:val="008969B8"/>
    <w:rsid w:val="008A56DE"/>
    <w:rsid w:val="008A62D5"/>
    <w:rsid w:val="008C69A6"/>
    <w:rsid w:val="008C6E14"/>
    <w:rsid w:val="008C76AA"/>
    <w:rsid w:val="008F7CF2"/>
    <w:rsid w:val="00910DF1"/>
    <w:rsid w:val="00912616"/>
    <w:rsid w:val="00912C7C"/>
    <w:rsid w:val="00914038"/>
    <w:rsid w:val="00924B06"/>
    <w:rsid w:val="0092760B"/>
    <w:rsid w:val="00955538"/>
    <w:rsid w:val="00956F3E"/>
    <w:rsid w:val="00957E19"/>
    <w:rsid w:val="009661ED"/>
    <w:rsid w:val="00981BF2"/>
    <w:rsid w:val="00991DBA"/>
    <w:rsid w:val="009A3D43"/>
    <w:rsid w:val="009B40DC"/>
    <w:rsid w:val="009C2132"/>
    <w:rsid w:val="009F6862"/>
    <w:rsid w:val="009F7EBF"/>
    <w:rsid w:val="00A0098D"/>
    <w:rsid w:val="00A01F6F"/>
    <w:rsid w:val="00A03B0F"/>
    <w:rsid w:val="00A044BB"/>
    <w:rsid w:val="00A31A5A"/>
    <w:rsid w:val="00A457C0"/>
    <w:rsid w:val="00A51822"/>
    <w:rsid w:val="00A53D0C"/>
    <w:rsid w:val="00A56EBA"/>
    <w:rsid w:val="00A573FF"/>
    <w:rsid w:val="00A64110"/>
    <w:rsid w:val="00A64B43"/>
    <w:rsid w:val="00A81C1B"/>
    <w:rsid w:val="00A868DC"/>
    <w:rsid w:val="00A922A8"/>
    <w:rsid w:val="00AC3741"/>
    <w:rsid w:val="00AE3880"/>
    <w:rsid w:val="00AF1BBC"/>
    <w:rsid w:val="00AF68DA"/>
    <w:rsid w:val="00B05D67"/>
    <w:rsid w:val="00B16E26"/>
    <w:rsid w:val="00B240C2"/>
    <w:rsid w:val="00B42364"/>
    <w:rsid w:val="00B44189"/>
    <w:rsid w:val="00B44741"/>
    <w:rsid w:val="00B476A9"/>
    <w:rsid w:val="00B5344F"/>
    <w:rsid w:val="00B5785B"/>
    <w:rsid w:val="00B72FBA"/>
    <w:rsid w:val="00B85E57"/>
    <w:rsid w:val="00B85F7E"/>
    <w:rsid w:val="00B87F1F"/>
    <w:rsid w:val="00B90090"/>
    <w:rsid w:val="00B915D6"/>
    <w:rsid w:val="00BA0D7A"/>
    <w:rsid w:val="00BA2C1D"/>
    <w:rsid w:val="00BA4C8E"/>
    <w:rsid w:val="00BB4BE3"/>
    <w:rsid w:val="00BB55B5"/>
    <w:rsid w:val="00BC0D7E"/>
    <w:rsid w:val="00BC6402"/>
    <w:rsid w:val="00BD576F"/>
    <w:rsid w:val="00BE36C3"/>
    <w:rsid w:val="00BF0B2B"/>
    <w:rsid w:val="00BF1B9C"/>
    <w:rsid w:val="00BF43FE"/>
    <w:rsid w:val="00C0061B"/>
    <w:rsid w:val="00C05FE3"/>
    <w:rsid w:val="00C30C0B"/>
    <w:rsid w:val="00C31688"/>
    <w:rsid w:val="00C329C8"/>
    <w:rsid w:val="00C32D2D"/>
    <w:rsid w:val="00C373F7"/>
    <w:rsid w:val="00C432A9"/>
    <w:rsid w:val="00C55587"/>
    <w:rsid w:val="00C70F59"/>
    <w:rsid w:val="00C74C33"/>
    <w:rsid w:val="00C802A7"/>
    <w:rsid w:val="00C83ADE"/>
    <w:rsid w:val="00C946BB"/>
    <w:rsid w:val="00CB5871"/>
    <w:rsid w:val="00CD5898"/>
    <w:rsid w:val="00CD7973"/>
    <w:rsid w:val="00CE07DB"/>
    <w:rsid w:val="00CE322A"/>
    <w:rsid w:val="00CE72D4"/>
    <w:rsid w:val="00CE78B8"/>
    <w:rsid w:val="00CF14CF"/>
    <w:rsid w:val="00D02CE0"/>
    <w:rsid w:val="00D15A3E"/>
    <w:rsid w:val="00D16ECB"/>
    <w:rsid w:val="00D35154"/>
    <w:rsid w:val="00D4373C"/>
    <w:rsid w:val="00D541DD"/>
    <w:rsid w:val="00D601D2"/>
    <w:rsid w:val="00D6639A"/>
    <w:rsid w:val="00D80742"/>
    <w:rsid w:val="00D95B5C"/>
    <w:rsid w:val="00E22330"/>
    <w:rsid w:val="00E2723C"/>
    <w:rsid w:val="00E30AB6"/>
    <w:rsid w:val="00E36534"/>
    <w:rsid w:val="00E47A4B"/>
    <w:rsid w:val="00E60F1D"/>
    <w:rsid w:val="00E654F2"/>
    <w:rsid w:val="00ED752B"/>
    <w:rsid w:val="00EE643C"/>
    <w:rsid w:val="00EF10BA"/>
    <w:rsid w:val="00EF72F5"/>
    <w:rsid w:val="00F06480"/>
    <w:rsid w:val="00F06EFE"/>
    <w:rsid w:val="00F23DF0"/>
    <w:rsid w:val="00F44EC4"/>
    <w:rsid w:val="00F57CEA"/>
    <w:rsid w:val="00F61CAD"/>
    <w:rsid w:val="00F63E97"/>
    <w:rsid w:val="00F66A41"/>
    <w:rsid w:val="00F67DC0"/>
    <w:rsid w:val="00F716AA"/>
    <w:rsid w:val="00F71D54"/>
    <w:rsid w:val="00F927B7"/>
    <w:rsid w:val="00FA3975"/>
    <w:rsid w:val="00FB2238"/>
    <w:rsid w:val="00FB6DDD"/>
    <w:rsid w:val="00FE01D4"/>
    <w:rsid w:val="00FE2755"/>
    <w:rsid w:val="00FE5967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6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nhideWhenUsed/>
    <w:rsid w:val="00896846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8968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89684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781EF8"/>
    <w:pPr>
      <w:ind w:left="720"/>
      <w:contextualSpacing/>
    </w:pPr>
  </w:style>
  <w:style w:type="paragraph" w:styleId="a8">
    <w:name w:val="No Spacing"/>
    <w:uiPriority w:val="1"/>
    <w:qFormat/>
    <w:rsid w:val="00957E19"/>
    <w:pPr>
      <w:spacing w:after="0" w:line="240" w:lineRule="auto"/>
    </w:pPr>
  </w:style>
  <w:style w:type="table" w:styleId="a9">
    <w:name w:val="Table Grid"/>
    <w:basedOn w:val="a1"/>
    <w:uiPriority w:val="59"/>
    <w:rsid w:val="00BF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C5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D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6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nhideWhenUsed/>
    <w:rsid w:val="00896846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8968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89684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781EF8"/>
    <w:pPr>
      <w:ind w:left="720"/>
      <w:contextualSpacing/>
    </w:pPr>
  </w:style>
  <w:style w:type="paragraph" w:styleId="a8">
    <w:name w:val="No Spacing"/>
    <w:uiPriority w:val="1"/>
    <w:qFormat/>
    <w:rsid w:val="00957E19"/>
    <w:pPr>
      <w:spacing w:after="0" w:line="240" w:lineRule="auto"/>
    </w:pPr>
  </w:style>
  <w:style w:type="table" w:styleId="a9">
    <w:name w:val="Table Grid"/>
    <w:basedOn w:val="a1"/>
    <w:uiPriority w:val="59"/>
    <w:rsid w:val="00BF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C5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D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10431</Words>
  <Characters>59462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2018-04-28T06:41:00Z</cp:lastPrinted>
  <dcterms:created xsi:type="dcterms:W3CDTF">2018-04-27T04:17:00Z</dcterms:created>
  <dcterms:modified xsi:type="dcterms:W3CDTF">2018-04-28T06:43:00Z</dcterms:modified>
</cp:coreProperties>
</file>