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F" w:rsidRDefault="0081276F" w:rsidP="0081276F">
      <w:pPr>
        <w:framePr w:hSpace="180" w:wrap="around" w:vAnchor="text" w:hAnchor="text" w:y="1"/>
      </w:pP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B308C" w:rsidRPr="008B308C" w:rsidTr="0050702A">
        <w:trPr>
          <w:trHeight w:val="872"/>
        </w:trPr>
        <w:tc>
          <w:tcPr>
            <w:tcW w:w="1843" w:type="dxa"/>
          </w:tcPr>
          <w:p w:rsidR="008B308C" w:rsidRPr="008B308C" w:rsidRDefault="00AE63D0" w:rsidP="00AE63D0">
            <w:pPr>
              <w:framePr w:hSpace="180" w:wrap="around" w:vAnchor="text" w:hAnchor="text" w:y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B308C" w:rsidRPr="008B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7" o:title=""/>
                </v:shape>
                <o:OLEObject Type="Embed" ProgID="Word.Picture.8" ShapeID="_x0000_i1025" DrawAspect="Content" ObjectID="_1638603842" r:id="rId8"/>
              </w:object>
            </w:r>
          </w:p>
        </w:tc>
      </w:tr>
    </w:tbl>
    <w:p w:rsidR="008B308C" w:rsidRPr="004337AB" w:rsidRDefault="008B308C" w:rsidP="005271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Совета депутатов муниципального образования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»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 развития  муниципального об</w:t>
      </w:r>
      <w:r w:rsidR="0038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  «</w:t>
      </w:r>
      <w:proofErr w:type="spellStart"/>
      <w:r w:rsidR="0038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="0038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2020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2021 и 2022</w:t>
      </w:r>
      <w:r w:rsidR="005717A9" w:rsidRP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Принято Советом депутатов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1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4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</w:t>
      </w:r>
      <w:r w:rsidR="004C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Прогноз социально-экономического развития муниципального образования «</w:t>
      </w:r>
      <w:proofErr w:type="spellStart"/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»» на 2020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2021 и 2022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Прогноз социально-экономического развития муниципального образования «</w:t>
      </w:r>
      <w:proofErr w:type="spellStart"/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2020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2021 и 2022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«Вестнике правовых актов местного самоуправления муниципального образования 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Г.М. 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Копысова</w:t>
      </w:r>
      <w:proofErr w:type="spell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8B308C" w:rsidRPr="008B308C" w:rsidRDefault="004C1917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8B308C"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8B308C"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B308C" w:rsidRPr="008B308C" w:rsidRDefault="002763F8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308C" w:rsidRPr="008B308C" w:rsidRDefault="008B308C" w:rsidP="008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Pr="008B308C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УТВЕРЖДЕН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Решением  Совета</w:t>
      </w:r>
    </w:p>
    <w:p w:rsid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депутатов МО «</w:t>
      </w:r>
      <w:proofErr w:type="spellStart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C1917" w:rsidRPr="008B308C" w:rsidRDefault="004C1917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№ 164 от 25.12.2019г.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8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  </w:t>
      </w:r>
      <w:r w:rsidRPr="008B3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2020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2021 и 2022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D7C" w:rsidRDefault="00F43D7C" w:rsidP="002004BC">
      <w:pPr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  <w:t> </w:t>
      </w:r>
    </w:p>
    <w:p w:rsidR="00294D62" w:rsidRPr="002004BC" w:rsidRDefault="00294D62" w:rsidP="002004BC">
      <w:pPr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</w:p>
    <w:p w:rsidR="0042203B" w:rsidRPr="0042203B" w:rsidRDefault="0042203B" w:rsidP="004220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Введение.</w:t>
      </w:r>
    </w:p>
    <w:p w:rsidR="0042203B" w:rsidRPr="000B3BF1" w:rsidRDefault="00380BF4" w:rsidP="000B3B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 – экономического развития муниципального образования «</w:t>
      </w:r>
      <w:proofErr w:type="spellStart"/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2020 год и на плановый период 2021 и 2022 годов (далее – Прогноз)</w:t>
      </w:r>
      <w:r w:rsidR="0042203B" w:rsidRPr="0042203B">
        <w:t xml:space="preserve"> </w:t>
      </w:r>
      <w:r w:rsidR="0042203B" w:rsidRPr="00422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со статьей 173 Бюджетно</w:t>
      </w:r>
      <w:r w:rsid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кодекса Российской Федерации. </w:t>
      </w:r>
      <w:r w:rsidR="0042203B"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муниципального образования «</w:t>
      </w:r>
      <w:proofErr w:type="spellStart"/>
      <w:r w:rsidR="0042203B"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42203B"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2020  год и на плановый период 2021-2022 годов (далее – прогноз социально-экономического развития) составляется в целях: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основы для составления проекта бюджета муниципального образования «</w:t>
      </w:r>
      <w:proofErr w:type="spellStart"/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2020 год;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основных проблем развития поселения и определение возможных путей их решения органами местного самоуправления, разработка экономической политики,  участие в целевых программах района, планирование деятельности администрации муниципального образования.</w:t>
      </w:r>
    </w:p>
    <w:p w:rsidR="0042203B" w:rsidRPr="000B3BF1" w:rsidRDefault="0042203B" w:rsidP="000B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0B3BF1" w:rsidRDefault="0042203B" w:rsidP="000B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поселения разрабатывается на основе: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работы организаций поселения за 2019 год и оценку ожидаемых результатов в 2020 году;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 основных направлений деятельности бюджетных учреждений;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 социально-экономического развития поселения в текущем году, динамики показателей в предшествующем году, планов организаций и учреждений на 2020 год;</w:t>
      </w:r>
    </w:p>
    <w:p w:rsidR="0042203B" w:rsidRPr="000B3BF1" w:rsidRDefault="0042203B" w:rsidP="000B3BF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реформирования местного самоуправления (Поэтапной реализации Федерального Закона  № 131-Ф3 «Об общих принципах организации местного самоуправления в Российской Федерации»).</w:t>
      </w:r>
    </w:p>
    <w:p w:rsidR="0042203B" w:rsidRPr="00380BF4" w:rsidRDefault="00380BF4" w:rsidP="000B3B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предусматривает реализацию мер, направленных на сохранение устойчивого развития экономики, обеспечение экономического роста за счет привлечения инвестиций, повышения производительности труда, развития малого и среднего предпринимательства, сферы торговли и бытового обслуживания населения, освоение собственной ресурсной базы, качественного содержания дорожной сети, развитие жилищно-коммунального хозяйства.</w:t>
      </w:r>
    </w:p>
    <w:p w:rsidR="00380BF4" w:rsidRDefault="00380BF4" w:rsidP="000B3B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Прогноза - последовательное улучшение условий жизни населения.</w:t>
      </w:r>
    </w:p>
    <w:p w:rsidR="004C1917" w:rsidRDefault="004C1917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17" w:rsidRDefault="004C1917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817" w:rsidRPr="002004BC" w:rsidRDefault="00D37EAB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Основные показатели. </w:t>
      </w:r>
      <w:r w:rsidRPr="00D3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иально-экономическое положение  </w:t>
      </w:r>
      <w:r w:rsidRPr="00D3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5474" w:rsidRPr="00355474" w:rsidRDefault="00355474" w:rsidP="00380BF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расположено в северо-западной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 Красногорского района Удмуртской Республики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граничит с муниципальными образованиями: «Валамаз</w:t>
      </w:r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«Васильевское», «</w:t>
      </w:r>
      <w:proofErr w:type="spellStart"/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F2144" w:rsidRP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F214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западе </w:t>
      </w:r>
      <w:r w:rsidR="009F2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Кировской областью.</w:t>
      </w: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поселения 4 </w:t>
      </w:r>
      <w:proofErr w:type="gram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gram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— село Большой </w:t>
      </w:r>
      <w:proofErr w:type="spellStart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Пивовары, д. Большие Чуваши, д. Сычи.</w:t>
      </w:r>
    </w:p>
    <w:p w:rsidR="00355474" w:rsidRPr="00355474" w:rsidRDefault="00355474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поселения — 1042, 8 га.</w:t>
      </w:r>
    </w:p>
    <w:p w:rsidR="00355474" w:rsidRDefault="00355474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районного центра — 45 км, от г. Ижевска — 168 км.</w:t>
      </w:r>
    </w:p>
    <w:p w:rsidR="00380BF4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н</w:t>
      </w:r>
      <w:r w:rsid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аселения  зарегистрировано – 315 человек.        </w:t>
      </w:r>
    </w:p>
    <w:p w:rsidR="00847FDC" w:rsidRPr="00847FDC" w:rsidRDefault="00380BF4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  135</w:t>
      </w:r>
      <w:r w:rsidR="00847FDC"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хозяйств.</w:t>
      </w:r>
    </w:p>
    <w:p w:rsidR="00847FDC" w:rsidRP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4  населенных  пунктов,  находящихся  на  территории  поселения  непосредственно  проживает:</w:t>
      </w:r>
    </w:p>
    <w:p w:rsidR="00847FDC" w:rsidRPr="001B6A84" w:rsidRDefault="00380BF4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295</w:t>
      </w:r>
      <w:r w:rsidR="009F214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,  119 хоз-в</w:t>
      </w:r>
      <w:r w:rsidR="00847FDC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End"/>
    </w:p>
    <w:p w:rsidR="00847FDC" w:rsidRPr="001B6A84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Большие Чуваши – 7 чел., 6 хоз-в.</w:t>
      </w:r>
    </w:p>
    <w:p w:rsidR="00847FDC" w:rsidRPr="001B6A84" w:rsidRDefault="00380BF4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Пивовары – 13</w:t>
      </w:r>
      <w:r w:rsidR="00847FDC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10 хоз-в.</w:t>
      </w:r>
    </w:p>
    <w:p w:rsidR="00847FDC" w:rsidRPr="001B6A84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Сычи – 0</w:t>
      </w:r>
    </w:p>
    <w:p w:rsidR="0042413E" w:rsidRPr="001B6A84" w:rsidRDefault="001B6A84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Трудоспособного  населения – 171 человек</w:t>
      </w:r>
      <w:r w:rsidR="0042413E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13E" w:rsidRPr="009F2144" w:rsidRDefault="0042413E" w:rsidP="0042413E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 во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всех  сферах  экономики  - 124</w:t>
      </w: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в  том  числе </w:t>
      </w:r>
      <w:r w:rsidR="00380BF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пределами  поселения</w:t>
      </w:r>
      <w:r w:rsidR="00380B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80BF4"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-  98</w:t>
      </w: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42413E" w:rsidRPr="00380BF4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работает – 26 чел.</w:t>
      </w:r>
    </w:p>
    <w:p w:rsidR="0042413E" w:rsidRDefault="00380BF4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 не </w:t>
      </w:r>
      <w:proofErr w:type="gramStart"/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32</w:t>
      </w:r>
      <w:r w:rsidR="0042413E" w:rsidRPr="0038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1B6A84" w:rsidRPr="001B6A84" w:rsidRDefault="001B6A84" w:rsidP="0042413E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 трудоспособного  возраста  -  11человек</w:t>
      </w:r>
      <w:r w:rsidRPr="009F21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E96226" w:rsidRPr="009F2144" w:rsidRDefault="0042413E" w:rsidP="0042413E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енсионеров  по  старости  -  86  человек</w:t>
      </w: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них  6</w:t>
      </w:r>
      <w:r w:rsidR="00E96226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 трудового  фронта</w:t>
      </w:r>
      <w:proofErr w:type="gramStart"/>
      <w:r w:rsidR="001B6A84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413E" w:rsidRPr="00341DC4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 детей  зарегистрировано  49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В</w:t>
      </w:r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Курьинской</w:t>
      </w:r>
      <w:proofErr w:type="spellEnd"/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школе  учится  - 17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 за  пределами  района </w:t>
      </w:r>
      <w:r w:rsidR="0081663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C4"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 18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 детей  дошкольного  возраста – 14.</w:t>
      </w:r>
    </w:p>
    <w:p w:rsidR="0042413E" w:rsidRPr="001B6A84" w:rsidRDefault="001B6A84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   посещает 6</w:t>
      </w:r>
      <w:r w:rsidR="0042413E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человек. </w:t>
      </w:r>
    </w:p>
    <w:p w:rsidR="0042413E" w:rsidRPr="001B6A84" w:rsidRDefault="001B6A84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 после 18 лет – 4</w:t>
      </w:r>
      <w:r w:rsidR="0042413E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413E" w:rsidRPr="001B6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13E" w:rsidRDefault="0042413E" w:rsidP="00E962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Из-за проблем с трудоустройством происходит миграция трудоспособной части населения.</w:t>
      </w:r>
    </w:p>
    <w:p w:rsidR="0042413E" w:rsidRPr="00355474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населения ведется по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похозяйственным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книгам,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населения  Администрация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занимается.</w:t>
      </w:r>
    </w:p>
    <w:p w:rsidR="0042413E" w:rsidRDefault="00847FDC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имеются объекты социаль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обеспечения населения: МКДОУ  </w:t>
      </w:r>
      <w:proofErr w:type="spellStart"/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детский сад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культуры, библиотека,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почтовое отделение, ФАП,  магазин РАЙПО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частный магазин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«Чара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2413E" w:rsidRP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FDC" w:rsidRDefault="0042413E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 поселения  нет ни  одной  отрасли  производства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6226" w:rsidRPr="00847FDC" w:rsidRDefault="00E96226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2</w:t>
      </w:r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ИП,  </w:t>
      </w:r>
      <w:proofErr w:type="gramStart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занимаются  грузоперевозками.</w:t>
      </w:r>
    </w:p>
    <w:p w:rsidR="00F43D7C" w:rsidRPr="002004BC" w:rsidRDefault="00625C24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подсобное хозяйство</w:t>
      </w:r>
    </w:p>
    <w:p w:rsidR="00CB1E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Общая динамика развития личного по</w:t>
      </w:r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дсобного хозяйства за  последние  три  года  стабильна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личных  хозяйствах 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насчитывается  18  тракторов,  4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грузовых  а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втомобиля,  32  легковых  автомобиля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мотоблок</w:t>
      </w:r>
      <w:r w:rsid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EBC" w:rsidRP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DC4" w:rsidRDefault="00341DC4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01.07.2019</w:t>
      </w:r>
      <w:r w:rsidR="00CB1EB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 образования  «</w:t>
      </w:r>
      <w:proofErr w:type="spellStart"/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в личных  подсоб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 хозяйствах имелось КРС – 19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коров -9, свиней -71, птицы - 413</w:t>
      </w:r>
      <w:r w:rsidR="00CB1EB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вец-17, коз- 67, </w:t>
      </w:r>
      <w:r w:rsidR="00CB1EB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ЛПХ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тер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итории  поселения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</w:t>
      </w:r>
      <w:r w:rsidR="005D1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   работа  по  невостребованным  земельным  долям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общем  списке  193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Отказались  от  своих  земельных  долей  ( пай – 10,6 га.) –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628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2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это 805,6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емли,  но  из за  отсутствия  денежных  средств данная  земля  не отмежевана. </w:t>
      </w:r>
    </w:p>
    <w:p w:rsidR="007E3522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работа с населением  по развитию </w:t>
      </w:r>
      <w:r w:rsidR="007E3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КФХ.</w:t>
      </w:r>
    </w:p>
    <w:p w:rsidR="008B6B0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Альтернативой ЛПХ является побочное пользование лесом: сбор грибов, ягод, лекарственного сырья, что для нашего поселения является основным источником дохода в летнее время.  </w:t>
      </w:r>
    </w:p>
    <w:p w:rsidR="00B44520" w:rsidRPr="0057173D" w:rsidRDefault="008B6B0C" w:rsidP="00571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 году 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общими усилиями, по  программе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общественной инфраструктуры, основанной  на  местных инициативах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отремонтирована  плотина </w:t>
      </w:r>
      <w:proofErr w:type="spellStart"/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пруда.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 100 тысяч мальков  карпа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выпущены 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водоёмы</w:t>
      </w:r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образования  «</w:t>
      </w:r>
      <w:proofErr w:type="spellStart"/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57173D" w:rsidRP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 пруда</w:t>
      </w:r>
      <w:r w:rsidR="0057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на  территории  поселения</w:t>
      </w:r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р. </w:t>
      </w:r>
      <w:proofErr w:type="spellStart"/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proofErr w:type="spellEnd"/>
      <w:r w:rsidR="0057173D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дают  возможность  заниматься  ловлей  и  продажей  рыбы.</w:t>
      </w:r>
    </w:p>
    <w:p w:rsidR="0057173D" w:rsidRDefault="0057173D" w:rsidP="0057173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</w:p>
    <w:p w:rsidR="0057173D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Жилищно-коммунальная сфера занимает одно из важнейших мест в социальной инфраструктуре, а жилищные условия являются важной </w:t>
      </w: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составляющей уровня жизни населения. В этой связи обеспечение потребности населения в жилье должно быть приоритетной целью перспективного развития муниципального образования.</w:t>
      </w:r>
    </w:p>
    <w:p w:rsidR="0057173D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нестабильной экономической  ситуации и  среднего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озраста  населения  не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индивидуальное строительство. </w:t>
      </w:r>
    </w:p>
    <w:p w:rsidR="0057173D" w:rsidRPr="00FA37C5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домами общей площадью 6,8 тыс. м², из них:</w:t>
      </w:r>
    </w:p>
    <w:p w:rsidR="0057173D" w:rsidRPr="00FA37C5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–  27 домов  площадью 2,7 тыс. м²;</w:t>
      </w:r>
    </w:p>
    <w:p w:rsidR="0057173D" w:rsidRPr="00FA37C5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-  102 домов площадью 4,1 тыс. м²</w:t>
      </w:r>
      <w:proofErr w:type="gramStart"/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770D2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Общее количество ветхих и аварийных домов - 22, что составляет 17,0 %  от общего количества жилого фонда. По проценту износа преобладают дома от 31% до 65% 1946-1970 годов возведения. </w:t>
      </w:r>
    </w:p>
    <w:p w:rsidR="0057173D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преобладает деревянная жилая застройка. </w:t>
      </w:r>
    </w:p>
    <w:p w:rsidR="0057173D" w:rsidRPr="002F46D8" w:rsidRDefault="0057173D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57173D" w:rsidRPr="002F46D8" w:rsidRDefault="0057173D" w:rsidP="0027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(мониторинг) жилищного фонда;</w:t>
      </w:r>
    </w:p>
    <w:p w:rsidR="0057173D" w:rsidRPr="002F46D8" w:rsidRDefault="0057173D" w:rsidP="0027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существующей обеспеченности жильем населения поселения;                                     3) организация жилищного строительства  за счет всех источников финансирования;</w:t>
      </w:r>
    </w:p>
    <w:p w:rsidR="0057173D" w:rsidRPr="002F46D8" w:rsidRDefault="0057173D" w:rsidP="00277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нормативно-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базы в жилищной сфере.</w:t>
      </w:r>
    </w:p>
    <w:p w:rsidR="002770D2" w:rsidRDefault="0057173D" w:rsidP="002770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сно</w:t>
      </w:r>
      <w:r w:rsid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 ветхого жилья – 1 дом. В 2020</w:t>
      </w: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планируется снос 3 домов.</w:t>
      </w:r>
    </w:p>
    <w:p w:rsidR="002770D2" w:rsidRDefault="0057173D" w:rsidP="002770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0D2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жилищного фонда, по имеющимся видам инженерного оборудования  является низким. Из всех видов инженерного оборудования жилищный фонд поселения обеспечен водопроводом на 96%. Остальными видами инженерного оборудования жилищный фонд поселения обеспечен не в полном объеме.</w:t>
      </w:r>
    </w:p>
    <w:p w:rsidR="0057173D" w:rsidRPr="002F46D8" w:rsidRDefault="002770D2" w:rsidP="005717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2019году началась  работа по</w:t>
      </w:r>
      <w:r w:rsidRPr="002770D2">
        <w:t xml:space="preserve"> </w:t>
      </w:r>
      <w:r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проектирования: «Газораспределительные сети с. Большой </w:t>
      </w:r>
      <w:proofErr w:type="spellStart"/>
      <w:r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2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района Удмуртской Республики»</w:t>
      </w:r>
      <w:r w:rsid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проектная документация отправлена на </w:t>
      </w:r>
      <w:r w:rsidR="003D0CE1" w:rsidRPr="003D0CE1">
        <w:t xml:space="preserve"> </w:t>
      </w:r>
      <w:r w:rsid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согласование. </w:t>
      </w:r>
      <w:r w:rsidR="003D0CE1" w:rsidRP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</w:t>
      </w:r>
      <w:r w:rsidR="003D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2022 году 70 домовладений  подключить к  газопроводу.</w:t>
      </w:r>
    </w:p>
    <w:p w:rsidR="0057173D" w:rsidRPr="00E7722C" w:rsidRDefault="0057173D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 w:rsidR="00E77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неральный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E772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находиться  в  стадии  согласования  и  2020  году  будет  утвержден.</w:t>
      </w:r>
    </w:p>
    <w:p w:rsidR="00E23652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Связь</w:t>
      </w:r>
    </w:p>
    <w:p w:rsidR="00E23652" w:rsidRPr="005814C6" w:rsidRDefault="00E7722C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</w:t>
      </w:r>
      <w:r w:rsidR="008D2726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большая  работа  проведена  по  подключению </w:t>
      </w:r>
      <w:r w:rsidR="008B7B6E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точек</w:t>
      </w:r>
      <w:r w:rsid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подключена</w:t>
      </w:r>
      <w:r w:rsidR="008B7B6E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дополнительная 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оптоволоконная линия  от  </w:t>
      </w:r>
      <w:r w:rsidR="000E760A" w:rsidRP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r w:rsidR="008B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8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</w:t>
      </w:r>
      <w:r w:rsidR="005814C6" w:rsidRP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 3</w:t>
      </w:r>
      <w:bookmarkStart w:id="0" w:name="_GoBack"/>
      <w:bookmarkEnd w:id="0"/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>2 интернет  точ</w:t>
      </w:r>
      <w:r w:rsidR="005814C6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св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«Ростелеком» пользуется 37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абонентов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сотовая связь «Теле-2», но  не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поселения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прогнозе развития  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сотовой телефонной  вышки.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6C3BA6" w:rsidRDefault="003048FA" w:rsidP="00037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2020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 разделам:</w:t>
      </w:r>
    </w:p>
    <w:p w:rsidR="006C3BA6" w:rsidRDefault="00E33E29" w:rsidP="00037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освещение  (планируется замени</w:t>
      </w:r>
      <w:r w:rsid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6</w:t>
      </w:r>
      <w:r w:rsidR="00CC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светильников и установить 2</w:t>
      </w:r>
      <w:r w:rsid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ул. Труда).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03722D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проведены работы по замене ламп уличного освещения </w:t>
      </w:r>
      <w:proofErr w:type="gramStart"/>
      <w:r w:rsidR="0003722D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3722D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ерегающие -  3</w:t>
      </w:r>
      <w:r w:rsidR="0003722D" w:rsidRP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8FA" w:rsidRPr="003048FA" w:rsidRDefault="00175CB1" w:rsidP="00037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автомобильных дорог и инженерных сооружений в границах населенных пунктов,</w:t>
      </w:r>
      <w:r w:rsidR="007D36EF" w:rsidRP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="007D36EF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дорог в границах населенных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поселения составляет  5,</w:t>
      </w:r>
      <w:r w:rsidR="007D36EF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1 км.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планируется 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ремонт дорожного  полотна с  у 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 водопроп</w:t>
      </w:r>
      <w:r w:rsid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ускной  трубы по  ул. Южной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>- 700м.</w:t>
      </w:r>
      <w:proofErr w:type="gramEnd"/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48FA" w:rsidRP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ремонту и содержанию автомобильных дорог местного значения на территории муниципального образования позволит увеличить уровень комфортности и безопасности людей на улицах и дорогах поселения.</w:t>
      </w:r>
    </w:p>
    <w:p w:rsidR="006C3BA6" w:rsidRDefault="003048FA" w:rsidP="000372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Pr="00304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 ремонт автодороги с укладкой водо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пропускной трубы по ул. Молодежной – 700м. и  завершен  ремонт  по  улице Труда  -70 м.</w:t>
      </w:r>
    </w:p>
    <w:p w:rsidR="006C3BA6" w:rsidRDefault="00175CB1" w:rsidP="007D3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 ограждения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 детского  сада 240 м.</w:t>
      </w:r>
    </w:p>
    <w:p w:rsidR="00CC70A6" w:rsidRDefault="00CC70A6" w:rsidP="00175C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 ремонт  памятника  воина</w:t>
      </w:r>
      <w:proofErr w:type="gramStart"/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землякам  погибшим в  годы ВОВ и 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лагоустройство 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03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2019году  по решению данного  вопроса  подали  заявку на  участие в конкурсе  проектов 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 общественной  инфраструктуры,  основанной  на  местных  инициативах.</w:t>
      </w:r>
      <w:r w:rsid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локальный  сметный  расчет  общей  суммой  849938,4 руб.</w:t>
      </w:r>
    </w:p>
    <w:p w:rsidR="0002405B" w:rsidRDefault="0002405B" w:rsidP="00175C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детской  спортивной  площадки. В 2019г. проведено межевание  земельного  участка  под  данный  объект.</w:t>
      </w:r>
    </w:p>
    <w:p w:rsidR="004337AB" w:rsidRDefault="00EB7800" w:rsidP="000619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 централизованного вывоза мусора, обустройство</w:t>
      </w:r>
      <w:r w:rsid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контейнерных площадок.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необходимость в обустро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йстве контейнерных площадок – 7</w:t>
      </w:r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02405B"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установке контейнеров – 17 шт.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652" w:rsidRDefault="0002405B" w:rsidP="000619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96B" w:rsidRP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вывоз  ТКО  осуществляется </w:t>
      </w:r>
      <w:proofErr w:type="gramStart"/>
      <w:r w:rsidR="0006196B" w:rsidRP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сигнальным</w:t>
      </w:r>
      <w:proofErr w:type="gramEnd"/>
      <w:r w:rsidR="0006196B" w:rsidRP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метод,    согласно утвержденному районной администрацией графику</w:t>
      </w:r>
      <w:r w:rsidR="00061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Ликвидирована  несанкционированная свалка,  расположенная по  адресу:  Удмуртская  Республика,  Красногорский  район,  400м. по  направлению  на  северо-запад  </w:t>
      </w:r>
      <w:proofErr w:type="gramStart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Большой </w:t>
      </w:r>
      <w:proofErr w:type="spellStart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Уборка  мусора  производилась  силам</w:t>
      </w:r>
      <w:proofErr w:type="gramStart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ООО</w:t>
      </w:r>
      <w:proofErr w:type="gramEnd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Спецавтохозяйство</w:t>
      </w:r>
      <w:proofErr w:type="spellEnd"/>
      <w:r w:rsidR="004337AB" w:rsidRP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официальным  региональным оператором  по обращению с твёрдыми ко</w:t>
      </w:r>
      <w:r w:rsidR="004337A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ммунальными отходами в Удмуртии, вывезено  более 222 тон ТКО.</w:t>
      </w:r>
    </w:p>
    <w:p w:rsidR="00183094" w:rsidRDefault="00086FE0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труда</w:t>
      </w:r>
    </w:p>
    <w:p w:rsidR="00D164D8" w:rsidRDefault="00D164D8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поселении существует серьезная проблема занятости трудоспособного населения. В связи с этим</w:t>
      </w:r>
      <w:r w:rsidR="00CC3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  главных задач для органов местного самоуправления  в поселении должна стать занятость населения,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 дополнительных  рабочих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BB7" w:rsidRPr="00CC3BB7" w:rsidRDefault="00CC3BB7" w:rsidP="00CC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трудоспособного населения –171 человек. Доля численности населения в трудоспособном возрасте от общей составляет  54,3 процента,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отсутствия  своего  производства  на  территории  поселения</w:t>
      </w:r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трудоспособного населения- 98 чел. вынуждена работать за пределами муниципального образования «</w:t>
      </w:r>
      <w:proofErr w:type="spellStart"/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86FE0" w:rsidRPr="00086FE0" w:rsidRDefault="0006196B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D16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трудоустроено 2 подростка. </w:t>
      </w:r>
      <w:r w:rsidR="00D164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 п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 работы по благоустройству территории муниципального образования, </w:t>
      </w:r>
      <w:r w:rsidR="00D16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уходу за цветниками.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летний  период  работало  5 человек.  В 2020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86FE0" w:rsidRPr="00086F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трудоустроить 2 подростков при наличии денег в местном бюджете</w:t>
      </w:r>
      <w:r w:rsid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6FE0" w:rsidRPr="00D164D8" w:rsidRDefault="00086FE0" w:rsidP="00D16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67FFB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Отрасли бюджетной сферы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функционировали согласно направлениям их деятельности и стоящих перед ними задач. Работает вес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комплекс бюджетных учреждений: детский сад,  адми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нистрация муниципального  образования 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еговское</w:t>
      </w:r>
      <w:proofErr w:type="spellEnd"/>
      <w:r w:rsidR="00CC3BB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ФАП, СДК, библиотека,  работает 26 человек.</w:t>
      </w:r>
    </w:p>
    <w:p w:rsidR="00E23652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Прогноз социально-экономического развития</w:t>
      </w:r>
    </w:p>
    <w:p w:rsidR="0042203B" w:rsidRPr="00C81ED1" w:rsidRDefault="0042203B" w:rsidP="0042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0B3BF1"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ниципального образования «</w:t>
      </w:r>
      <w:proofErr w:type="spellStart"/>
      <w:r w:rsidR="000B3BF1"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Селеговское</w:t>
      </w:r>
      <w:proofErr w:type="spellEnd"/>
      <w:r w:rsidR="000B3BF1"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2020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Основные параметры прогноза социально-экономического развития му</w:t>
      </w:r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на 2020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представлены ниже: 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Главным индикатором, характеризующим социально-экономическую ситуацию в поселении, является социальная стабильность при улучшении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экономической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поселении, так и в целом по Красногорскому району, полная реализация требований Федерального Закона № 131-ФЗ «Об общих принципах организации местного самоуправления в Российской Федерации» с 1 января 2009 года.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Предоставление в полном объеме социальных, коммунальных, торгово-закупочных услуг.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Главной задачей в сфере занятости населения является создание условий для снижения уровня безработицы путем организации временных рабочих мест (общественные работы) по различным Программам, и содействие населению в развитии ЛПХ,  привлечение населения на сезонные работы содействие в реализации дикорастущих грибов, ягод.</w:t>
      </w:r>
    </w:p>
    <w:p w:rsidR="0042203B" w:rsidRPr="00C81ED1" w:rsidRDefault="0042203B" w:rsidP="00C8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основном, неработающее население самостоятельно занимается поиском работы за пределами муниципального образования. 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социальной сфере поселения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функционировать все бюджетные учреждения. </w:t>
      </w:r>
    </w:p>
    <w:p w:rsidR="0042203B" w:rsidRPr="00C81ED1" w:rsidRDefault="0042203B" w:rsidP="0042203B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C81ED1">
        <w:rPr>
          <w:rFonts w:ascii="Calibri" w:eastAsia="Times New Roman" w:hAnsi="Calibri" w:cs="Calibri"/>
          <w:sz w:val="28"/>
          <w:szCs w:val="28"/>
          <w:lang w:eastAsia="ru-RU"/>
        </w:rPr>
        <w:t xml:space="preserve">    </w:t>
      </w:r>
    </w:p>
    <w:p w:rsidR="0042203B" w:rsidRPr="00C81ED1" w:rsidRDefault="0042203B" w:rsidP="004220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Образование.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образования включает в себя  </w:t>
      </w:r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детский сад: МКДОУ  </w:t>
      </w:r>
      <w:proofErr w:type="spell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сад. </w:t>
      </w:r>
    </w:p>
    <w:p w:rsidR="0042203B" w:rsidRPr="00C81ED1" w:rsidRDefault="0042203B" w:rsidP="0042203B">
      <w:pPr>
        <w:spacing w:after="0" w:line="240" w:lineRule="atLeast"/>
        <w:ind w:left="-360"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3118"/>
        <w:gridCol w:w="1560"/>
        <w:gridCol w:w="1559"/>
      </w:tblGrid>
      <w:tr w:rsidR="0042203B" w:rsidRPr="00C81ED1" w:rsidTr="0042203B">
        <w:tc>
          <w:tcPr>
            <w:tcW w:w="3225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18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60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Мощность</w:t>
            </w:r>
          </w:p>
        </w:tc>
        <w:tc>
          <w:tcPr>
            <w:tcW w:w="1559" w:type="dxa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детей, чел</w:t>
            </w:r>
          </w:p>
        </w:tc>
      </w:tr>
      <w:tr w:rsidR="0042203B" w:rsidRPr="00C81ED1" w:rsidTr="0042203B">
        <w:trPr>
          <w:trHeight w:val="233"/>
        </w:trPr>
        <w:tc>
          <w:tcPr>
            <w:tcW w:w="3225" w:type="dxa"/>
          </w:tcPr>
          <w:p w:rsidR="0042203B" w:rsidRPr="00C81ED1" w:rsidRDefault="000B3BF1" w:rsidP="0042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МКДОУ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Селеговский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03B"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3118" w:type="dxa"/>
            <w:vAlign w:val="center"/>
          </w:tcPr>
          <w:p w:rsidR="0042203B" w:rsidRPr="00C81ED1" w:rsidRDefault="000B3BF1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="0042203B"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0B3BF1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560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42203B" w:rsidRPr="00C81ED1" w:rsidRDefault="000B3BF1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C81ED1" w:rsidRDefault="00C81ED1" w:rsidP="00C81ED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03B" w:rsidRPr="00C81ED1" w:rsidRDefault="00C81ED1" w:rsidP="00C81ED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2203B"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исленность воспитанников 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 в 2020 году составит  7</w:t>
      </w:r>
      <w:r w:rsidR="0042203B"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Важными задачами образования является: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зимнего и летнего отдыха детей;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дошкольное образование;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гражданско-патриотического воспитания;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одаренных детей, обеспечение их участия в районных и республиканских олимпиадах;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proofErr w:type="spell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и технологиям;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путем приобретения  наглядных пособий, спортивного инвентаря, оборудования, установки ОПС;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формированию идеологии здорового образа жизни, профилактика наркомании, токсикомании, алкоголизма и их социальных последствий;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подготовки и переподготовки педагогических кадров с учетом современных требований; 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конкурсах педагогического мастерства.</w:t>
      </w:r>
    </w:p>
    <w:p w:rsidR="00C81ED1" w:rsidRPr="00C81ED1" w:rsidRDefault="0042203B" w:rsidP="00C81ED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подвоз учащихся 1-11 классов </w:t>
      </w:r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месту учебы в </w:t>
      </w:r>
      <w:proofErr w:type="spell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B3BF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урья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ED1" w:rsidRPr="00C81ED1" w:rsidRDefault="00C81ED1" w:rsidP="00C81ED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проходят обучение в МБОУ </w:t>
      </w:r>
      <w:proofErr w:type="spell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Курьинская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организован ежедневный подвоз учащихся. Ведется  работа  по  установке  дополнительного  школьного  павильона.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Демографическая и семейная политика</w:t>
      </w:r>
    </w:p>
    <w:p w:rsidR="0042203B" w:rsidRPr="00C81ED1" w:rsidRDefault="0042203B" w:rsidP="00141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эффективных механизмов реализации государственной политики в отношении семей в  поселении при взаимодействии со всеми органами государственной и муниципальной власти.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Осуществление надзора за деятельностью опекунов и попечителей,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территории поселения   работает общественная комиссия </w:t>
      </w:r>
      <w:r w:rsidR="001410E8"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профилактики правонарушений при Администрации муниципального образования «</w:t>
      </w:r>
      <w:proofErr w:type="spellStart"/>
      <w:r w:rsidR="001410E8"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1410E8"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</w:t>
      </w:r>
      <w:r w:rsidRPr="00141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здравоохранения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сохранены объемы оказания медицинской помощи. 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Медицинскую помощь населению оказывает и осуществляет реализацию лекарственных препаратов </w:t>
      </w:r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ED1"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фельдшерско-акушерский пункт.</w:t>
      </w:r>
    </w:p>
    <w:p w:rsidR="0042203B" w:rsidRPr="00C81ED1" w:rsidRDefault="0042203B" w:rsidP="0042203B">
      <w:pPr>
        <w:spacing w:after="0" w:line="240" w:lineRule="atLeast"/>
        <w:ind w:left="7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08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2410"/>
        <w:gridCol w:w="1134"/>
        <w:gridCol w:w="1905"/>
      </w:tblGrid>
      <w:tr w:rsidR="0042203B" w:rsidRPr="00C81ED1" w:rsidTr="0042203B">
        <w:trPr>
          <w:trHeight w:val="319"/>
          <w:jc w:val="center"/>
        </w:trPr>
        <w:tc>
          <w:tcPr>
            <w:tcW w:w="3359" w:type="dxa"/>
          </w:tcPr>
          <w:p w:rsidR="0042203B" w:rsidRPr="001410E8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42203B" w:rsidRPr="001410E8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vAlign w:val="center"/>
          </w:tcPr>
          <w:p w:rsidR="0042203B" w:rsidRPr="001410E8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Коек</w:t>
            </w:r>
          </w:p>
        </w:tc>
        <w:tc>
          <w:tcPr>
            <w:tcW w:w="1905" w:type="dxa"/>
            <w:vAlign w:val="center"/>
          </w:tcPr>
          <w:p w:rsidR="0042203B" w:rsidRPr="001410E8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0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Посещений в смену</w:t>
            </w:r>
          </w:p>
        </w:tc>
      </w:tr>
      <w:tr w:rsidR="0042203B" w:rsidRPr="00C81ED1" w:rsidTr="0042203B">
        <w:trPr>
          <w:trHeight w:val="615"/>
          <w:jc w:val="center"/>
        </w:trPr>
        <w:tc>
          <w:tcPr>
            <w:tcW w:w="3359" w:type="dxa"/>
          </w:tcPr>
          <w:p w:rsidR="0042203B" w:rsidRPr="00C81ED1" w:rsidRDefault="00C81ED1" w:rsidP="0042203B">
            <w:pPr>
              <w:spacing w:after="0" w:line="240" w:lineRule="auto"/>
              <w:rPr>
                <w:rFonts w:ascii="Bookman Old Style" w:eastAsia="Times New Roman" w:hAnsi="Bookman Old Style" w:cs="Bookman Old Style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Селеговский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ФАП</w:t>
            </w:r>
          </w:p>
        </w:tc>
        <w:tc>
          <w:tcPr>
            <w:tcW w:w="2410" w:type="dxa"/>
            <w:vAlign w:val="center"/>
          </w:tcPr>
          <w:p w:rsidR="00C81ED1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134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05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132716910"/>
      <w:bookmarkEnd w:id="1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Продолжатся работы по улучшению качества диагностики и методов лечения больных. Большой упор будет делаться на профилактику заболеваний.</w:t>
      </w:r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населения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медицинской помощи, повышение квалификации медицинских работников;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участия в реализации мероприятий в рамках осуществляемых национальных проектов.</w:t>
      </w:r>
    </w:p>
    <w:p w:rsidR="0042203B" w:rsidRPr="00C81ED1" w:rsidRDefault="0042203B" w:rsidP="0042203B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1410E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Предоставление услуг населению в области культуры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 w:rsidR="00C81ED1"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осуществляют:</w:t>
      </w:r>
    </w:p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76" w:type="dxa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3969"/>
        <w:gridCol w:w="1552"/>
      </w:tblGrid>
      <w:tr w:rsidR="0042203B" w:rsidRPr="00C81ED1" w:rsidTr="001410E8">
        <w:trPr>
          <w:jc w:val="center"/>
        </w:trPr>
        <w:tc>
          <w:tcPr>
            <w:tcW w:w="3255" w:type="dxa"/>
          </w:tcPr>
          <w:p w:rsidR="0042203B" w:rsidRPr="00C81ED1" w:rsidRDefault="0042203B" w:rsidP="0042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дом культуры</w:t>
            </w:r>
          </w:p>
        </w:tc>
        <w:tc>
          <w:tcPr>
            <w:tcW w:w="3969" w:type="dxa"/>
            <w:vAlign w:val="center"/>
          </w:tcPr>
          <w:p w:rsidR="00C81ED1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552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мест</w:t>
            </w:r>
          </w:p>
        </w:tc>
      </w:tr>
      <w:tr w:rsidR="0042203B" w:rsidRPr="00C81ED1" w:rsidTr="001410E8">
        <w:trPr>
          <w:jc w:val="center"/>
        </w:trPr>
        <w:tc>
          <w:tcPr>
            <w:tcW w:w="3255" w:type="dxa"/>
          </w:tcPr>
          <w:p w:rsidR="0042203B" w:rsidRPr="00C81ED1" w:rsidRDefault="00C81ED1" w:rsidP="00422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Селеговская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203B"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библиотека</w:t>
            </w:r>
          </w:p>
        </w:tc>
        <w:tc>
          <w:tcPr>
            <w:tcW w:w="3969" w:type="dxa"/>
            <w:vAlign w:val="center"/>
          </w:tcPr>
          <w:p w:rsidR="00C81ED1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Большой </w:t>
            </w:r>
            <w:proofErr w:type="spellStart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Селег</w:t>
            </w:r>
            <w:proofErr w:type="spellEnd"/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2203B" w:rsidRPr="00C81ED1" w:rsidRDefault="00C81ED1" w:rsidP="00C8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д.11</w:t>
            </w:r>
          </w:p>
        </w:tc>
        <w:tc>
          <w:tcPr>
            <w:tcW w:w="1552" w:type="dxa"/>
            <w:vAlign w:val="center"/>
          </w:tcPr>
          <w:p w:rsidR="0042203B" w:rsidRPr="00C81ED1" w:rsidRDefault="0042203B" w:rsidP="00422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мест</w:t>
            </w:r>
          </w:p>
        </w:tc>
      </w:tr>
    </w:tbl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организациях культуры  созданы и работают взрослые и детские коллективы, работают кружки для взрослых и детей различных направлений.</w:t>
      </w:r>
    </w:p>
    <w:p w:rsidR="0042203B" w:rsidRPr="00C81ED1" w:rsidRDefault="0042203B" w:rsidP="0042203B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42203B" w:rsidRPr="00C81ED1" w:rsidRDefault="0042203B" w:rsidP="0042203B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 </w:t>
      </w:r>
    </w:p>
    <w:p w:rsidR="0042203B" w:rsidRPr="001410E8" w:rsidRDefault="0042203B" w:rsidP="001410E8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Вся деятельность учреждений </w:t>
      </w:r>
      <w:r w:rsidRPr="00C81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культуры, молодежной политики и с</w:t>
      </w:r>
      <w:r w:rsidR="00C81ED1" w:rsidRPr="00C81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 в 2020</w:t>
      </w:r>
      <w:r w:rsidRPr="00C81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направлена на организацию свободного времени, пропаганду здорового образа жизни, профилактику асоциальных проявлений, формирование нравственности и патриотизма, удовлетворение духовных и культурных потребностей жителей села.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том числе:</w:t>
      </w:r>
    </w:p>
    <w:p w:rsidR="0042203B" w:rsidRP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молодежной политике: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физического и духовного развития молодежи, ее социализации путем: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молодежных и детских общественных объединений и организаций;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занятости подростков и молодежи, организация </w:t>
      </w:r>
      <w:proofErr w:type="spell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профконсультаций</w:t>
      </w:r>
      <w:proofErr w:type="spell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творческой молодежи, включая проведение конкурсов, смотров и фестивалей, туристических слетов;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зимнего и летнего отдыха детей и молодежи;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асоциальных явлений в молодежной среде;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работы уполномоченных по делам молодежи с подростками и молодежью  по месту жительства;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гражданского становления и патриотического воспитания молодежи, включая организацию совместной работы с районным военным комиссариатом, проведение гражданско-патриотических акций;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организации семейного досуга, информирование молодых семей по вопросам предоставления жилищных займов, решению иных проблем молодежи.</w:t>
      </w:r>
    </w:p>
    <w:p w:rsidR="0042203B" w:rsidRP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культуры: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народного творчества, сохранения национальных культур;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молодых дарований и творческих коллективов;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дальнейшего развития библиотеки поселения как информационно-просветительского центра;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традиционных праздников;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подготовка специалистов путем повышения квалификации и направления на учебу в училище культуры.</w:t>
      </w:r>
    </w:p>
    <w:p w:rsidR="0042203B" w:rsidRP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физкультуры и спорта: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традиций в проведении графика спортивных мероприятий поселения и участия в районных спортивных играх;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 физкультурно-оздоровительного характера среди работающего населения;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одаренных детей для подготовки спортсменов;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подготовки спортсменов и обеспечение достойного выступления спортсменов на районных соревнованиях.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поддержки населения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инвалидов, обеспечение отдыха и оздоровление детей-инвалидов и детей, находящихся в трудной жизненной ситуации;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семьям, оказавшимся в трудной жизненной ситуации, содействие решению проблем воспитания в семьях социального риска;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детей-сирот и детей, оставшихся без попечения родителей, обеспечение их социальной адаптации к жизни общества;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социального обслуживания;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ветеранской организации;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социальной поддержки малоимущим гражданам;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федерального и регионального законодательства по социальной помощи гражданам.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укрепления правопорядка и обеспечения безопасности жизнедеятельности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 правоохранительными органами по усилению охраны общественного порядка;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участия добровольной народной дружины в охране общественного порядка;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гражданской обороны на территории поселения.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окружающей среды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защите территории и жилья от потопления в период паводка;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безопасному размещению отходов, ликвидации несанкционированных свалок;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экологического образования, вовлечение населения и учреждений поселения в работу по охране окружающей среды.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совершенствования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бюджетным потенциалом, муниципальной собственностью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администрации будет направлена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расходов бюджета поселения  путем размещения муниципального заказа на конкурсной основе, ресурсосбережения;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дополнительных средств путем развития платных услуг, оказываемых учреждениями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поэтапное внедрение методов бюджетного планирования, ориентированное на достижение конечного результата;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участия в комиссии налоговых органов по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налогов и других  обязательных платежей в бюджет района;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муниципального плана приватизации муниципального имущества для оптимизации количества и состава имущества;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земельных отношений на землях поселения, обеспечение полноты налогооблагаемой базы по земельному налогу;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доведенных показателей деятельности муниципальных учреждений.</w:t>
      </w:r>
    </w:p>
    <w:p w:rsidR="0042203B" w:rsidRPr="00C81ED1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местного самоуправления</w:t>
      </w: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органов территориального общественного самоуправления;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открытости и доступности органов местного самоуправления поселения путем проведения ежемесячных информационных дней в поселении;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разграничение объектов муниципальной собственности между муниципальным районом и поселением;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собственной нормативной базы по регулированию вопросов местного значения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через средства массовой информации о деятельности органов местного самоуправления, актуальных вопросах экономической, социальной и политической жизни поселения;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 порядке получения разрешений и выплат, входящих в компетенцию органов местного самоуправления.</w:t>
      </w:r>
    </w:p>
    <w:p w:rsidR="001410E8" w:rsidRDefault="001410E8" w:rsidP="001410E8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3B" w:rsidRPr="00C81ED1" w:rsidRDefault="0042203B" w:rsidP="00141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Основы финансовой и налоговой политики.</w:t>
      </w:r>
    </w:p>
    <w:p w:rsidR="0042203B" w:rsidRPr="00C81ED1" w:rsidRDefault="0042203B" w:rsidP="00422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области финансовой деятельности основными задачами являются укрепление финансового положения промышленных организаций поселения и обеспечение доходной части бюджета поселения для решения вопросов социального развития поселения.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Укрепление финансового состояния должно происходить за счет разработки и внедрения инвестиционных окупаемых проектов с задействованием всех доступных источников финансирования.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области муниципальных финансов предоставление бюджетных средств их местного бюджета будет осуществляться исходя из полномочий органов местного самоуправления по решению вопросов местного значения и осуществления переданных отдельных государственных полномочий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реестра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полномочий.</w:t>
      </w:r>
    </w:p>
    <w:p w:rsidR="0042203B" w:rsidRPr="00C81ED1" w:rsidRDefault="0042203B" w:rsidP="0014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января 2009 года поселение исполняет свои  полномочия в полном объеме, руководствуясь Федеральным Законом №131-ФЗ. В области доходов бюджета поселения деятельность администрации  будет направлена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работу по обеспечению полноты налогооблагаемой базы по местным налогам;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доходной базы поселения путем развития производства, легализация «теневой» выплаты заработной платы, минимизация предоставления налоговых льгот и отсрочек по плате налогов, избавление от излишнего неиспользуемого муниципального имущества;</w:t>
      </w:r>
    </w:p>
    <w:p w:rsidR="0042203B" w:rsidRPr="00C81ED1" w:rsidRDefault="0042203B" w:rsidP="0042203B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области расходов местного бюджета деятельность органов местного самоуправления поселения будет направлена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полного финансирования обязательств, принятых органами местного самоуправления в соответствии с разграничением расходных полномочий;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продукции для муниципальных нужд на конкурсной основе;</w:t>
      </w:r>
    </w:p>
    <w:p w:rsidR="0042203B" w:rsidRPr="00C81ED1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механизмов казначейского исполнения и </w:t>
      </w:r>
      <w:proofErr w:type="gramStart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средств;</w:t>
      </w:r>
    </w:p>
    <w:p w:rsidR="0042203B" w:rsidRDefault="0042203B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межбюджетных отношений.</w:t>
      </w:r>
    </w:p>
    <w:p w:rsidR="001410E8" w:rsidRPr="001410E8" w:rsidRDefault="001410E8" w:rsidP="0042203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E8" w:rsidRDefault="0042203B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5. Перспективы развития му</w:t>
      </w:r>
      <w:r w:rsidR="00141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ниципального образования «</w:t>
      </w:r>
      <w:proofErr w:type="spellStart"/>
      <w:r w:rsidR="00141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Селеговское</w:t>
      </w:r>
      <w:proofErr w:type="spellEnd"/>
      <w:r w:rsidRPr="00C81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поселения зависит от многих факторов:</w:t>
      </w:r>
    </w:p>
    <w:p w:rsidR="001410E8" w:rsidRPr="006174B8" w:rsidRDefault="001410E8" w:rsidP="00617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 xml:space="preserve">Удаленность от магистральных путей и промышленных центров; </w:t>
      </w:r>
    </w:p>
    <w:p w:rsidR="001410E8" w:rsidRPr="006174B8" w:rsidRDefault="001410E8" w:rsidP="00617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Отсутствие своего  производства;</w:t>
      </w:r>
    </w:p>
    <w:p w:rsidR="001410E8" w:rsidRPr="006174B8" w:rsidRDefault="001410E8" w:rsidP="00617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Отсутствие  рабочих  мест;</w:t>
      </w:r>
    </w:p>
    <w:p w:rsidR="006174B8" w:rsidRPr="006174B8" w:rsidRDefault="006174B8" w:rsidP="006174B8">
      <w:pPr>
        <w:pStyle w:val="a8"/>
        <w:numPr>
          <w:ilvl w:val="0"/>
          <w:numId w:val="11"/>
        </w:numPr>
        <w:rPr>
          <w:sz w:val="28"/>
          <w:szCs w:val="28"/>
        </w:rPr>
      </w:pPr>
      <w:r w:rsidRPr="006174B8">
        <w:rPr>
          <w:sz w:val="28"/>
          <w:szCs w:val="28"/>
        </w:rPr>
        <w:t>Наличие трудовых ресурсов;</w:t>
      </w:r>
    </w:p>
    <w:p w:rsidR="006174B8" w:rsidRPr="006174B8" w:rsidRDefault="006174B8" w:rsidP="006174B8">
      <w:pPr>
        <w:pStyle w:val="a8"/>
        <w:numPr>
          <w:ilvl w:val="0"/>
          <w:numId w:val="11"/>
        </w:numPr>
        <w:rPr>
          <w:sz w:val="28"/>
          <w:szCs w:val="28"/>
        </w:rPr>
      </w:pPr>
      <w:r w:rsidRPr="006174B8">
        <w:rPr>
          <w:sz w:val="28"/>
          <w:szCs w:val="28"/>
        </w:rPr>
        <w:t>Наличие сырьевых ресурсов;</w:t>
      </w:r>
    </w:p>
    <w:p w:rsidR="001410E8" w:rsidRPr="006174B8" w:rsidRDefault="001410E8" w:rsidP="006174B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Наличие социально-коммунальной  инфраструктуры;</w:t>
      </w:r>
    </w:p>
    <w:p w:rsidR="001410E8" w:rsidRPr="006174B8" w:rsidRDefault="001410E8" w:rsidP="006174B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 xml:space="preserve">Наличие невостребованной  земли  сельскохозяйственного назначения; </w:t>
      </w:r>
    </w:p>
    <w:p w:rsidR="001410E8" w:rsidRPr="006174B8" w:rsidRDefault="001410E8" w:rsidP="006174B8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6174B8">
        <w:rPr>
          <w:sz w:val="28"/>
          <w:szCs w:val="28"/>
        </w:rPr>
        <w:t>Большая  площадь лесного массива и т.д.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Учитывая все факторы во взаимосвязи перспективу развития муниципального образования «</w:t>
      </w:r>
      <w:proofErr w:type="spellStart"/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предложить по следующим направлениям: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2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 подсобного  хозяйства,</w:t>
      </w:r>
      <w:r w:rsidR="00E26EAB" w:rsidRPr="00E26EAB">
        <w:t xml:space="preserve"> </w:t>
      </w:r>
      <w:r w:rsidR="00E26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E26EAB" w:rsidRPr="00E2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КФХ, семейных ферм. Участие жителей в Программах по получению Грантов на развитие КФХ, семейных ферм.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малого  предпринимательства.</w:t>
      </w:r>
    </w:p>
    <w:p w:rsidR="001410E8" w:rsidRPr="001410E8" w:rsidRDefault="001410E8" w:rsidP="001410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использование побочного пользования лесом (ягоды, грибы, лекарственное сырье). Возможна первичная переработка в период сбора.</w:t>
      </w:r>
    </w:p>
    <w:p w:rsidR="001410E8" w:rsidRPr="001410E8" w:rsidRDefault="001410E8" w:rsidP="001410E8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природного туризма как летнего, так и зимнего.</w:t>
      </w:r>
      <w:r w:rsidRPr="001410E8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1410E8" w:rsidRDefault="001410E8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BBC" w:rsidRDefault="00B31BBC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BBC" w:rsidRDefault="00B31BBC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BBC" w:rsidRDefault="00B31BBC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BBC" w:rsidRPr="00C81ED1" w:rsidRDefault="00B31BBC" w:rsidP="004220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844" w:rsidRPr="009B3844" w:rsidRDefault="00E26EAB" w:rsidP="009B38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2020</w:t>
      </w:r>
      <w:r w:rsidR="009B3844" w:rsidRPr="009B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 планируется</w:t>
      </w:r>
      <w:proofErr w:type="gramStart"/>
      <w:r w:rsidR="009B3844" w:rsidRPr="009B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9B3844" w:rsidRPr="00EF766D" w:rsidRDefault="009B3844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 xml:space="preserve">Капитальный  ремонт спортивного  зала </w:t>
      </w:r>
      <w:proofErr w:type="spellStart"/>
      <w:r w:rsidRPr="00EF766D">
        <w:rPr>
          <w:sz w:val="28"/>
          <w:szCs w:val="28"/>
        </w:rPr>
        <w:t>Селеговского</w:t>
      </w:r>
      <w:proofErr w:type="spellEnd"/>
      <w:r w:rsidRPr="00EF766D">
        <w:rPr>
          <w:sz w:val="28"/>
          <w:szCs w:val="28"/>
        </w:rPr>
        <w:t xml:space="preserve"> СДК.</w:t>
      </w:r>
    </w:p>
    <w:p w:rsidR="009B3844" w:rsidRPr="00EF766D" w:rsidRDefault="00E26EAB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Капитальный ремонт</w:t>
      </w:r>
      <w:r w:rsidR="009B3844" w:rsidRPr="00EF766D">
        <w:rPr>
          <w:sz w:val="28"/>
          <w:szCs w:val="28"/>
        </w:rPr>
        <w:t xml:space="preserve">  памятника воинам – </w:t>
      </w:r>
      <w:proofErr w:type="gramStart"/>
      <w:r w:rsidR="009B3844" w:rsidRPr="00EF766D">
        <w:rPr>
          <w:sz w:val="28"/>
          <w:szCs w:val="28"/>
        </w:rPr>
        <w:t>землякам</w:t>
      </w:r>
      <w:proofErr w:type="gramEnd"/>
      <w:r w:rsidR="009B3844" w:rsidRPr="00EF766D">
        <w:rPr>
          <w:sz w:val="28"/>
          <w:szCs w:val="28"/>
        </w:rPr>
        <w:t xml:space="preserve">  погибшим  в годы ВОВ</w:t>
      </w:r>
      <w:r w:rsidRPr="00EF766D">
        <w:rPr>
          <w:sz w:val="28"/>
          <w:szCs w:val="28"/>
        </w:rPr>
        <w:t xml:space="preserve"> и  благоустройство  прилегающей  территории.</w:t>
      </w:r>
    </w:p>
    <w:p w:rsidR="009B3844" w:rsidRPr="00EF766D" w:rsidRDefault="009B3844" w:rsidP="00EF766D">
      <w:pPr>
        <w:pStyle w:val="a8"/>
        <w:numPr>
          <w:ilvl w:val="0"/>
          <w:numId w:val="13"/>
        </w:numPr>
        <w:rPr>
          <w:sz w:val="28"/>
          <w:szCs w:val="28"/>
        </w:rPr>
      </w:pPr>
      <w:r w:rsidRPr="00EF766D">
        <w:rPr>
          <w:sz w:val="28"/>
          <w:szCs w:val="28"/>
        </w:rPr>
        <w:t>Организация централизованного вывоза мусора, обустройство контейнерных площадок</w:t>
      </w:r>
      <w:r w:rsidR="00E26EAB" w:rsidRPr="00EF766D">
        <w:rPr>
          <w:sz w:val="28"/>
          <w:szCs w:val="28"/>
        </w:rPr>
        <w:t xml:space="preserve"> и установка контейнеров.</w:t>
      </w:r>
    </w:p>
    <w:p w:rsidR="00EF766D" w:rsidRPr="00EF766D" w:rsidRDefault="00EF766D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Работа по</w:t>
      </w:r>
      <w:r w:rsidRPr="002770D2">
        <w:t xml:space="preserve"> </w:t>
      </w:r>
      <w:r w:rsidRPr="00EF766D">
        <w:rPr>
          <w:sz w:val="28"/>
          <w:szCs w:val="28"/>
        </w:rPr>
        <w:t xml:space="preserve"> объекту проектирования: «Газораспределительные сети с. Большой </w:t>
      </w:r>
      <w:proofErr w:type="spellStart"/>
      <w:r w:rsidRPr="00EF766D">
        <w:rPr>
          <w:sz w:val="28"/>
          <w:szCs w:val="28"/>
        </w:rPr>
        <w:t>Селег</w:t>
      </w:r>
      <w:proofErr w:type="spellEnd"/>
      <w:r w:rsidRPr="00EF766D">
        <w:rPr>
          <w:sz w:val="28"/>
          <w:szCs w:val="28"/>
        </w:rPr>
        <w:t xml:space="preserve"> Красногорского района Удмуртской Республики».</w:t>
      </w:r>
    </w:p>
    <w:p w:rsidR="00EF766D" w:rsidRPr="00EF766D" w:rsidRDefault="00EF766D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Утверждение Генерального плана  муниципального  образования  «</w:t>
      </w:r>
      <w:proofErr w:type="spellStart"/>
      <w:r w:rsidRPr="00EF766D">
        <w:rPr>
          <w:sz w:val="28"/>
          <w:szCs w:val="28"/>
        </w:rPr>
        <w:t>Селеговское</w:t>
      </w:r>
      <w:proofErr w:type="spellEnd"/>
      <w:r w:rsidRPr="00EF766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F766D">
        <w:rPr>
          <w:sz w:val="28"/>
          <w:szCs w:val="28"/>
        </w:rPr>
        <w:t xml:space="preserve"> </w:t>
      </w:r>
    </w:p>
    <w:p w:rsidR="00E26EAB" w:rsidRPr="00EF766D" w:rsidRDefault="00EF766D" w:rsidP="00EF766D">
      <w:pPr>
        <w:pStyle w:val="a8"/>
        <w:numPr>
          <w:ilvl w:val="0"/>
          <w:numId w:val="13"/>
        </w:numPr>
        <w:rPr>
          <w:sz w:val="28"/>
          <w:szCs w:val="28"/>
        </w:rPr>
      </w:pPr>
      <w:r w:rsidRPr="00EF766D">
        <w:rPr>
          <w:sz w:val="28"/>
          <w:szCs w:val="28"/>
        </w:rPr>
        <w:t xml:space="preserve">Замена  ламп уличного освещения </w:t>
      </w:r>
      <w:proofErr w:type="gramStart"/>
      <w:r w:rsidRPr="00EF766D">
        <w:rPr>
          <w:sz w:val="28"/>
          <w:szCs w:val="28"/>
        </w:rPr>
        <w:t>на</w:t>
      </w:r>
      <w:proofErr w:type="gramEnd"/>
      <w:r w:rsidRPr="00EF766D">
        <w:rPr>
          <w:sz w:val="28"/>
          <w:szCs w:val="28"/>
        </w:rPr>
        <w:t xml:space="preserve"> энергосберегающие</w:t>
      </w:r>
      <w:r>
        <w:rPr>
          <w:sz w:val="28"/>
          <w:szCs w:val="28"/>
        </w:rPr>
        <w:t>.</w:t>
      </w:r>
    </w:p>
    <w:p w:rsidR="009B3844" w:rsidRPr="00EF766D" w:rsidRDefault="009B3844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Продолжить ремонт дорог  по улицам  поселения.</w:t>
      </w:r>
    </w:p>
    <w:p w:rsidR="00816634" w:rsidRPr="00EF766D" w:rsidRDefault="00EF766D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Установка    автобусной  остановки в д. Большие Чуваши</w:t>
      </w:r>
      <w:r w:rsidR="009B3844" w:rsidRPr="00EF766D">
        <w:rPr>
          <w:sz w:val="28"/>
          <w:szCs w:val="28"/>
        </w:rPr>
        <w:t xml:space="preserve"> </w:t>
      </w:r>
    </w:p>
    <w:p w:rsidR="00816634" w:rsidRPr="00EF766D" w:rsidRDefault="00816634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Демонтаж  не жилых заброшенных  зданий  на  территории  поселения.</w:t>
      </w:r>
    </w:p>
    <w:p w:rsidR="00F476F8" w:rsidRPr="00EF766D" w:rsidRDefault="00F476F8" w:rsidP="00EF766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EF766D">
        <w:rPr>
          <w:sz w:val="28"/>
          <w:szCs w:val="28"/>
        </w:rPr>
        <w:t>Ликвидация несанкционированных  свалок на  территории  поселения.</w:t>
      </w:r>
    </w:p>
    <w:p w:rsidR="00816634" w:rsidRDefault="0081663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844" w:rsidRPr="002004BC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 расходов являются государственные капитальные вложения Удмуртской Республики, средства бюджета Красногорского района, спонсорская помощь и иные не запрещенные законом источники, средства граждан.</w:t>
      </w:r>
    </w:p>
    <w:p w:rsidR="00C16DFF" w:rsidRPr="002004BC" w:rsidRDefault="00C16DFF" w:rsidP="000F0571">
      <w:pPr>
        <w:spacing w:after="0"/>
        <w:rPr>
          <w:sz w:val="28"/>
          <w:szCs w:val="28"/>
        </w:rPr>
      </w:pPr>
    </w:p>
    <w:sectPr w:rsidR="00C16DFF" w:rsidRPr="0020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707"/>
    <w:multiLevelType w:val="hybridMultilevel"/>
    <w:tmpl w:val="6F2202B2"/>
    <w:lvl w:ilvl="0" w:tplc="72245A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5C24466"/>
    <w:multiLevelType w:val="hybridMultilevel"/>
    <w:tmpl w:val="3D4E5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51A2A"/>
    <w:multiLevelType w:val="hybridMultilevel"/>
    <w:tmpl w:val="09A20FB4"/>
    <w:lvl w:ilvl="0" w:tplc="9B6A9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22469"/>
    <w:multiLevelType w:val="hybridMultilevel"/>
    <w:tmpl w:val="F1226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C2604"/>
    <w:multiLevelType w:val="hybridMultilevel"/>
    <w:tmpl w:val="5F60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60AAE"/>
    <w:multiLevelType w:val="hybridMultilevel"/>
    <w:tmpl w:val="E15A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30117"/>
    <w:multiLevelType w:val="hybridMultilevel"/>
    <w:tmpl w:val="F79A9BC2"/>
    <w:lvl w:ilvl="0" w:tplc="D1205672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D7E40"/>
    <w:multiLevelType w:val="hybridMultilevel"/>
    <w:tmpl w:val="8054A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D7CD3"/>
    <w:multiLevelType w:val="hybridMultilevel"/>
    <w:tmpl w:val="5ACA5694"/>
    <w:lvl w:ilvl="0" w:tplc="1A383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7C"/>
    <w:rsid w:val="0001097F"/>
    <w:rsid w:val="00017682"/>
    <w:rsid w:val="0002405B"/>
    <w:rsid w:val="0003722D"/>
    <w:rsid w:val="0006196B"/>
    <w:rsid w:val="00086FE0"/>
    <w:rsid w:val="000925E0"/>
    <w:rsid w:val="000A0238"/>
    <w:rsid w:val="000B3BF1"/>
    <w:rsid w:val="000C2A5E"/>
    <w:rsid w:val="000E55AC"/>
    <w:rsid w:val="000E760A"/>
    <w:rsid w:val="000F0571"/>
    <w:rsid w:val="00134A7F"/>
    <w:rsid w:val="00136CF5"/>
    <w:rsid w:val="001410E8"/>
    <w:rsid w:val="00143DE0"/>
    <w:rsid w:val="00172EE0"/>
    <w:rsid w:val="00175CB1"/>
    <w:rsid w:val="00183094"/>
    <w:rsid w:val="00187FA4"/>
    <w:rsid w:val="00191B17"/>
    <w:rsid w:val="001B3A85"/>
    <w:rsid w:val="001B6A84"/>
    <w:rsid w:val="001E2982"/>
    <w:rsid w:val="002004BC"/>
    <w:rsid w:val="00202018"/>
    <w:rsid w:val="00204EF0"/>
    <w:rsid w:val="002105BE"/>
    <w:rsid w:val="00246ACC"/>
    <w:rsid w:val="0024783B"/>
    <w:rsid w:val="002763F8"/>
    <w:rsid w:val="002770D2"/>
    <w:rsid w:val="00294D62"/>
    <w:rsid w:val="002B6C35"/>
    <w:rsid w:val="002E3090"/>
    <w:rsid w:val="002F46D8"/>
    <w:rsid w:val="00304849"/>
    <w:rsid w:val="003048FA"/>
    <w:rsid w:val="00341DC4"/>
    <w:rsid w:val="00355474"/>
    <w:rsid w:val="003604CD"/>
    <w:rsid w:val="00370389"/>
    <w:rsid w:val="00380BF4"/>
    <w:rsid w:val="00390055"/>
    <w:rsid w:val="003A7CB9"/>
    <w:rsid w:val="003B1332"/>
    <w:rsid w:val="003D0CE1"/>
    <w:rsid w:val="003F671C"/>
    <w:rsid w:val="00401085"/>
    <w:rsid w:val="0042203B"/>
    <w:rsid w:val="0042413E"/>
    <w:rsid w:val="00432480"/>
    <w:rsid w:val="004337AB"/>
    <w:rsid w:val="00443162"/>
    <w:rsid w:val="004C1917"/>
    <w:rsid w:val="004D1D3F"/>
    <w:rsid w:val="004E1634"/>
    <w:rsid w:val="004E7E04"/>
    <w:rsid w:val="0050702A"/>
    <w:rsid w:val="00522CF3"/>
    <w:rsid w:val="005271E5"/>
    <w:rsid w:val="00542A0E"/>
    <w:rsid w:val="00543930"/>
    <w:rsid w:val="00547092"/>
    <w:rsid w:val="00554397"/>
    <w:rsid w:val="00560E03"/>
    <w:rsid w:val="0057173D"/>
    <w:rsid w:val="005717A9"/>
    <w:rsid w:val="005814C6"/>
    <w:rsid w:val="005818BC"/>
    <w:rsid w:val="00582AAB"/>
    <w:rsid w:val="00586684"/>
    <w:rsid w:val="005D1DEF"/>
    <w:rsid w:val="005E24E9"/>
    <w:rsid w:val="005F6539"/>
    <w:rsid w:val="00616F18"/>
    <w:rsid w:val="006174B8"/>
    <w:rsid w:val="00625C24"/>
    <w:rsid w:val="006A0519"/>
    <w:rsid w:val="006C3BA6"/>
    <w:rsid w:val="006C7DAF"/>
    <w:rsid w:val="006D1EC5"/>
    <w:rsid w:val="00790DC0"/>
    <w:rsid w:val="007A48BA"/>
    <w:rsid w:val="007D36EF"/>
    <w:rsid w:val="007E3522"/>
    <w:rsid w:val="00800A05"/>
    <w:rsid w:val="0081276F"/>
    <w:rsid w:val="00816634"/>
    <w:rsid w:val="00822817"/>
    <w:rsid w:val="008473D3"/>
    <w:rsid w:val="00847FDC"/>
    <w:rsid w:val="00852EFF"/>
    <w:rsid w:val="00884953"/>
    <w:rsid w:val="008B308C"/>
    <w:rsid w:val="008B6B0C"/>
    <w:rsid w:val="008B7B6E"/>
    <w:rsid w:val="008D2726"/>
    <w:rsid w:val="008E3B35"/>
    <w:rsid w:val="008F7E8E"/>
    <w:rsid w:val="00956CE3"/>
    <w:rsid w:val="00967FFB"/>
    <w:rsid w:val="009B3844"/>
    <w:rsid w:val="009E2D5D"/>
    <w:rsid w:val="009E3D4F"/>
    <w:rsid w:val="009F2144"/>
    <w:rsid w:val="009F685D"/>
    <w:rsid w:val="00A17F73"/>
    <w:rsid w:val="00A84FAF"/>
    <w:rsid w:val="00AC74E6"/>
    <w:rsid w:val="00AD77DB"/>
    <w:rsid w:val="00AE63D0"/>
    <w:rsid w:val="00B0389B"/>
    <w:rsid w:val="00B106ED"/>
    <w:rsid w:val="00B20D03"/>
    <w:rsid w:val="00B31BBC"/>
    <w:rsid w:val="00B35AFB"/>
    <w:rsid w:val="00B37BA1"/>
    <w:rsid w:val="00B44520"/>
    <w:rsid w:val="00B4499B"/>
    <w:rsid w:val="00B615E5"/>
    <w:rsid w:val="00B96280"/>
    <w:rsid w:val="00C02815"/>
    <w:rsid w:val="00C16DFF"/>
    <w:rsid w:val="00C23557"/>
    <w:rsid w:val="00C26001"/>
    <w:rsid w:val="00C31715"/>
    <w:rsid w:val="00C81ED1"/>
    <w:rsid w:val="00C8462E"/>
    <w:rsid w:val="00CB1EBC"/>
    <w:rsid w:val="00CB757A"/>
    <w:rsid w:val="00CC00FE"/>
    <w:rsid w:val="00CC3BB7"/>
    <w:rsid w:val="00CC70A6"/>
    <w:rsid w:val="00CE03C1"/>
    <w:rsid w:val="00D164D8"/>
    <w:rsid w:val="00D37EAB"/>
    <w:rsid w:val="00D84663"/>
    <w:rsid w:val="00D864C8"/>
    <w:rsid w:val="00D92862"/>
    <w:rsid w:val="00DB461F"/>
    <w:rsid w:val="00DB71B1"/>
    <w:rsid w:val="00DC2662"/>
    <w:rsid w:val="00DC4157"/>
    <w:rsid w:val="00DF3352"/>
    <w:rsid w:val="00E012F8"/>
    <w:rsid w:val="00E06B4A"/>
    <w:rsid w:val="00E23652"/>
    <w:rsid w:val="00E26EAB"/>
    <w:rsid w:val="00E33E29"/>
    <w:rsid w:val="00E41991"/>
    <w:rsid w:val="00E4617B"/>
    <w:rsid w:val="00E51551"/>
    <w:rsid w:val="00E63919"/>
    <w:rsid w:val="00E7722C"/>
    <w:rsid w:val="00E96226"/>
    <w:rsid w:val="00EA485D"/>
    <w:rsid w:val="00EB7800"/>
    <w:rsid w:val="00EC451F"/>
    <w:rsid w:val="00EF766D"/>
    <w:rsid w:val="00F04317"/>
    <w:rsid w:val="00F27D7E"/>
    <w:rsid w:val="00F43D7C"/>
    <w:rsid w:val="00F476F8"/>
    <w:rsid w:val="00F733CC"/>
    <w:rsid w:val="00F81E98"/>
    <w:rsid w:val="00FA37C5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AB70-3C97-4817-AB19-6D17B9AF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15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2019-12-23T06:57:00Z</cp:lastPrinted>
  <dcterms:created xsi:type="dcterms:W3CDTF">2015-11-30T10:49:00Z</dcterms:created>
  <dcterms:modified xsi:type="dcterms:W3CDTF">2019-12-23T06:58:00Z</dcterms:modified>
</cp:coreProperties>
</file>