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8D" w:rsidRDefault="001C388D" w:rsidP="001C388D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7B815B03" wp14:editId="2C8D7ED9">
            <wp:extent cx="6381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t xml:space="preserve">                                   </w:t>
      </w:r>
    </w:p>
    <w:p w:rsidR="001C388D" w:rsidRPr="001B7661" w:rsidRDefault="001C388D" w:rsidP="001C388D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1B7661">
        <w:rPr>
          <w:b/>
          <w:bCs/>
          <w:color w:val="000000"/>
          <w:sz w:val="28"/>
          <w:szCs w:val="28"/>
        </w:rPr>
        <w:t>РЕШЕНИЕ</w:t>
      </w:r>
    </w:p>
    <w:p w:rsidR="001C388D" w:rsidRPr="00CE1FC7" w:rsidRDefault="001C388D" w:rsidP="001C388D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CE1FC7">
        <w:rPr>
          <w:b/>
          <w:bCs/>
          <w:color w:val="000000"/>
          <w:sz w:val="28"/>
          <w:szCs w:val="28"/>
        </w:rPr>
        <w:t>Совета депутатов муниципального образования «</w:t>
      </w:r>
      <w:r>
        <w:rPr>
          <w:b/>
          <w:bCs/>
          <w:color w:val="000000"/>
          <w:sz w:val="28"/>
          <w:szCs w:val="28"/>
        </w:rPr>
        <w:t>Красногорское</w:t>
      </w:r>
      <w:r w:rsidRPr="00CE1FC7">
        <w:rPr>
          <w:b/>
          <w:bCs/>
          <w:color w:val="000000"/>
          <w:sz w:val="28"/>
          <w:szCs w:val="28"/>
        </w:rPr>
        <w:t>»</w:t>
      </w:r>
    </w:p>
    <w:p w:rsidR="001C388D" w:rsidRPr="00FB76AA" w:rsidRDefault="001C388D" w:rsidP="001C388D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  <w:r w:rsidRPr="001B7661">
        <w:rPr>
          <w:color w:val="000000"/>
          <w:sz w:val="28"/>
          <w:szCs w:val="28"/>
        </w:rPr>
        <w:t> </w:t>
      </w:r>
    </w:p>
    <w:p w:rsidR="001C388D" w:rsidRPr="00FB76AA" w:rsidRDefault="001C388D" w:rsidP="001C388D">
      <w:pPr>
        <w:suppressAutoHyphens/>
        <w:jc w:val="center"/>
        <w:rPr>
          <w:sz w:val="26"/>
          <w:szCs w:val="26"/>
          <w:lang w:eastAsia="ar-SA"/>
        </w:rPr>
      </w:pPr>
      <w:r w:rsidRPr="00FB76AA">
        <w:rPr>
          <w:b/>
          <w:sz w:val="26"/>
          <w:szCs w:val="26"/>
          <w:lang w:eastAsia="ar-SA"/>
        </w:rPr>
        <w:t>Об одобрении проекта соглашения между Администрацией муниципального образования «Красногорский район» и Администрациями муниципальных образований поселений о передаче Администрации муниципального образования «Красногорский район» отдельных полномочий по решению некоторых вопросов местного значения поселений на 2021 год</w:t>
      </w:r>
    </w:p>
    <w:p w:rsidR="001C388D" w:rsidRPr="00FB76AA" w:rsidRDefault="001C388D" w:rsidP="001C388D">
      <w:pPr>
        <w:suppressAutoHyphens/>
        <w:rPr>
          <w:sz w:val="26"/>
          <w:szCs w:val="26"/>
          <w:lang w:eastAsia="ar-SA"/>
        </w:rPr>
      </w:pPr>
    </w:p>
    <w:p w:rsidR="001C388D" w:rsidRPr="00FB76AA" w:rsidRDefault="001C388D" w:rsidP="001C388D">
      <w:pPr>
        <w:suppressAutoHyphens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Принято Советом депутатов</w:t>
      </w:r>
      <w:r w:rsidRPr="00FB76AA">
        <w:rPr>
          <w:sz w:val="26"/>
          <w:szCs w:val="26"/>
          <w:lang w:eastAsia="ar-SA"/>
        </w:rPr>
        <w:tab/>
      </w:r>
      <w:r w:rsidRPr="00FB76AA">
        <w:rPr>
          <w:sz w:val="26"/>
          <w:szCs w:val="26"/>
          <w:lang w:eastAsia="ar-SA"/>
        </w:rPr>
        <w:tab/>
      </w:r>
      <w:r w:rsidRPr="00FB76AA">
        <w:rPr>
          <w:sz w:val="26"/>
          <w:szCs w:val="26"/>
          <w:lang w:eastAsia="ar-SA"/>
        </w:rPr>
        <w:tab/>
      </w:r>
      <w:r w:rsidRPr="00FB76AA">
        <w:rPr>
          <w:sz w:val="26"/>
          <w:szCs w:val="26"/>
          <w:lang w:eastAsia="ar-SA"/>
        </w:rPr>
        <w:tab/>
      </w:r>
      <w:r w:rsidRPr="00FB76AA">
        <w:rPr>
          <w:sz w:val="26"/>
          <w:szCs w:val="26"/>
          <w:lang w:eastAsia="ar-SA"/>
        </w:rPr>
        <w:tab/>
      </w:r>
      <w:r w:rsidRPr="00FB76AA">
        <w:rPr>
          <w:sz w:val="26"/>
          <w:szCs w:val="26"/>
          <w:lang w:eastAsia="ar-SA"/>
        </w:rPr>
        <w:tab/>
      </w:r>
    </w:p>
    <w:p w:rsidR="001C388D" w:rsidRPr="00FB76AA" w:rsidRDefault="001C388D" w:rsidP="001C388D">
      <w:pPr>
        <w:suppressAutoHyphens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муниципального образования</w:t>
      </w:r>
    </w:p>
    <w:p w:rsidR="001C388D" w:rsidRPr="00FB76AA" w:rsidRDefault="001C388D" w:rsidP="001C388D">
      <w:pPr>
        <w:suppressAutoHyphens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«</w:t>
      </w:r>
      <w:proofErr w:type="gramStart"/>
      <w:r w:rsidRPr="00FB76AA">
        <w:rPr>
          <w:sz w:val="26"/>
          <w:szCs w:val="26"/>
          <w:lang w:eastAsia="ar-SA"/>
        </w:rPr>
        <w:t>Красногорск</w:t>
      </w:r>
      <w:r>
        <w:rPr>
          <w:sz w:val="26"/>
          <w:szCs w:val="26"/>
          <w:lang w:eastAsia="ar-SA"/>
        </w:rPr>
        <w:t>ое»</w:t>
      </w:r>
      <w:r w:rsidRPr="00FB76AA">
        <w:rPr>
          <w:sz w:val="26"/>
          <w:szCs w:val="26"/>
          <w:lang w:eastAsia="ar-SA"/>
        </w:rPr>
        <w:t xml:space="preserve">   </w:t>
      </w:r>
      <w:proofErr w:type="gramEnd"/>
      <w:r w:rsidRPr="00FB76AA">
        <w:rPr>
          <w:sz w:val="26"/>
          <w:szCs w:val="26"/>
          <w:lang w:eastAsia="ar-SA"/>
        </w:rPr>
        <w:t xml:space="preserve">                                                                    </w:t>
      </w:r>
      <w:r>
        <w:rPr>
          <w:sz w:val="26"/>
          <w:szCs w:val="26"/>
          <w:lang w:eastAsia="ar-SA"/>
        </w:rPr>
        <w:t xml:space="preserve">    </w:t>
      </w:r>
      <w:r w:rsidRPr="00FB76AA">
        <w:rPr>
          <w:sz w:val="26"/>
          <w:szCs w:val="26"/>
          <w:lang w:eastAsia="ar-SA"/>
        </w:rPr>
        <w:t xml:space="preserve"> </w:t>
      </w:r>
      <w:r w:rsidR="00D91C94">
        <w:rPr>
          <w:sz w:val="26"/>
          <w:szCs w:val="26"/>
          <w:lang w:eastAsia="ar-SA"/>
        </w:rPr>
        <w:t>06 октября</w:t>
      </w:r>
      <w:r w:rsidRPr="00FB76AA">
        <w:rPr>
          <w:sz w:val="26"/>
          <w:szCs w:val="26"/>
          <w:lang w:eastAsia="ar-SA"/>
        </w:rPr>
        <w:t xml:space="preserve"> 2020 года</w:t>
      </w:r>
    </w:p>
    <w:p w:rsidR="001C388D" w:rsidRPr="00FB76AA" w:rsidRDefault="001C388D" w:rsidP="001C388D">
      <w:pPr>
        <w:suppressAutoHyphens/>
        <w:rPr>
          <w:sz w:val="26"/>
          <w:szCs w:val="26"/>
          <w:lang w:eastAsia="ar-SA"/>
        </w:rPr>
      </w:pPr>
    </w:p>
    <w:p w:rsidR="001C388D" w:rsidRPr="00FB76AA" w:rsidRDefault="001C388D" w:rsidP="001C388D">
      <w:pPr>
        <w:ind w:firstLine="708"/>
        <w:jc w:val="both"/>
        <w:rPr>
          <w:sz w:val="26"/>
          <w:szCs w:val="26"/>
        </w:rPr>
      </w:pPr>
      <w:r w:rsidRPr="00FB76AA">
        <w:rPr>
          <w:sz w:val="26"/>
          <w:szCs w:val="26"/>
        </w:rPr>
        <w:t xml:space="preserve">В соответствии с частями 1, 3 статьи 14 Федерального закона от 06.10.2003 № 131-ФЗ «Об общих принципах организации местного самоуправления в Российской Федерации», статьей 7.4 Закона Удмуртской Республики от 13.07.2005 № 42-РЗ «О местном самоуправлении </w:t>
      </w:r>
      <w:proofErr w:type="gramStart"/>
      <w:r w:rsidRPr="00FB76AA">
        <w:rPr>
          <w:sz w:val="26"/>
          <w:szCs w:val="26"/>
        </w:rPr>
        <w:t>в Удмуртской Республики</w:t>
      </w:r>
      <w:proofErr w:type="gramEnd"/>
      <w:r w:rsidRPr="00FB76AA">
        <w:rPr>
          <w:sz w:val="26"/>
          <w:szCs w:val="26"/>
        </w:rPr>
        <w:t>», на основании статьи 8 Устава муниципального образования «Красногорский район»</w:t>
      </w:r>
    </w:p>
    <w:p w:rsidR="001C388D" w:rsidRPr="00FB76AA" w:rsidRDefault="001C388D" w:rsidP="001C388D">
      <w:pPr>
        <w:suppressAutoHyphens/>
        <w:rPr>
          <w:sz w:val="26"/>
          <w:szCs w:val="26"/>
          <w:lang w:eastAsia="ar-SA"/>
        </w:rPr>
      </w:pPr>
    </w:p>
    <w:p w:rsidR="001C388D" w:rsidRPr="00FB76AA" w:rsidRDefault="001C388D" w:rsidP="001C388D">
      <w:pPr>
        <w:suppressAutoHyphens/>
        <w:jc w:val="center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Совет депутатов муниципального образования «Красногорск</w:t>
      </w:r>
      <w:r>
        <w:rPr>
          <w:sz w:val="26"/>
          <w:szCs w:val="26"/>
          <w:lang w:eastAsia="ar-SA"/>
        </w:rPr>
        <w:t>ое</w:t>
      </w:r>
      <w:r w:rsidRPr="00FB76AA">
        <w:rPr>
          <w:sz w:val="26"/>
          <w:szCs w:val="26"/>
          <w:lang w:eastAsia="ar-SA"/>
        </w:rPr>
        <w:t>»</w:t>
      </w:r>
    </w:p>
    <w:p w:rsidR="001C388D" w:rsidRPr="00FB76AA" w:rsidRDefault="001C388D" w:rsidP="001C388D">
      <w:pPr>
        <w:suppressAutoHyphens/>
        <w:jc w:val="center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 xml:space="preserve"> РЕШАЕТ: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1. Одобрить проект соглашения между Администрацией муниципального образования «Красногорский район» и Администраци</w:t>
      </w:r>
      <w:r>
        <w:rPr>
          <w:sz w:val="26"/>
          <w:szCs w:val="26"/>
          <w:lang w:eastAsia="ar-SA"/>
        </w:rPr>
        <w:t>ей</w:t>
      </w:r>
      <w:r w:rsidRPr="00FB76AA">
        <w:rPr>
          <w:sz w:val="26"/>
          <w:szCs w:val="26"/>
          <w:lang w:eastAsia="ar-SA"/>
        </w:rPr>
        <w:t xml:space="preserve"> муниципальн</w:t>
      </w:r>
      <w:r>
        <w:rPr>
          <w:sz w:val="26"/>
          <w:szCs w:val="26"/>
          <w:lang w:eastAsia="ar-SA"/>
        </w:rPr>
        <w:t xml:space="preserve">ого </w:t>
      </w:r>
      <w:r w:rsidRPr="00FB76AA">
        <w:rPr>
          <w:sz w:val="26"/>
          <w:szCs w:val="26"/>
          <w:lang w:eastAsia="ar-SA"/>
        </w:rPr>
        <w:t>образован</w:t>
      </w:r>
      <w:r>
        <w:rPr>
          <w:sz w:val="26"/>
          <w:szCs w:val="26"/>
          <w:lang w:eastAsia="ar-SA"/>
        </w:rPr>
        <w:t>ия</w:t>
      </w:r>
      <w:r w:rsidRPr="00FB76AA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>«Красногорское»</w:t>
      </w:r>
      <w:r w:rsidRPr="00FB76AA">
        <w:rPr>
          <w:sz w:val="26"/>
          <w:szCs w:val="26"/>
          <w:lang w:eastAsia="ar-SA"/>
        </w:rPr>
        <w:t xml:space="preserve"> о передаче Администрации муниципального образования «Красногорский район» отдельных полномочий по решению некоторых вопросов местного значения поселений на 2021 год (прилагается).</w:t>
      </w:r>
    </w:p>
    <w:p w:rsidR="001C388D" w:rsidRPr="00FB76AA" w:rsidRDefault="001C388D" w:rsidP="001C388D">
      <w:pPr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2. Опубликовать настоящее решение на сайте муниципального образования «Красногорский район».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</w:p>
    <w:p w:rsidR="001C388D" w:rsidRDefault="001C388D" w:rsidP="001C388D">
      <w:pPr>
        <w:suppressAutoHyphens/>
        <w:autoSpaceDE w:val="0"/>
        <w:rPr>
          <w:rFonts w:eastAsia="Arial"/>
          <w:sz w:val="26"/>
          <w:szCs w:val="26"/>
          <w:lang w:eastAsia="ar-SA"/>
        </w:rPr>
      </w:pPr>
    </w:p>
    <w:p w:rsidR="001C388D" w:rsidRDefault="001C388D" w:rsidP="001C388D">
      <w:pPr>
        <w:suppressAutoHyphens/>
        <w:autoSpaceDE w:val="0"/>
        <w:rPr>
          <w:rFonts w:eastAsia="Arial"/>
          <w:sz w:val="26"/>
          <w:szCs w:val="26"/>
          <w:lang w:eastAsia="ar-SA"/>
        </w:rPr>
      </w:pPr>
    </w:p>
    <w:p w:rsidR="001C388D" w:rsidRPr="00FB76AA" w:rsidRDefault="001C388D" w:rsidP="001C388D">
      <w:pPr>
        <w:suppressAutoHyphens/>
        <w:autoSpaceDE w:val="0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Председатель Совета депутатов</w:t>
      </w:r>
    </w:p>
    <w:p w:rsidR="001C388D" w:rsidRPr="00FB76AA" w:rsidRDefault="001C388D" w:rsidP="001C388D">
      <w:pPr>
        <w:suppressAutoHyphens/>
        <w:autoSpaceDE w:val="0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муниципального образования</w:t>
      </w:r>
    </w:p>
    <w:p w:rsidR="001C388D" w:rsidRPr="00FB76AA" w:rsidRDefault="001C388D" w:rsidP="001C388D">
      <w:pPr>
        <w:suppressAutoHyphens/>
        <w:autoSpaceDE w:val="0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«</w:t>
      </w:r>
      <w:proofErr w:type="gramStart"/>
      <w:r w:rsidRPr="00FB76AA">
        <w:rPr>
          <w:rFonts w:eastAsia="Arial"/>
          <w:sz w:val="26"/>
          <w:szCs w:val="26"/>
          <w:lang w:eastAsia="ar-SA"/>
        </w:rPr>
        <w:t>Красногорск</w:t>
      </w:r>
      <w:r>
        <w:rPr>
          <w:rFonts w:eastAsia="Arial"/>
          <w:sz w:val="26"/>
          <w:szCs w:val="26"/>
          <w:lang w:eastAsia="ar-SA"/>
        </w:rPr>
        <w:t>ое</w:t>
      </w:r>
      <w:r w:rsidRPr="00FB76AA">
        <w:rPr>
          <w:rFonts w:eastAsia="Arial"/>
          <w:sz w:val="26"/>
          <w:szCs w:val="26"/>
          <w:lang w:eastAsia="ar-SA"/>
        </w:rPr>
        <w:t xml:space="preserve">»   </w:t>
      </w:r>
      <w:proofErr w:type="gramEnd"/>
      <w:r w:rsidRPr="00FB76AA">
        <w:rPr>
          <w:rFonts w:eastAsia="Arial"/>
          <w:sz w:val="26"/>
          <w:szCs w:val="26"/>
          <w:lang w:eastAsia="ar-SA"/>
        </w:rPr>
        <w:t xml:space="preserve">                                                                  </w:t>
      </w:r>
      <w:proofErr w:type="spellStart"/>
      <w:r>
        <w:rPr>
          <w:rFonts w:eastAsia="Arial"/>
          <w:sz w:val="26"/>
          <w:szCs w:val="26"/>
          <w:lang w:eastAsia="ar-SA"/>
        </w:rPr>
        <w:t>О.С.Баженова</w:t>
      </w:r>
      <w:proofErr w:type="spellEnd"/>
      <w:r>
        <w:rPr>
          <w:rFonts w:eastAsia="Arial"/>
          <w:sz w:val="26"/>
          <w:szCs w:val="26"/>
          <w:lang w:eastAsia="ar-SA"/>
        </w:rPr>
        <w:t xml:space="preserve"> </w:t>
      </w:r>
    </w:p>
    <w:p w:rsidR="001C388D" w:rsidRPr="00FB76AA" w:rsidRDefault="001C388D" w:rsidP="001C388D">
      <w:pPr>
        <w:suppressAutoHyphens/>
        <w:autoSpaceDE w:val="0"/>
        <w:rPr>
          <w:rFonts w:eastAsia="Arial"/>
          <w:sz w:val="26"/>
          <w:szCs w:val="26"/>
          <w:lang w:eastAsia="ar-SA"/>
        </w:rPr>
      </w:pPr>
    </w:p>
    <w:p w:rsidR="001C388D" w:rsidRPr="00FB76AA" w:rsidRDefault="001C388D" w:rsidP="001C388D">
      <w:pPr>
        <w:suppressAutoHyphens/>
        <w:autoSpaceDE w:val="0"/>
        <w:jc w:val="both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село Красногорское</w:t>
      </w:r>
    </w:p>
    <w:p w:rsidR="001C388D" w:rsidRPr="00FB76AA" w:rsidRDefault="001C388D" w:rsidP="001C388D">
      <w:pPr>
        <w:suppressAutoHyphens/>
        <w:autoSpaceDE w:val="0"/>
        <w:jc w:val="both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 xml:space="preserve"> </w:t>
      </w:r>
      <w:r w:rsidR="00D91C94">
        <w:rPr>
          <w:rFonts w:eastAsia="Arial"/>
          <w:sz w:val="26"/>
          <w:szCs w:val="26"/>
          <w:lang w:eastAsia="ar-SA"/>
        </w:rPr>
        <w:t>06 октября</w:t>
      </w:r>
      <w:r w:rsidRPr="00FB76AA">
        <w:rPr>
          <w:rFonts w:eastAsia="Arial"/>
          <w:sz w:val="26"/>
          <w:szCs w:val="26"/>
          <w:lang w:eastAsia="ar-SA"/>
        </w:rPr>
        <w:t xml:space="preserve"> 2020 года</w:t>
      </w:r>
    </w:p>
    <w:p w:rsidR="001C388D" w:rsidRPr="00FB76AA" w:rsidRDefault="001C388D" w:rsidP="001C388D">
      <w:pPr>
        <w:suppressAutoHyphens/>
        <w:autoSpaceDE w:val="0"/>
        <w:jc w:val="both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 xml:space="preserve">№ </w:t>
      </w:r>
      <w:r w:rsidR="00D91C94">
        <w:rPr>
          <w:rFonts w:eastAsia="Arial"/>
          <w:sz w:val="26"/>
          <w:szCs w:val="26"/>
          <w:lang w:eastAsia="ar-SA"/>
        </w:rPr>
        <w:t>220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center"/>
        <w:rPr>
          <w:b/>
          <w:bCs/>
          <w:sz w:val="26"/>
          <w:szCs w:val="26"/>
          <w:lang w:eastAsia="ar-SA"/>
        </w:rPr>
      </w:pPr>
      <w:r w:rsidRPr="00FB76AA">
        <w:rPr>
          <w:b/>
          <w:sz w:val="20"/>
          <w:szCs w:val="20"/>
          <w:lang w:eastAsia="ar-SA"/>
        </w:rPr>
        <w:br w:type="page"/>
      </w:r>
      <w:r w:rsidRPr="00FB76AA">
        <w:rPr>
          <w:b/>
          <w:sz w:val="26"/>
          <w:szCs w:val="26"/>
          <w:lang w:val="en-US" w:eastAsia="ar-SA"/>
        </w:rPr>
        <w:lastRenderedPageBreak/>
        <w:t>C</w:t>
      </w:r>
      <w:r w:rsidRPr="00FB76AA">
        <w:rPr>
          <w:b/>
          <w:sz w:val="26"/>
          <w:szCs w:val="26"/>
          <w:lang w:eastAsia="ar-SA"/>
        </w:rPr>
        <w:t>ОГЛАШЕНИЕ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center"/>
        <w:rPr>
          <w:b/>
          <w:bCs/>
          <w:sz w:val="26"/>
          <w:szCs w:val="26"/>
          <w:lang w:eastAsia="ar-SA"/>
        </w:rPr>
      </w:pPr>
      <w:r w:rsidRPr="00FB76AA">
        <w:rPr>
          <w:b/>
          <w:bCs/>
          <w:sz w:val="26"/>
          <w:szCs w:val="26"/>
          <w:lang w:eastAsia="ar-SA"/>
        </w:rPr>
        <w:t>о передаче Администрации муниципального образования «Красногорский район» отдельных полномочий по решению некоторых вопросов местного значения Администрации муниципального образования «</w:t>
      </w:r>
      <w:r>
        <w:rPr>
          <w:b/>
          <w:bCs/>
          <w:sz w:val="26"/>
          <w:szCs w:val="26"/>
          <w:lang w:eastAsia="ar-SA"/>
        </w:rPr>
        <w:t>Красногорское</w:t>
      </w:r>
      <w:r w:rsidRPr="00FB76AA">
        <w:rPr>
          <w:b/>
          <w:bCs/>
          <w:sz w:val="26"/>
          <w:szCs w:val="26"/>
          <w:lang w:eastAsia="ar-SA"/>
        </w:rPr>
        <w:t>» на 2021 год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center"/>
        <w:rPr>
          <w:b/>
          <w:bCs/>
          <w:sz w:val="26"/>
          <w:szCs w:val="26"/>
          <w:lang w:eastAsia="ar-SA"/>
        </w:rPr>
      </w:pPr>
    </w:p>
    <w:p w:rsidR="001C388D" w:rsidRPr="00FB76AA" w:rsidRDefault="001C388D" w:rsidP="001C388D">
      <w:pPr>
        <w:shd w:val="clear" w:color="auto" w:fill="FFFFFF"/>
        <w:suppressAutoHyphens/>
        <w:jc w:val="right"/>
        <w:rPr>
          <w:b/>
          <w:bCs/>
          <w:sz w:val="26"/>
          <w:szCs w:val="26"/>
          <w:lang w:eastAsia="ar-SA"/>
        </w:rPr>
      </w:pPr>
      <w:proofErr w:type="spellStart"/>
      <w:r>
        <w:rPr>
          <w:b/>
          <w:bCs/>
          <w:sz w:val="26"/>
          <w:szCs w:val="26"/>
          <w:lang w:eastAsia="ar-SA"/>
        </w:rPr>
        <w:t>с.Красногорское</w:t>
      </w:r>
      <w:proofErr w:type="spellEnd"/>
      <w:r w:rsidRPr="00FB76AA">
        <w:rPr>
          <w:b/>
          <w:bCs/>
          <w:sz w:val="26"/>
          <w:szCs w:val="26"/>
          <w:lang w:eastAsia="ar-SA"/>
        </w:rPr>
        <w:t xml:space="preserve">                                                           </w:t>
      </w:r>
      <w:proofErr w:type="gramStart"/>
      <w:r w:rsidRPr="00FB76AA">
        <w:rPr>
          <w:b/>
          <w:bCs/>
          <w:sz w:val="26"/>
          <w:szCs w:val="26"/>
          <w:lang w:eastAsia="ar-SA"/>
        </w:rPr>
        <w:t xml:space="preserve">   «</w:t>
      </w:r>
      <w:proofErr w:type="gramEnd"/>
      <w:r w:rsidRPr="00FB76AA">
        <w:rPr>
          <w:b/>
          <w:bCs/>
          <w:sz w:val="26"/>
          <w:szCs w:val="26"/>
          <w:lang w:eastAsia="ar-SA"/>
        </w:rPr>
        <w:t>___»</w:t>
      </w:r>
      <w:r>
        <w:rPr>
          <w:b/>
          <w:bCs/>
          <w:sz w:val="26"/>
          <w:szCs w:val="26"/>
          <w:lang w:eastAsia="ar-SA"/>
        </w:rPr>
        <w:t xml:space="preserve"> </w:t>
      </w:r>
      <w:r w:rsidR="00D91C94">
        <w:rPr>
          <w:b/>
          <w:bCs/>
          <w:sz w:val="26"/>
          <w:szCs w:val="26"/>
          <w:lang w:eastAsia="ar-SA"/>
        </w:rPr>
        <w:t>октября</w:t>
      </w:r>
      <w:bookmarkStart w:id="0" w:name="_GoBack"/>
      <w:bookmarkEnd w:id="0"/>
      <w:r>
        <w:rPr>
          <w:b/>
          <w:bCs/>
          <w:sz w:val="26"/>
          <w:szCs w:val="26"/>
          <w:lang w:eastAsia="ar-SA"/>
        </w:rPr>
        <w:t xml:space="preserve"> </w:t>
      </w:r>
      <w:r w:rsidRPr="00FB76AA">
        <w:rPr>
          <w:b/>
          <w:bCs/>
          <w:sz w:val="26"/>
          <w:szCs w:val="26"/>
          <w:lang w:eastAsia="ar-SA"/>
        </w:rPr>
        <w:t>20</w:t>
      </w:r>
      <w:r>
        <w:rPr>
          <w:b/>
          <w:bCs/>
          <w:sz w:val="26"/>
          <w:szCs w:val="26"/>
          <w:lang w:eastAsia="ar-SA"/>
        </w:rPr>
        <w:t>20</w:t>
      </w:r>
      <w:r w:rsidRPr="00FB76AA">
        <w:rPr>
          <w:b/>
          <w:bCs/>
          <w:sz w:val="26"/>
          <w:szCs w:val="26"/>
          <w:lang w:eastAsia="ar-SA"/>
        </w:rPr>
        <w:t xml:space="preserve"> г.</w:t>
      </w:r>
    </w:p>
    <w:p w:rsidR="001C388D" w:rsidRPr="00FB76AA" w:rsidRDefault="001C388D" w:rsidP="001C388D">
      <w:pPr>
        <w:shd w:val="clear" w:color="auto" w:fill="FFFFFF"/>
        <w:suppressAutoHyphens/>
        <w:jc w:val="right"/>
        <w:rPr>
          <w:b/>
          <w:bCs/>
          <w:sz w:val="26"/>
          <w:szCs w:val="26"/>
          <w:lang w:eastAsia="ar-SA"/>
        </w:rPr>
      </w:pP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bCs/>
          <w:sz w:val="26"/>
          <w:szCs w:val="26"/>
          <w:lang w:eastAsia="ar-SA"/>
        </w:rPr>
      </w:pPr>
      <w:r w:rsidRPr="00FB76AA">
        <w:rPr>
          <w:bCs/>
          <w:sz w:val="26"/>
          <w:szCs w:val="26"/>
          <w:lang w:eastAsia="ar-SA"/>
        </w:rPr>
        <w:t>Администрация муниципального образования «</w:t>
      </w:r>
      <w:r>
        <w:rPr>
          <w:bCs/>
          <w:sz w:val="26"/>
          <w:szCs w:val="26"/>
          <w:lang w:eastAsia="ar-SA"/>
        </w:rPr>
        <w:t>Красногорское</w:t>
      </w:r>
      <w:r w:rsidRPr="00FB76AA">
        <w:rPr>
          <w:bCs/>
          <w:sz w:val="26"/>
          <w:szCs w:val="26"/>
          <w:lang w:eastAsia="ar-SA"/>
        </w:rPr>
        <w:t>», именуемая в дальнейшем «</w:t>
      </w:r>
      <w:r w:rsidRPr="00FB76AA">
        <w:rPr>
          <w:b/>
          <w:bCs/>
          <w:sz w:val="26"/>
          <w:szCs w:val="26"/>
          <w:lang w:eastAsia="ar-SA"/>
        </w:rPr>
        <w:t>Поселение</w:t>
      </w:r>
      <w:r w:rsidRPr="00FB76AA">
        <w:rPr>
          <w:bCs/>
          <w:sz w:val="26"/>
          <w:szCs w:val="26"/>
          <w:lang w:eastAsia="ar-SA"/>
        </w:rPr>
        <w:t>», в лице Главы муниципального образования «</w:t>
      </w:r>
      <w:r>
        <w:rPr>
          <w:bCs/>
          <w:sz w:val="26"/>
          <w:szCs w:val="26"/>
          <w:lang w:eastAsia="ar-SA"/>
        </w:rPr>
        <w:t>Красногорское</w:t>
      </w:r>
      <w:r w:rsidRPr="00FB76AA">
        <w:rPr>
          <w:bCs/>
          <w:sz w:val="26"/>
          <w:szCs w:val="26"/>
          <w:lang w:eastAsia="ar-SA"/>
        </w:rPr>
        <w:t xml:space="preserve">» </w:t>
      </w:r>
      <w:r>
        <w:rPr>
          <w:bCs/>
          <w:sz w:val="26"/>
          <w:szCs w:val="26"/>
          <w:lang w:eastAsia="ar-SA"/>
        </w:rPr>
        <w:t xml:space="preserve">Максимова Михаила Валериановича </w:t>
      </w:r>
      <w:r w:rsidRPr="00FB76AA">
        <w:rPr>
          <w:bCs/>
          <w:sz w:val="26"/>
          <w:szCs w:val="26"/>
          <w:lang w:eastAsia="ar-SA"/>
        </w:rPr>
        <w:t>, действующего на основании Устава, с одной стороны и 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«</w:t>
      </w:r>
      <w:r w:rsidRPr="00FB76AA">
        <w:rPr>
          <w:b/>
          <w:bCs/>
          <w:sz w:val="26"/>
          <w:szCs w:val="26"/>
          <w:lang w:eastAsia="ar-SA"/>
        </w:rPr>
        <w:t>Район</w:t>
      </w:r>
      <w:r w:rsidRPr="00FB76AA">
        <w:rPr>
          <w:bCs/>
          <w:sz w:val="26"/>
          <w:szCs w:val="26"/>
          <w:lang w:eastAsia="ar-SA"/>
        </w:rPr>
        <w:t xml:space="preserve">», в лице Главы муниципального образования «Красногорский район» </w:t>
      </w:r>
      <w:proofErr w:type="spellStart"/>
      <w:r w:rsidRPr="00FB76AA">
        <w:rPr>
          <w:bCs/>
          <w:sz w:val="26"/>
          <w:szCs w:val="26"/>
          <w:lang w:eastAsia="ar-SA"/>
        </w:rPr>
        <w:t>Корепанова</w:t>
      </w:r>
      <w:proofErr w:type="spellEnd"/>
      <w:r w:rsidRPr="00FB76AA">
        <w:rPr>
          <w:bCs/>
          <w:sz w:val="26"/>
          <w:szCs w:val="26"/>
          <w:lang w:eastAsia="ar-SA"/>
        </w:rPr>
        <w:t xml:space="preserve"> Владимира Серафимовича, действующего на основании Устава, с другой стороны, совместно именуемые в дальнейшем «</w:t>
      </w:r>
      <w:r w:rsidRPr="00FB76AA">
        <w:rPr>
          <w:b/>
          <w:bCs/>
          <w:sz w:val="26"/>
          <w:szCs w:val="26"/>
          <w:lang w:eastAsia="ar-SA"/>
        </w:rPr>
        <w:t>Стороны</w:t>
      </w:r>
      <w:r w:rsidRPr="00FB76AA">
        <w:rPr>
          <w:bCs/>
          <w:sz w:val="26"/>
          <w:szCs w:val="26"/>
          <w:lang w:eastAsia="ar-SA"/>
        </w:rPr>
        <w:t>», заключили настоящее Соглашение о нижеследующем: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bCs/>
          <w:sz w:val="26"/>
          <w:szCs w:val="26"/>
          <w:lang w:eastAsia="ar-SA"/>
        </w:rPr>
      </w:pPr>
    </w:p>
    <w:p w:rsidR="001C388D" w:rsidRPr="00FB76AA" w:rsidRDefault="001C388D" w:rsidP="001C388D">
      <w:pPr>
        <w:jc w:val="center"/>
        <w:rPr>
          <w:b/>
          <w:bCs/>
          <w:sz w:val="26"/>
          <w:szCs w:val="26"/>
        </w:rPr>
      </w:pPr>
      <w:r w:rsidRPr="00FB76AA">
        <w:rPr>
          <w:b/>
          <w:bCs/>
          <w:sz w:val="26"/>
          <w:szCs w:val="26"/>
        </w:rPr>
        <w:t>Статья 1. Предмет соглашения</w:t>
      </w:r>
    </w:p>
    <w:p w:rsidR="001C388D" w:rsidRPr="00FB76AA" w:rsidRDefault="001C388D" w:rsidP="001C388D">
      <w:pPr>
        <w:jc w:val="both"/>
        <w:rPr>
          <w:sz w:val="26"/>
          <w:szCs w:val="26"/>
        </w:rPr>
      </w:pPr>
      <w:r w:rsidRPr="00FB76AA">
        <w:rPr>
          <w:sz w:val="26"/>
          <w:szCs w:val="26"/>
        </w:rPr>
        <w:t xml:space="preserve">1.1. Настоящее соглашение регулирует отношения, возникающие между Сторонами, в части передачи отдельных полномочий по решению вопросов местного значения поселения в соответствии с частями 1, 3 статьи 14 Федерального закона от 06.10.2003 № 131-ФЗ «Об общих принципах организации местного самоуправления в Российской Федерации», статьей 7.4 Закона Удмуртской Республики от 13.07.2005 № 42-РЗ «О местном самоуправлении </w:t>
      </w:r>
      <w:proofErr w:type="gramStart"/>
      <w:r w:rsidRPr="00FB76AA">
        <w:rPr>
          <w:sz w:val="26"/>
          <w:szCs w:val="26"/>
        </w:rPr>
        <w:t>в Удмуртской Республики</w:t>
      </w:r>
      <w:proofErr w:type="gramEnd"/>
      <w:r w:rsidRPr="00FB76AA">
        <w:rPr>
          <w:sz w:val="26"/>
          <w:szCs w:val="26"/>
        </w:rPr>
        <w:t>».</w:t>
      </w:r>
    </w:p>
    <w:p w:rsidR="001C388D" w:rsidRPr="00FB76AA" w:rsidRDefault="001C388D" w:rsidP="001C388D">
      <w:pPr>
        <w:jc w:val="both"/>
        <w:rPr>
          <w:sz w:val="26"/>
          <w:szCs w:val="26"/>
        </w:rPr>
      </w:pPr>
      <w:r w:rsidRPr="00FB76AA">
        <w:rPr>
          <w:sz w:val="26"/>
          <w:szCs w:val="26"/>
        </w:rPr>
        <w:t>1.2. Предметом настоящего Соглашения является</w:t>
      </w:r>
      <w:r w:rsidRPr="00FB76AA">
        <w:rPr>
          <w:b/>
          <w:bCs/>
          <w:sz w:val="26"/>
          <w:szCs w:val="26"/>
        </w:rPr>
        <w:t>:</w:t>
      </w:r>
    </w:p>
    <w:p w:rsidR="001C388D" w:rsidRPr="00FB76AA" w:rsidRDefault="001C388D" w:rsidP="001C388D">
      <w:pPr>
        <w:jc w:val="both"/>
        <w:rPr>
          <w:sz w:val="26"/>
          <w:szCs w:val="26"/>
        </w:rPr>
      </w:pPr>
      <w:r w:rsidRPr="00FB76AA">
        <w:rPr>
          <w:sz w:val="26"/>
          <w:szCs w:val="26"/>
        </w:rPr>
        <w:t xml:space="preserve">1.2.1. передача </w:t>
      </w:r>
      <w:r w:rsidRPr="00FB76AA">
        <w:rPr>
          <w:b/>
          <w:bCs/>
          <w:sz w:val="26"/>
          <w:szCs w:val="26"/>
        </w:rPr>
        <w:t xml:space="preserve">«Поселением» «Району» </w:t>
      </w:r>
      <w:r w:rsidRPr="00FB76AA">
        <w:rPr>
          <w:sz w:val="26"/>
          <w:szCs w:val="26"/>
        </w:rPr>
        <w:t xml:space="preserve">нижеследующих полномочий органов местного самоуправления </w:t>
      </w:r>
      <w:r w:rsidRPr="00FB76AA">
        <w:rPr>
          <w:b/>
          <w:bCs/>
          <w:sz w:val="26"/>
          <w:szCs w:val="26"/>
        </w:rPr>
        <w:t>«Поселения»</w:t>
      </w:r>
      <w:r w:rsidRPr="00FB76AA">
        <w:rPr>
          <w:sz w:val="26"/>
          <w:szCs w:val="26"/>
        </w:rPr>
        <w:t xml:space="preserve"> по решению вопросов местного значения:</w:t>
      </w:r>
    </w:p>
    <w:p w:rsidR="001C388D" w:rsidRPr="00FB76AA" w:rsidRDefault="001C388D" w:rsidP="001C388D">
      <w:pPr>
        <w:jc w:val="both"/>
        <w:rPr>
          <w:sz w:val="26"/>
          <w:szCs w:val="26"/>
        </w:rPr>
      </w:pPr>
      <w:r w:rsidRPr="00FB76AA">
        <w:rPr>
          <w:b/>
          <w:bCs/>
          <w:sz w:val="26"/>
          <w:szCs w:val="26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поселения, а именно: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организация работы по составлению проекта бюджета поселения в соответствии с законодательством Российской Федерации, законодательством Удмуртской Республики и нормативными правовыми актами представительного органа поселения;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составление проекта бюджета поселения и направление его в Администрацию поселения для рассмотрения и последующего представления в представительный орган поселения;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составление бюджетной росписи бюджета поселения в разрезе получателей средств бюджета поселения и кодов бюджетной классификации и передача на утверждение в Администрацию поселения;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составление и представление в отделение по Красногорскому району Управления Федерального казначейства по Удмуртской Республике Перечня участников бюджетного процесса муниципального образования поселения муниципального образования «Красногорский район»;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lastRenderedPageBreak/>
        <w:t>- открытие в отделении по Красногорскому району Управления Федерального казначейства по Удмуртской Республике и управления финансов лицевых счетов бюджета поселения согласно нормативно – правовых актов Российской Федерации и Министерства финансов Удмуртской Республики;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совершение операций на лицевом счете бюджета поселения, открытом в отделении по Красногорскому району Управления Федерального казначейства по Удмуртской Республике и Управления финансов Администрации муниципального образования «Красногорский район», по согласованию с Администрацией поселения;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осуществление учета налоговых и иных доходов, а также безвозмездных перечислений из бюджетов других уровней в разрезе кодов бюджетной классификации Российской Федерации и предоставление поселению информации по данному вопросу ежемесячно или в любое иное время по устному запросу;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открытие в Управлении финансов Администрации муниципального образования «Красногорский район», в установленном порядке получателям бюджетных средств поселения лицевых счетов для учета движения средств;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от имени и по поручению получателей бюджетных средств поселения осуществление исполнения бюджетной росписи за счет бюджетных средств поселения;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доведение объемов финансирования до получателей средств бюджета поселения в рамках доведенных лимитов бюджетных обязательств;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формирование лимитов бюджетных обязательств на основании данных Администрации поселения;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утверждение и ведение кассового плана;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информирование получателей средств бюджета поселения об изменении порядка исполнения бюджета поселения;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консультирование получателей средств бюджета поселения по вопросам документооборота и иным вопросам, возникающим в процессе исполнения бюджета поселения;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ведение учета по исполнению бюджета поселения в соответствии с нормативными документами по учету исполнения местных бюджетов и предоставлению отчетности;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составление сводной годовой и квартальной отчетности об исполнении бюджета поселения и представление отчетности в установленные сроки Администрации поселения для последующего предоставления в представительный орган поселения;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открытие в Управлении Федерального казначейства по Удмуртской Республике лицевого счета администратора доходов бюджета для отражения операций по администрированию поступлений доходов в бюджет поселения в части переданных полномочий;</w:t>
      </w:r>
    </w:p>
    <w:p w:rsidR="001C388D" w:rsidRPr="00FB76AA" w:rsidRDefault="001C388D" w:rsidP="001C388D">
      <w:pPr>
        <w:suppressAutoHyphens/>
        <w:autoSpaceDE w:val="0"/>
        <w:jc w:val="both"/>
        <w:outlineLvl w:val="1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передача функций по формированию и ведению источников доходов бюджета сельского поселения;</w:t>
      </w:r>
    </w:p>
    <w:p w:rsidR="001C388D" w:rsidRPr="00FB76AA" w:rsidRDefault="001C388D" w:rsidP="001C388D">
      <w:pPr>
        <w:suppressAutoHyphens/>
        <w:jc w:val="both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- осуществление внутреннего муниципального финансового контроля:</w:t>
      </w:r>
    </w:p>
    <w:p w:rsidR="001C388D" w:rsidRPr="00FB76AA" w:rsidRDefault="001C388D" w:rsidP="001C388D">
      <w:pPr>
        <w:numPr>
          <w:ilvl w:val="0"/>
          <w:numId w:val="1"/>
        </w:numPr>
        <w:suppressAutoHyphens/>
        <w:ind w:left="426" w:hanging="18"/>
        <w:jc w:val="both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1C388D" w:rsidRPr="00FB76AA" w:rsidRDefault="001C388D" w:rsidP="001C388D">
      <w:pPr>
        <w:numPr>
          <w:ilvl w:val="0"/>
          <w:numId w:val="1"/>
        </w:numPr>
        <w:suppressAutoHyphens/>
        <w:ind w:left="426" w:hanging="18"/>
        <w:jc w:val="both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за соблюдением федерального законодательства в сфере закупок товаров, работ, услуг для обеспечения государственных и муниципальных нужд;</w:t>
      </w:r>
    </w:p>
    <w:p w:rsidR="001C388D" w:rsidRPr="00FB76AA" w:rsidRDefault="001C388D" w:rsidP="001C388D">
      <w:pPr>
        <w:numPr>
          <w:ilvl w:val="0"/>
          <w:numId w:val="1"/>
        </w:numPr>
        <w:suppressAutoHyphens/>
        <w:ind w:left="426" w:hanging="18"/>
        <w:jc w:val="both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>за полнотой и достоверностью отчетности о реализации муниципальных программ, в том числе об исполнении муниципальных заданий;</w:t>
      </w:r>
    </w:p>
    <w:p w:rsidR="001C388D" w:rsidRPr="00FB76AA" w:rsidRDefault="001C388D" w:rsidP="001C388D">
      <w:pPr>
        <w:numPr>
          <w:ilvl w:val="0"/>
          <w:numId w:val="1"/>
        </w:numPr>
        <w:suppressAutoHyphens/>
        <w:ind w:left="426" w:hanging="18"/>
        <w:jc w:val="both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lastRenderedPageBreak/>
        <w:t xml:space="preserve"> за определением целевого использования бюджетных средств, обоснованности, экономности, результативности и эффективности финансово-хозяйственной деятельности объекта контроля;</w:t>
      </w:r>
    </w:p>
    <w:p w:rsidR="001C388D" w:rsidRPr="00FB76AA" w:rsidRDefault="001C388D" w:rsidP="001C388D">
      <w:pPr>
        <w:numPr>
          <w:ilvl w:val="0"/>
          <w:numId w:val="1"/>
        </w:numPr>
        <w:suppressAutoHyphens/>
        <w:ind w:left="426" w:hanging="18"/>
        <w:jc w:val="both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 xml:space="preserve"> за ведением бюджетного и бухгалтерского учета, составлением бюджетной и бухгалтерской отчетности об исполнении бюджета;</w:t>
      </w:r>
    </w:p>
    <w:p w:rsidR="001C388D" w:rsidRPr="00FB76AA" w:rsidRDefault="001C388D" w:rsidP="001C388D">
      <w:pPr>
        <w:numPr>
          <w:ilvl w:val="0"/>
          <w:numId w:val="1"/>
        </w:numPr>
        <w:suppressAutoHyphens/>
        <w:ind w:left="426" w:hanging="18"/>
        <w:jc w:val="both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 xml:space="preserve"> за целевым и эффективным использованием финансовых и материальных средств, при осуществлении деятельности;</w:t>
      </w:r>
    </w:p>
    <w:p w:rsidR="001C388D" w:rsidRPr="00FB76AA" w:rsidRDefault="001C388D" w:rsidP="001C388D">
      <w:pPr>
        <w:numPr>
          <w:ilvl w:val="0"/>
          <w:numId w:val="1"/>
        </w:numPr>
        <w:suppressAutoHyphens/>
        <w:ind w:left="426" w:hanging="18"/>
        <w:jc w:val="both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 xml:space="preserve"> за эффективным управлением и распоряжением муниципальным имуществом, находящимся в собственности сельского поселения (в том числе имущество казны), выявление использованного не по назначению муниципального имущества, выявление нарушений законодательства, содержащего нормы о порядке использования, распоряжения и сохранности муниципального имущества, находящегося на праве оперативного управления, поступлением в бюджет сельского поселения средств от его использования и распоряжения;</w:t>
      </w:r>
    </w:p>
    <w:p w:rsidR="001C388D" w:rsidRPr="00FB76AA" w:rsidRDefault="001C388D" w:rsidP="001C388D">
      <w:pPr>
        <w:numPr>
          <w:ilvl w:val="0"/>
          <w:numId w:val="1"/>
        </w:numPr>
        <w:suppressAutoHyphens/>
        <w:ind w:left="426" w:hanging="18"/>
        <w:jc w:val="both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 xml:space="preserve"> за операциями с бюджетными средствами, осуществляемыми сельским поселением и учреждениями – получателями средств из бюджета поселения;</w:t>
      </w:r>
    </w:p>
    <w:p w:rsidR="001C388D" w:rsidRPr="00FB76AA" w:rsidRDefault="001C388D" w:rsidP="001C388D">
      <w:pPr>
        <w:numPr>
          <w:ilvl w:val="0"/>
          <w:numId w:val="1"/>
        </w:numPr>
        <w:suppressAutoHyphens/>
        <w:ind w:left="426" w:hanging="18"/>
        <w:jc w:val="both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 xml:space="preserve"> за соблюдением сельским поселением условий получения и использования межбюджетных трансфертов, предусмотренных бюджетным законодательством Российской Федерации, Удмуртской Республики, Красногорского района и иными нормативными правовыми актами;</w:t>
      </w:r>
    </w:p>
    <w:p w:rsidR="001C388D" w:rsidRPr="00FB76AA" w:rsidRDefault="001C388D" w:rsidP="001C388D">
      <w:pPr>
        <w:numPr>
          <w:ilvl w:val="0"/>
          <w:numId w:val="1"/>
        </w:numPr>
        <w:suppressAutoHyphens/>
        <w:ind w:left="426" w:hanging="18"/>
        <w:jc w:val="both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 xml:space="preserve"> за выполнением условий исполнения муниципальных контрактов и гражданско-правовых договоров;</w:t>
      </w:r>
    </w:p>
    <w:p w:rsidR="001C388D" w:rsidRPr="00FB76AA" w:rsidRDefault="001C388D" w:rsidP="001C388D">
      <w:pPr>
        <w:numPr>
          <w:ilvl w:val="0"/>
          <w:numId w:val="1"/>
        </w:numPr>
        <w:suppressAutoHyphens/>
        <w:ind w:left="426" w:hanging="18"/>
        <w:jc w:val="both"/>
        <w:rPr>
          <w:rFonts w:eastAsia="Arial"/>
          <w:sz w:val="26"/>
          <w:szCs w:val="26"/>
          <w:lang w:eastAsia="ar-SA"/>
        </w:rPr>
      </w:pPr>
      <w:r w:rsidRPr="00FB76AA">
        <w:rPr>
          <w:rFonts w:eastAsia="Arial"/>
          <w:sz w:val="26"/>
          <w:szCs w:val="26"/>
          <w:lang w:eastAsia="ar-SA"/>
        </w:rPr>
        <w:t xml:space="preserve"> за состоянием дебиторской и кредиторской задолженности, превышением предельно допустимого значения просроченной кредиторской задолженности, а также дебиторской задолженности, нереальной к взысканию.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 передача функций по порядку санкционирования денежных обязательств получателей средств бюджета:</w:t>
      </w:r>
    </w:p>
    <w:p w:rsidR="001C388D" w:rsidRPr="00FB76AA" w:rsidRDefault="001C388D" w:rsidP="001C388D">
      <w:pPr>
        <w:numPr>
          <w:ilvl w:val="0"/>
          <w:numId w:val="2"/>
        </w:num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Проверка платежных документов на наличие соответствия реквизитов и показателей и другой информации.</w:t>
      </w:r>
    </w:p>
    <w:p w:rsidR="001C388D" w:rsidRPr="00FB76AA" w:rsidRDefault="001C388D" w:rsidP="001C388D">
      <w:pPr>
        <w:numPr>
          <w:ilvl w:val="0"/>
          <w:numId w:val="2"/>
        </w:num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Проверка подписей на соответствующих документах</w:t>
      </w:r>
    </w:p>
    <w:p w:rsidR="001C388D" w:rsidRPr="00FB76AA" w:rsidRDefault="001C388D" w:rsidP="001C388D">
      <w:pPr>
        <w:numPr>
          <w:ilvl w:val="0"/>
          <w:numId w:val="2"/>
        </w:num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Проверка на наличие кодов классификации расходов, номера бюджетных обязательств.</w:t>
      </w:r>
    </w:p>
    <w:p w:rsidR="001C388D" w:rsidRPr="00FB76AA" w:rsidRDefault="001C388D" w:rsidP="001C388D">
      <w:pPr>
        <w:numPr>
          <w:ilvl w:val="0"/>
          <w:numId w:val="2"/>
        </w:num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Контроль на превышение суммы в платежном поручении остатков соответствующих лимитам бюджетных обязательств и предельному объему финансирования, учтенных на лицевых счетах получателя средств бюджета.</w:t>
      </w:r>
    </w:p>
    <w:p w:rsidR="001C388D" w:rsidRPr="00FB76AA" w:rsidRDefault="001C388D" w:rsidP="001C388D">
      <w:pPr>
        <w:suppressAutoHyphens/>
        <w:jc w:val="both"/>
        <w:rPr>
          <w:rFonts w:eastAsia="Arial"/>
          <w:sz w:val="26"/>
          <w:szCs w:val="26"/>
          <w:lang w:eastAsia="ar-SA"/>
        </w:rPr>
      </w:pPr>
    </w:p>
    <w:p w:rsidR="001C388D" w:rsidRPr="00FB76AA" w:rsidRDefault="001C388D" w:rsidP="001C388D">
      <w:pPr>
        <w:jc w:val="both"/>
        <w:rPr>
          <w:b/>
          <w:bCs/>
          <w:sz w:val="26"/>
          <w:szCs w:val="26"/>
        </w:rPr>
      </w:pPr>
      <w:r w:rsidRPr="00FB76AA">
        <w:rPr>
          <w:b/>
          <w:bCs/>
          <w:sz w:val="26"/>
          <w:szCs w:val="26"/>
        </w:rPr>
        <w:t>2) по обеспечению проживающих в поселениях и нуждающихся в жилых помещениях малоимущих граждан жилыми помещениями, организация строительства и содержания муниципального жилищного фонда,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а именно: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 прием документов для согласования перепланировки и (или) переустройства жилого помещения, а также выдача решений о переводе или об отказе в переводе;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lastRenderedPageBreak/>
        <w:t xml:space="preserve">- прием документов, необходимых </w:t>
      </w:r>
      <w:proofErr w:type="gramStart"/>
      <w:r w:rsidRPr="00FB76AA">
        <w:rPr>
          <w:sz w:val="26"/>
          <w:szCs w:val="26"/>
          <w:lang w:eastAsia="ar-SA"/>
        </w:rPr>
        <w:t>для согласование</w:t>
      </w:r>
      <w:proofErr w:type="gramEnd"/>
      <w:r w:rsidRPr="00FB76AA">
        <w:rPr>
          <w:sz w:val="26"/>
          <w:szCs w:val="26"/>
          <w:lang w:eastAsia="ar-SA"/>
        </w:rPr>
        <w:t xml:space="preserve"> перевода жилого помещения в нежилое или нежилого помещения в жилое, а также выдача соответствующих решений о переводе или об отказе в переводе;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 признание в установленном порядке жилых помещений муниципального жилищного фонда непригодными для проживания;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 предоставление социальных выплат на приобретение жилого помещения или создание объекта индивидуального жилищного строительства молодым семьям, признанным органами местного самоуправления по месту их постоянного жительства нуждающимися в жилых помещениях после 1 марта 2005 года по тем же основаниям, которые установлены статьей 51 Жилищного кодекса Российской Федерации для признания граждан нуждающимися в жилых помещениях, предоставляемых по договорам социального найма, вне зависимости от того, поставлены ли они на учет в качестве нуждающихся в жилых помещениях;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-ведение учета нуждающихся в жилых помещениях;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 обеспечение жильем отдельных категорий граждан;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 обеспечение исполнения федеральных, республиканских жилищных программ;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-признание граждан малоимущими;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-ведение реестра многоквартирных домов, признанных аварийными;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-формирование перечня многоквартирных домов, в отношении которых планируется предоставление граждан из аварийного жилищного фонда для формирования Региональных программ по переселению граждан, расходование финансовых средств, предназначенных на реализацию Региональной программы;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 xml:space="preserve">-предоставление сведений о техническом состоянии многоквартирных домов для внесения изменений в Региональную программу по капитальному ремонту общего имущества в многоквартирных домах в Удмуртской Республике; 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 xml:space="preserve">-формирование списков граждан, изъявивших желание улучшить свои жилищные условия с помощью получения социальной выплаты на строительство или приобретение жилья по программе </w:t>
      </w:r>
      <w:r w:rsidRPr="00FB76AA">
        <w:rPr>
          <w:b/>
          <w:i/>
          <w:sz w:val="26"/>
          <w:szCs w:val="26"/>
          <w:lang w:eastAsia="ar-SA"/>
        </w:rPr>
        <w:t>«</w:t>
      </w:r>
      <w:r w:rsidRPr="00FB76AA">
        <w:rPr>
          <w:b/>
          <w:i/>
          <w:color w:val="FF0000"/>
          <w:sz w:val="26"/>
          <w:szCs w:val="26"/>
          <w:lang w:eastAsia="ar-SA"/>
        </w:rPr>
        <w:t>Комплексное развитие сельских территорий»</w:t>
      </w:r>
      <w:r w:rsidRPr="00FB76AA">
        <w:rPr>
          <w:b/>
          <w:i/>
          <w:sz w:val="26"/>
          <w:szCs w:val="26"/>
          <w:lang w:eastAsia="ar-SA"/>
        </w:rPr>
        <w:t>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-осуществление муниципального жилищного контроля.</w:t>
      </w:r>
    </w:p>
    <w:p w:rsidR="001C388D" w:rsidRPr="00FB76AA" w:rsidRDefault="001C388D" w:rsidP="001C388D">
      <w:pPr>
        <w:jc w:val="both"/>
        <w:rPr>
          <w:sz w:val="26"/>
          <w:szCs w:val="26"/>
        </w:rPr>
      </w:pPr>
      <w:r w:rsidRPr="00FB76AA">
        <w:rPr>
          <w:b/>
          <w:bCs/>
          <w:sz w:val="26"/>
          <w:szCs w:val="26"/>
        </w:rPr>
        <w:t>3)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поселения, а именно:</w:t>
      </w:r>
    </w:p>
    <w:p w:rsidR="001C388D" w:rsidRPr="00FB76AA" w:rsidRDefault="001C388D" w:rsidP="001C388D">
      <w:pPr>
        <w:jc w:val="both"/>
        <w:rPr>
          <w:sz w:val="26"/>
          <w:szCs w:val="26"/>
        </w:rPr>
      </w:pPr>
      <w:r w:rsidRPr="00FB76AA">
        <w:rPr>
          <w:sz w:val="26"/>
          <w:szCs w:val="26"/>
        </w:rPr>
        <w:t>- утверждение порядка формирования сборных команд по видам спорта для выступления на республиканских, межрегиональных, всероссийских и международных соревнованиях, их обеспечение;</w:t>
      </w:r>
    </w:p>
    <w:p w:rsidR="001C388D" w:rsidRPr="00FB76AA" w:rsidRDefault="001C388D" w:rsidP="001C388D">
      <w:pPr>
        <w:jc w:val="both"/>
        <w:rPr>
          <w:sz w:val="26"/>
          <w:szCs w:val="26"/>
        </w:rPr>
      </w:pPr>
      <w:r w:rsidRPr="00FB76AA">
        <w:rPr>
          <w:sz w:val="26"/>
          <w:szCs w:val="26"/>
        </w:rPr>
        <w:t>- организация и проведение районных, республиканских физкультурно-оздоровительных и спортивных мероприятий на территории поселения;</w:t>
      </w:r>
    </w:p>
    <w:p w:rsidR="001C388D" w:rsidRPr="00FB76AA" w:rsidRDefault="001C388D" w:rsidP="001C388D">
      <w:pPr>
        <w:suppressAutoHyphens/>
        <w:jc w:val="both"/>
        <w:rPr>
          <w:b/>
          <w:sz w:val="26"/>
          <w:szCs w:val="26"/>
          <w:lang w:eastAsia="ar-SA"/>
        </w:rPr>
      </w:pPr>
      <w:r w:rsidRPr="00FB76AA">
        <w:rPr>
          <w:b/>
          <w:sz w:val="26"/>
          <w:szCs w:val="26"/>
          <w:lang w:eastAsia="ar-SA"/>
        </w:rPr>
        <w:t>4) по владению, пользованию и распоряжению имуществом, находящимся в муниципальной собственности поселения, а именно: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 xml:space="preserve">- </w:t>
      </w:r>
      <w:proofErr w:type="gramStart"/>
      <w:r w:rsidRPr="00FB76AA">
        <w:rPr>
          <w:sz w:val="26"/>
          <w:szCs w:val="26"/>
          <w:lang w:eastAsia="ar-SA"/>
        </w:rPr>
        <w:t>подготовка  конкурсов</w:t>
      </w:r>
      <w:proofErr w:type="gramEnd"/>
      <w:r w:rsidRPr="00FB76AA">
        <w:rPr>
          <w:sz w:val="26"/>
          <w:szCs w:val="26"/>
          <w:lang w:eastAsia="ar-SA"/>
        </w:rPr>
        <w:t xml:space="preserve"> и аукционов по передаче в аренду и  продаже имущества поселения;</w:t>
      </w:r>
    </w:p>
    <w:p w:rsidR="001C388D" w:rsidRPr="00FB76AA" w:rsidRDefault="001C388D" w:rsidP="001C388D">
      <w:pPr>
        <w:jc w:val="both"/>
        <w:rPr>
          <w:b/>
          <w:bCs/>
          <w:sz w:val="26"/>
          <w:szCs w:val="26"/>
        </w:rPr>
      </w:pPr>
      <w:r w:rsidRPr="00FB76AA">
        <w:rPr>
          <w:b/>
          <w:bCs/>
          <w:sz w:val="26"/>
          <w:szCs w:val="26"/>
        </w:rPr>
        <w:t>5) по созданию условий для организации досуга и обеспечению жителей поселения услугами организаций культуры;</w:t>
      </w:r>
    </w:p>
    <w:p w:rsidR="001C388D" w:rsidRPr="00FB76AA" w:rsidRDefault="001C388D" w:rsidP="001C388D">
      <w:pPr>
        <w:jc w:val="both"/>
        <w:rPr>
          <w:b/>
          <w:bCs/>
          <w:sz w:val="26"/>
          <w:szCs w:val="26"/>
        </w:rPr>
      </w:pPr>
      <w:r w:rsidRPr="00FB76AA">
        <w:rPr>
          <w:b/>
          <w:bCs/>
          <w:sz w:val="26"/>
          <w:szCs w:val="26"/>
        </w:rPr>
        <w:t>6) по содействию в развитии сельскохозяйственного производства, созданию условий для развития малого и среднего предпринимательства;</w:t>
      </w:r>
    </w:p>
    <w:p w:rsidR="001C388D" w:rsidRPr="00FB76AA" w:rsidRDefault="001C388D" w:rsidP="001C388D">
      <w:pPr>
        <w:suppressAutoHyphens/>
        <w:jc w:val="both"/>
        <w:rPr>
          <w:b/>
          <w:sz w:val="26"/>
          <w:szCs w:val="26"/>
          <w:lang w:eastAsia="ar-SA"/>
        </w:rPr>
      </w:pPr>
      <w:r w:rsidRPr="00FB76AA">
        <w:rPr>
          <w:b/>
          <w:sz w:val="26"/>
          <w:szCs w:val="26"/>
          <w:lang w:eastAsia="ar-SA"/>
        </w:rPr>
        <w:lastRenderedPageBreak/>
        <w:t xml:space="preserve">7)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</w:t>
      </w:r>
      <w:r w:rsidRPr="00FB76AA">
        <w:rPr>
          <w:b/>
          <w:bCs/>
          <w:sz w:val="26"/>
          <w:szCs w:val="26"/>
          <w:lang w:eastAsia="ar-SA"/>
        </w:rPr>
        <w:t xml:space="preserve">выдаче градостроительного </w:t>
      </w:r>
      <w:hyperlink r:id="rId6" w:history="1">
        <w:r w:rsidRPr="00FB76AA">
          <w:rPr>
            <w:b/>
            <w:bCs/>
            <w:color w:val="0000FF"/>
            <w:sz w:val="26"/>
            <w:szCs w:val="26"/>
            <w:lang w:eastAsia="ar-SA"/>
          </w:rPr>
          <w:t>плана</w:t>
        </w:r>
      </w:hyperlink>
      <w:r w:rsidRPr="00FB76AA">
        <w:rPr>
          <w:b/>
          <w:bCs/>
          <w:sz w:val="26"/>
          <w:szCs w:val="26"/>
          <w:lang w:eastAsia="ar-SA"/>
        </w:rPr>
        <w:t xml:space="preserve"> земельного участка, расположенного в границах поселения, </w:t>
      </w:r>
      <w:r w:rsidRPr="00FB76AA">
        <w:rPr>
          <w:b/>
          <w:sz w:val="26"/>
          <w:szCs w:val="26"/>
          <w:lang w:eastAsia="ar-SA"/>
        </w:rPr>
        <w:t>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утверждению местных нормативов градостроительного проектирования поселений, резервированию земель и изъятию земельных участков в границах поселения для муниципальных нужд, осуществлению в случаях, предусмотренных Градостроительным кодексом Российской Федерации, осмотров зданий, сооружений и выдаче рекомендаций об устранении выявленных в ходе таких осмотров нарушений, а именно: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b/>
          <w:sz w:val="26"/>
          <w:szCs w:val="26"/>
          <w:lang w:eastAsia="ar-SA"/>
        </w:rPr>
        <w:t xml:space="preserve">- </w:t>
      </w:r>
      <w:r w:rsidRPr="00FB76AA">
        <w:rPr>
          <w:sz w:val="26"/>
          <w:szCs w:val="26"/>
          <w:lang w:eastAsia="ar-SA"/>
        </w:rPr>
        <w:t>разработка и согласование генерального плана поселения, правил землепользования и застройки, а также проектов по внесению изменений в генеральный план и правила землепользования и застройки; документации по планировке территории;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 предоставление градостроительного плана земельного участка;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 предоставление разрешения на условно разрешённый вид использования земельного участка;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 предоставление разрешения на отклонение от предельных параметров разрешённого строительства;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 xml:space="preserve">- предоставление разрешения на строительство, реконструкцию объекта капитального строительства (в </w:t>
      </w:r>
      <w:proofErr w:type="spellStart"/>
      <w:r w:rsidRPr="00FB76AA">
        <w:rPr>
          <w:sz w:val="26"/>
          <w:szCs w:val="26"/>
          <w:lang w:eastAsia="ar-SA"/>
        </w:rPr>
        <w:t>т.ч</w:t>
      </w:r>
      <w:proofErr w:type="spellEnd"/>
      <w:r w:rsidRPr="00FB76AA">
        <w:rPr>
          <w:sz w:val="26"/>
          <w:szCs w:val="26"/>
          <w:lang w:eastAsia="ar-SA"/>
        </w:rPr>
        <w:t>. линейные объекты);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 продление срока действия разрешения на строительство;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 внесение изменений в разрешение на строительство;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 предоставление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1C388D" w:rsidRPr="00FB76AA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 предоставление разрешения на ввод объекта в эксплуатацию;</w:t>
      </w:r>
    </w:p>
    <w:p w:rsidR="001C388D" w:rsidRDefault="001C388D" w:rsidP="001C388D">
      <w:pPr>
        <w:suppressAutoHyphens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 предоставление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E695C" w:rsidRPr="006E695C" w:rsidRDefault="006E695C" w:rsidP="006E695C">
      <w:pPr>
        <w:jc w:val="both"/>
        <w:rPr>
          <w:b/>
          <w:sz w:val="26"/>
          <w:szCs w:val="26"/>
          <w:lang w:eastAsia="ar-SA"/>
        </w:rPr>
      </w:pPr>
      <w:r w:rsidRPr="006E695C">
        <w:rPr>
          <w:b/>
          <w:sz w:val="26"/>
          <w:szCs w:val="26"/>
          <w:lang w:eastAsia="ar-SA"/>
        </w:rPr>
        <w:t>8) участие в организации деятельности по накоплению (в том числе раздельному накоплению) и транспортированию твердых коммунальных отходов, а именно:</w:t>
      </w:r>
    </w:p>
    <w:p w:rsidR="006E695C" w:rsidRPr="006E695C" w:rsidRDefault="006E695C" w:rsidP="006E695C">
      <w:pPr>
        <w:jc w:val="both"/>
        <w:rPr>
          <w:sz w:val="26"/>
          <w:szCs w:val="26"/>
          <w:lang w:eastAsia="ar-SA"/>
        </w:rPr>
      </w:pPr>
      <w:r w:rsidRPr="006E695C">
        <w:rPr>
          <w:sz w:val="26"/>
          <w:szCs w:val="26"/>
          <w:lang w:eastAsia="ar-SA"/>
        </w:rPr>
        <w:t>- по формированию и ведению реестра мест (площадок) накопления твердых коммунал</w:t>
      </w:r>
      <w:r w:rsidR="00306E50">
        <w:rPr>
          <w:sz w:val="26"/>
          <w:szCs w:val="26"/>
          <w:lang w:eastAsia="ar-SA"/>
        </w:rPr>
        <w:t>ьных отходов</w:t>
      </w:r>
      <w:r w:rsidRPr="006E695C">
        <w:rPr>
          <w:sz w:val="26"/>
          <w:szCs w:val="26"/>
          <w:lang w:eastAsia="ar-SA"/>
        </w:rPr>
        <w:t>.</w:t>
      </w:r>
    </w:p>
    <w:p w:rsidR="001C388D" w:rsidRPr="00FB76AA" w:rsidRDefault="006E695C" w:rsidP="006E695C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  <w:lang w:eastAsia="ar-SA"/>
        </w:rPr>
        <w:t xml:space="preserve">        </w:t>
      </w:r>
      <w:r w:rsidR="001C388D" w:rsidRPr="00FB76AA">
        <w:rPr>
          <w:b/>
          <w:bCs/>
          <w:sz w:val="26"/>
          <w:szCs w:val="26"/>
        </w:rPr>
        <w:t>«Поселение»</w:t>
      </w:r>
      <w:r w:rsidR="001C388D" w:rsidRPr="00FB76AA">
        <w:rPr>
          <w:sz w:val="26"/>
          <w:szCs w:val="26"/>
        </w:rPr>
        <w:t xml:space="preserve"> в рамках настоящего «Соглашения» </w:t>
      </w:r>
      <w:r w:rsidR="001C388D" w:rsidRPr="00FB76AA">
        <w:rPr>
          <w:bCs/>
          <w:sz w:val="26"/>
          <w:szCs w:val="26"/>
        </w:rPr>
        <w:t>оказывает содействие</w:t>
      </w:r>
      <w:r w:rsidR="001C388D" w:rsidRPr="00FB76AA">
        <w:rPr>
          <w:sz w:val="26"/>
          <w:szCs w:val="26"/>
        </w:rPr>
        <w:t xml:space="preserve"> в реализации полномочий, указанных в пункте 1.2.1. </w:t>
      </w:r>
      <w:r w:rsidR="001C388D" w:rsidRPr="00FB76AA">
        <w:rPr>
          <w:b/>
          <w:bCs/>
          <w:sz w:val="26"/>
          <w:szCs w:val="26"/>
        </w:rPr>
        <w:t>«Району».</w:t>
      </w:r>
    </w:p>
    <w:p w:rsidR="001C388D" w:rsidRPr="00FB76AA" w:rsidRDefault="001C388D" w:rsidP="001C388D">
      <w:pPr>
        <w:ind w:firstLine="708"/>
        <w:jc w:val="both"/>
        <w:rPr>
          <w:sz w:val="26"/>
          <w:szCs w:val="26"/>
        </w:rPr>
      </w:pPr>
    </w:p>
    <w:p w:rsidR="001C388D" w:rsidRPr="00FB76AA" w:rsidRDefault="001C388D" w:rsidP="001C388D">
      <w:pPr>
        <w:suppressAutoHyphens/>
        <w:ind w:firstLine="570"/>
        <w:jc w:val="center"/>
        <w:rPr>
          <w:b/>
          <w:bCs/>
          <w:sz w:val="26"/>
          <w:szCs w:val="26"/>
          <w:lang w:eastAsia="ar-SA"/>
        </w:rPr>
      </w:pPr>
      <w:r w:rsidRPr="00FB76AA">
        <w:rPr>
          <w:b/>
          <w:bCs/>
          <w:sz w:val="26"/>
          <w:szCs w:val="26"/>
          <w:lang w:eastAsia="ar-SA"/>
        </w:rPr>
        <w:t>2.Права и обязанности сторон</w:t>
      </w:r>
    </w:p>
    <w:p w:rsidR="001C388D" w:rsidRPr="00FB76AA" w:rsidRDefault="001C388D" w:rsidP="001C388D">
      <w:pPr>
        <w:suppressAutoHyphens/>
        <w:ind w:firstLine="570"/>
        <w:jc w:val="both"/>
        <w:rPr>
          <w:b/>
          <w:bCs/>
          <w:sz w:val="26"/>
          <w:szCs w:val="26"/>
          <w:lang w:eastAsia="ar-SA"/>
        </w:rPr>
      </w:pPr>
      <w:r w:rsidRPr="00FB76AA">
        <w:rPr>
          <w:b/>
          <w:sz w:val="26"/>
          <w:szCs w:val="26"/>
          <w:lang w:eastAsia="ar-SA"/>
        </w:rPr>
        <w:t>2.</w:t>
      </w:r>
      <w:proofErr w:type="gramStart"/>
      <w:r w:rsidRPr="00FB76AA">
        <w:rPr>
          <w:b/>
          <w:bCs/>
          <w:sz w:val="26"/>
          <w:szCs w:val="26"/>
          <w:lang w:eastAsia="ar-SA"/>
        </w:rPr>
        <w:t>1.Поселение</w:t>
      </w:r>
      <w:proofErr w:type="gramEnd"/>
      <w:r w:rsidRPr="00FB76AA">
        <w:rPr>
          <w:b/>
          <w:bCs/>
          <w:sz w:val="26"/>
          <w:szCs w:val="26"/>
          <w:lang w:eastAsia="ar-SA"/>
        </w:rPr>
        <w:t xml:space="preserve"> имеет право: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spacing w:val="-4"/>
          <w:sz w:val="26"/>
          <w:szCs w:val="26"/>
          <w:lang w:eastAsia="ar-SA"/>
        </w:rPr>
      </w:pPr>
      <w:r w:rsidRPr="00FB76AA">
        <w:rPr>
          <w:spacing w:val="-4"/>
          <w:sz w:val="26"/>
          <w:szCs w:val="26"/>
          <w:lang w:eastAsia="ar-SA"/>
        </w:rPr>
        <w:lastRenderedPageBreak/>
        <w:t>- получать информацию о ходе исполнения переданных полномочий;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spacing w:val="-4"/>
          <w:sz w:val="26"/>
          <w:szCs w:val="26"/>
          <w:lang w:eastAsia="ar-SA"/>
        </w:rPr>
      </w:pPr>
      <w:r w:rsidRPr="00FB76AA">
        <w:rPr>
          <w:spacing w:val="-4"/>
          <w:sz w:val="26"/>
          <w:szCs w:val="26"/>
          <w:lang w:eastAsia="ar-SA"/>
        </w:rPr>
        <w:t>- 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spacing w:val="-4"/>
          <w:sz w:val="26"/>
          <w:szCs w:val="26"/>
          <w:lang w:eastAsia="ar-SA"/>
        </w:rPr>
      </w:pPr>
      <w:r w:rsidRPr="00FB76AA">
        <w:rPr>
          <w:spacing w:val="-4"/>
          <w:sz w:val="26"/>
          <w:szCs w:val="26"/>
          <w:lang w:eastAsia="ar-SA"/>
        </w:rPr>
        <w:t>- 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spacing w:val="-4"/>
          <w:sz w:val="26"/>
          <w:szCs w:val="26"/>
          <w:lang w:eastAsia="ar-SA"/>
        </w:rPr>
      </w:pPr>
      <w:r w:rsidRPr="00FB76AA">
        <w:rPr>
          <w:spacing w:val="-4"/>
          <w:sz w:val="26"/>
          <w:szCs w:val="26"/>
          <w:lang w:eastAsia="ar-SA"/>
        </w:rPr>
        <w:t>- устанавливать критерии оценки эффективности исполнения переданных полномочий;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spacing w:val="-4"/>
          <w:sz w:val="26"/>
          <w:szCs w:val="26"/>
          <w:lang w:eastAsia="ar-SA"/>
        </w:rPr>
      </w:pPr>
      <w:r w:rsidRPr="00FB76AA">
        <w:rPr>
          <w:spacing w:val="-4"/>
          <w:sz w:val="26"/>
          <w:szCs w:val="26"/>
          <w:lang w:eastAsia="ar-SA"/>
        </w:rPr>
        <w:t>-при ненадлежащем исполнении переданных полномочий направлять письменные уведомления Району об устранении допущенных нарушений.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b/>
          <w:bCs/>
          <w:spacing w:val="-4"/>
          <w:sz w:val="26"/>
          <w:szCs w:val="26"/>
          <w:lang w:eastAsia="ar-SA"/>
        </w:rPr>
      </w:pPr>
      <w:r w:rsidRPr="00FB76AA">
        <w:rPr>
          <w:b/>
          <w:spacing w:val="-4"/>
          <w:sz w:val="26"/>
          <w:szCs w:val="26"/>
          <w:lang w:eastAsia="ar-SA"/>
        </w:rPr>
        <w:t>2.</w:t>
      </w:r>
      <w:proofErr w:type="gramStart"/>
      <w:r w:rsidRPr="00FB76AA">
        <w:rPr>
          <w:b/>
          <w:bCs/>
          <w:spacing w:val="-4"/>
          <w:sz w:val="26"/>
          <w:szCs w:val="26"/>
          <w:lang w:eastAsia="ar-SA"/>
        </w:rPr>
        <w:t>2.Поселение</w:t>
      </w:r>
      <w:proofErr w:type="gramEnd"/>
      <w:r w:rsidRPr="00FB76AA">
        <w:rPr>
          <w:b/>
          <w:bCs/>
          <w:spacing w:val="-4"/>
          <w:sz w:val="26"/>
          <w:szCs w:val="26"/>
          <w:lang w:eastAsia="ar-SA"/>
        </w:rPr>
        <w:t xml:space="preserve"> обязано: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sz w:val="26"/>
          <w:szCs w:val="26"/>
          <w:lang w:eastAsia="ar-SA"/>
        </w:rPr>
      </w:pPr>
      <w:r w:rsidRPr="00FB76AA">
        <w:rPr>
          <w:spacing w:val="-4"/>
          <w:sz w:val="26"/>
          <w:szCs w:val="26"/>
          <w:lang w:eastAsia="ar-SA"/>
        </w:rPr>
        <w:t xml:space="preserve">-передать Району документы </w:t>
      </w:r>
      <w:proofErr w:type="gramStart"/>
      <w:r w:rsidRPr="00FB76AA">
        <w:rPr>
          <w:spacing w:val="-4"/>
          <w:sz w:val="26"/>
          <w:szCs w:val="26"/>
          <w:lang w:eastAsia="ar-SA"/>
        </w:rPr>
        <w:t xml:space="preserve">и </w:t>
      </w:r>
      <w:r w:rsidRPr="00FB76AA">
        <w:rPr>
          <w:sz w:val="26"/>
          <w:szCs w:val="26"/>
          <w:lang w:eastAsia="ar-SA"/>
        </w:rPr>
        <w:t xml:space="preserve"> предоставлять</w:t>
      </w:r>
      <w:proofErr w:type="gramEnd"/>
      <w:r w:rsidRPr="00FB76AA">
        <w:rPr>
          <w:sz w:val="26"/>
          <w:szCs w:val="26"/>
          <w:lang w:eastAsia="ar-SA"/>
        </w:rPr>
        <w:t xml:space="preserve"> имеющуюся информацию, необходимую для осуществления переданных полномочий.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b/>
          <w:bCs/>
          <w:spacing w:val="-4"/>
          <w:sz w:val="26"/>
          <w:szCs w:val="26"/>
          <w:lang w:eastAsia="ar-SA"/>
        </w:rPr>
      </w:pPr>
      <w:r w:rsidRPr="00FB76AA">
        <w:rPr>
          <w:b/>
          <w:bCs/>
          <w:spacing w:val="-4"/>
          <w:sz w:val="26"/>
          <w:szCs w:val="26"/>
          <w:lang w:eastAsia="ar-SA"/>
        </w:rPr>
        <w:t>2.</w:t>
      </w:r>
      <w:proofErr w:type="gramStart"/>
      <w:r w:rsidRPr="00FB76AA">
        <w:rPr>
          <w:b/>
          <w:bCs/>
          <w:spacing w:val="-4"/>
          <w:sz w:val="26"/>
          <w:szCs w:val="26"/>
          <w:lang w:eastAsia="ar-SA"/>
        </w:rPr>
        <w:t>3.Район</w:t>
      </w:r>
      <w:proofErr w:type="gramEnd"/>
      <w:r w:rsidRPr="00FB76AA">
        <w:rPr>
          <w:b/>
          <w:bCs/>
          <w:spacing w:val="-4"/>
          <w:sz w:val="26"/>
          <w:szCs w:val="26"/>
          <w:lang w:eastAsia="ar-SA"/>
        </w:rPr>
        <w:t xml:space="preserve"> имеет право: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spacing w:val="-4"/>
          <w:sz w:val="26"/>
          <w:szCs w:val="26"/>
          <w:lang w:eastAsia="ar-SA"/>
        </w:rPr>
      </w:pPr>
      <w:r w:rsidRPr="00FB76AA">
        <w:rPr>
          <w:spacing w:val="-4"/>
          <w:sz w:val="26"/>
          <w:szCs w:val="26"/>
          <w:lang w:eastAsia="ar-SA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spacing w:val="-4"/>
          <w:sz w:val="26"/>
          <w:szCs w:val="26"/>
          <w:lang w:eastAsia="ar-SA"/>
        </w:rPr>
      </w:pPr>
      <w:r w:rsidRPr="00FB76AA">
        <w:rPr>
          <w:spacing w:val="-4"/>
          <w:sz w:val="26"/>
          <w:szCs w:val="26"/>
          <w:lang w:eastAsia="ar-SA"/>
        </w:rPr>
        <w:t xml:space="preserve">-организовывать проведение официальных районных мероприятий (совещаний, семинаров, и т.п.) по вопросам </w:t>
      </w:r>
      <w:proofErr w:type="gramStart"/>
      <w:r w:rsidRPr="00FB76AA">
        <w:rPr>
          <w:spacing w:val="-4"/>
          <w:sz w:val="26"/>
          <w:szCs w:val="26"/>
          <w:lang w:eastAsia="ar-SA"/>
        </w:rPr>
        <w:t>осуществления  переданных</w:t>
      </w:r>
      <w:proofErr w:type="gramEnd"/>
      <w:r w:rsidRPr="00FB76AA">
        <w:rPr>
          <w:spacing w:val="-4"/>
          <w:sz w:val="26"/>
          <w:szCs w:val="26"/>
          <w:lang w:eastAsia="ar-SA"/>
        </w:rPr>
        <w:t xml:space="preserve"> полномочий;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sz w:val="26"/>
          <w:szCs w:val="26"/>
          <w:lang w:eastAsia="ar-SA"/>
        </w:rPr>
      </w:pPr>
      <w:r w:rsidRPr="00FB76AA">
        <w:rPr>
          <w:spacing w:val="-4"/>
          <w:sz w:val="26"/>
          <w:szCs w:val="26"/>
          <w:lang w:eastAsia="ar-SA"/>
        </w:rPr>
        <w:t>-получать от Поселения сведения и документы, необходимые для исполнения принятых полномочий.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b/>
          <w:bCs/>
          <w:sz w:val="26"/>
          <w:szCs w:val="26"/>
          <w:lang w:eastAsia="ar-SA"/>
        </w:rPr>
      </w:pPr>
      <w:r w:rsidRPr="00FB76AA">
        <w:rPr>
          <w:b/>
          <w:bCs/>
          <w:sz w:val="26"/>
          <w:szCs w:val="26"/>
          <w:lang w:eastAsia="ar-SA"/>
        </w:rPr>
        <w:t>2.4. Район обязан: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sz w:val="26"/>
          <w:szCs w:val="26"/>
          <w:lang w:eastAsia="ar-SA"/>
        </w:rPr>
      </w:pPr>
      <w:r w:rsidRPr="00FB76AA">
        <w:rPr>
          <w:sz w:val="26"/>
          <w:szCs w:val="26"/>
          <w:lang w:eastAsia="ar-SA"/>
        </w:rPr>
        <w:t>-осуществлять в соответствии с действующим законодательством переданные ему Поселением полномочия;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center"/>
        <w:rPr>
          <w:sz w:val="26"/>
          <w:szCs w:val="26"/>
          <w:lang w:eastAsia="ar-SA"/>
        </w:rPr>
      </w:pPr>
    </w:p>
    <w:p w:rsidR="001C388D" w:rsidRPr="00FB76AA" w:rsidRDefault="001C388D" w:rsidP="001C388D">
      <w:pPr>
        <w:shd w:val="clear" w:color="auto" w:fill="FFFFFF"/>
        <w:suppressAutoHyphens/>
        <w:ind w:firstLine="570"/>
        <w:jc w:val="center"/>
        <w:rPr>
          <w:b/>
          <w:bCs/>
          <w:sz w:val="26"/>
          <w:szCs w:val="26"/>
          <w:lang w:eastAsia="ar-SA"/>
        </w:rPr>
      </w:pPr>
      <w:r w:rsidRPr="00FB76AA">
        <w:rPr>
          <w:b/>
          <w:bCs/>
          <w:sz w:val="26"/>
          <w:szCs w:val="26"/>
          <w:lang w:eastAsia="ar-SA"/>
        </w:rPr>
        <w:t>3.Ответственность сторон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sz w:val="26"/>
          <w:szCs w:val="26"/>
          <w:lang w:eastAsia="ar-SA"/>
        </w:rPr>
      </w:pPr>
      <w:r w:rsidRPr="00FB76AA">
        <w:rPr>
          <w:b/>
          <w:sz w:val="26"/>
          <w:szCs w:val="26"/>
          <w:lang w:eastAsia="ar-SA"/>
        </w:rPr>
        <w:t>3.1.</w:t>
      </w:r>
      <w:r w:rsidRPr="00FB76AA">
        <w:rPr>
          <w:sz w:val="26"/>
          <w:szCs w:val="26"/>
          <w:lang w:eastAsia="ar-SA"/>
        </w:rPr>
        <w:t xml:space="preserve"> Район несет ответственность за осуществление переданных ему полномочий.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both"/>
        <w:rPr>
          <w:sz w:val="26"/>
          <w:szCs w:val="26"/>
          <w:lang w:eastAsia="ar-SA"/>
        </w:rPr>
      </w:pPr>
      <w:r w:rsidRPr="00FB76AA">
        <w:rPr>
          <w:b/>
          <w:sz w:val="26"/>
          <w:szCs w:val="26"/>
          <w:lang w:eastAsia="ar-SA"/>
        </w:rPr>
        <w:t>3.2.</w:t>
      </w:r>
      <w:r w:rsidRPr="00FB76AA">
        <w:rPr>
          <w:sz w:val="26"/>
          <w:szCs w:val="26"/>
          <w:lang w:eastAsia="ar-SA"/>
        </w:rPr>
        <w:t xml:space="preserve"> Установление факта ненадлежащего осуществления Районом переданных ему полномочий является основанием для расторжения данного Соглашения.</w:t>
      </w:r>
    </w:p>
    <w:p w:rsidR="001C388D" w:rsidRPr="00FB76AA" w:rsidRDefault="001C388D" w:rsidP="001C388D">
      <w:pPr>
        <w:suppressAutoHyphens/>
        <w:autoSpaceDE w:val="0"/>
        <w:ind w:firstLine="540"/>
        <w:jc w:val="both"/>
        <w:rPr>
          <w:sz w:val="26"/>
          <w:szCs w:val="26"/>
          <w:lang w:eastAsia="ar-SA"/>
        </w:rPr>
      </w:pPr>
    </w:p>
    <w:p w:rsidR="001C388D" w:rsidRPr="00FB76AA" w:rsidRDefault="001C388D" w:rsidP="001C388D">
      <w:pPr>
        <w:suppressAutoHyphens/>
        <w:autoSpaceDE w:val="0"/>
        <w:ind w:firstLine="540"/>
        <w:jc w:val="center"/>
        <w:rPr>
          <w:sz w:val="26"/>
          <w:szCs w:val="26"/>
          <w:lang w:eastAsia="ar-SA"/>
        </w:rPr>
      </w:pPr>
      <w:r w:rsidRPr="00FB76AA">
        <w:rPr>
          <w:b/>
          <w:bCs/>
          <w:sz w:val="26"/>
          <w:szCs w:val="26"/>
          <w:lang w:eastAsia="ar-SA"/>
        </w:rPr>
        <w:t>4. Срок действия и основания прекращения действия Соглашения</w:t>
      </w:r>
    </w:p>
    <w:p w:rsidR="001C388D" w:rsidRPr="00FB76AA" w:rsidRDefault="001C388D" w:rsidP="001C388D">
      <w:pPr>
        <w:widowControl w:val="0"/>
        <w:shd w:val="clear" w:color="auto" w:fill="FFFFFF"/>
        <w:suppressAutoHyphens/>
        <w:autoSpaceDE w:val="0"/>
        <w:ind w:firstLine="570"/>
        <w:jc w:val="both"/>
        <w:rPr>
          <w:sz w:val="26"/>
          <w:szCs w:val="26"/>
          <w:lang w:eastAsia="ar-SA"/>
        </w:rPr>
      </w:pPr>
      <w:r w:rsidRPr="00FB76AA">
        <w:rPr>
          <w:b/>
          <w:sz w:val="26"/>
          <w:szCs w:val="26"/>
          <w:lang w:eastAsia="ar-SA"/>
        </w:rPr>
        <w:t>4.1.</w:t>
      </w:r>
      <w:r w:rsidRPr="00FB76AA">
        <w:rPr>
          <w:sz w:val="26"/>
          <w:szCs w:val="26"/>
          <w:lang w:eastAsia="ar-SA"/>
        </w:rPr>
        <w:t xml:space="preserve"> Настоящее Соглашение вступает в силу с 01.01.2021 г. и действует до 31.12.2021 г. Действие настоящего Соглашения может быть прекращено досрочно по соглашению Сторон, а также в случае неисполнения или ненадлежащего исполнения одной из Сторон своих обязательств в соответствии с настоящим Соглашением.</w:t>
      </w:r>
    </w:p>
    <w:p w:rsidR="001C388D" w:rsidRPr="00FB76AA" w:rsidRDefault="001C388D" w:rsidP="001C388D">
      <w:pPr>
        <w:widowControl w:val="0"/>
        <w:shd w:val="clear" w:color="auto" w:fill="FFFFFF"/>
        <w:suppressAutoHyphens/>
        <w:autoSpaceDE w:val="0"/>
        <w:ind w:firstLine="570"/>
        <w:jc w:val="both"/>
        <w:rPr>
          <w:sz w:val="26"/>
          <w:szCs w:val="26"/>
          <w:lang w:eastAsia="ar-SA"/>
        </w:rPr>
      </w:pPr>
      <w:r w:rsidRPr="00FB76AA">
        <w:rPr>
          <w:b/>
          <w:sz w:val="26"/>
          <w:szCs w:val="26"/>
          <w:lang w:eastAsia="ar-SA"/>
        </w:rPr>
        <w:t>4.2.</w:t>
      </w:r>
      <w:r w:rsidRPr="00FB76AA">
        <w:rPr>
          <w:sz w:val="26"/>
          <w:szCs w:val="26"/>
          <w:lang w:eastAsia="ar-SA"/>
        </w:rPr>
        <w:t xml:space="preserve"> При досрочном прекращении действия Соглашения либо отказе Поселением его заключения на следующий год, должно уведомить другую сторону не позднее чем за два месяца о расторжении и возместить все расходы, связанные с предоставлением гарантий и компенсаций высвобождаемым работникам, выполняющим переданные полномочия.</w:t>
      </w:r>
    </w:p>
    <w:p w:rsidR="001C388D" w:rsidRPr="00FB76AA" w:rsidRDefault="001C388D" w:rsidP="001C388D">
      <w:pPr>
        <w:widowControl w:val="0"/>
        <w:shd w:val="clear" w:color="auto" w:fill="FFFFFF"/>
        <w:suppressAutoHyphens/>
        <w:autoSpaceDE w:val="0"/>
        <w:ind w:firstLine="570"/>
        <w:jc w:val="center"/>
        <w:rPr>
          <w:b/>
          <w:bCs/>
          <w:sz w:val="26"/>
          <w:szCs w:val="26"/>
          <w:lang w:eastAsia="ar-SA"/>
        </w:rPr>
      </w:pPr>
    </w:p>
    <w:p w:rsidR="001C388D" w:rsidRPr="00FB76AA" w:rsidRDefault="001C388D" w:rsidP="001C388D">
      <w:pPr>
        <w:widowControl w:val="0"/>
        <w:shd w:val="clear" w:color="auto" w:fill="FFFFFF"/>
        <w:suppressAutoHyphens/>
        <w:autoSpaceDE w:val="0"/>
        <w:ind w:firstLine="570"/>
        <w:jc w:val="center"/>
        <w:rPr>
          <w:b/>
          <w:bCs/>
          <w:sz w:val="26"/>
          <w:szCs w:val="26"/>
          <w:lang w:eastAsia="ar-SA"/>
        </w:rPr>
      </w:pPr>
      <w:r w:rsidRPr="00FB76AA">
        <w:rPr>
          <w:b/>
          <w:bCs/>
          <w:sz w:val="26"/>
          <w:szCs w:val="26"/>
          <w:lang w:eastAsia="ar-SA"/>
        </w:rPr>
        <w:t>5. Заключительные положения</w:t>
      </w:r>
    </w:p>
    <w:p w:rsidR="001C388D" w:rsidRPr="00FB76AA" w:rsidRDefault="001C388D" w:rsidP="001C388D">
      <w:pPr>
        <w:widowControl w:val="0"/>
        <w:shd w:val="clear" w:color="auto" w:fill="FFFFFF"/>
        <w:suppressAutoHyphens/>
        <w:autoSpaceDE w:val="0"/>
        <w:ind w:firstLine="570"/>
        <w:jc w:val="both"/>
        <w:rPr>
          <w:sz w:val="26"/>
          <w:szCs w:val="26"/>
          <w:lang w:eastAsia="ar-SA"/>
        </w:rPr>
      </w:pPr>
      <w:r w:rsidRPr="00FB76AA">
        <w:rPr>
          <w:b/>
          <w:sz w:val="26"/>
          <w:szCs w:val="26"/>
          <w:lang w:eastAsia="ar-SA"/>
        </w:rPr>
        <w:t>5.1.</w:t>
      </w:r>
      <w:r w:rsidRPr="00FB76AA">
        <w:rPr>
          <w:sz w:val="26"/>
          <w:szCs w:val="26"/>
          <w:lang w:eastAsia="ar-SA"/>
        </w:rPr>
        <w:t xml:space="preserve"> Настоящее Соглашение составлено в двух экземплярах, имеющих одинаковую юридическую силу, по одному для каждой из Сторон.</w:t>
      </w:r>
    </w:p>
    <w:p w:rsidR="001C388D" w:rsidRPr="00FB76AA" w:rsidRDefault="001C388D" w:rsidP="001C388D">
      <w:pPr>
        <w:widowControl w:val="0"/>
        <w:shd w:val="clear" w:color="auto" w:fill="FFFFFF"/>
        <w:suppressAutoHyphens/>
        <w:autoSpaceDE w:val="0"/>
        <w:ind w:firstLine="570"/>
        <w:jc w:val="both"/>
        <w:rPr>
          <w:sz w:val="26"/>
          <w:szCs w:val="26"/>
          <w:lang w:eastAsia="ar-SA"/>
        </w:rPr>
      </w:pPr>
      <w:r w:rsidRPr="00FB76AA">
        <w:rPr>
          <w:b/>
          <w:sz w:val="26"/>
          <w:szCs w:val="26"/>
          <w:lang w:eastAsia="ar-SA"/>
        </w:rPr>
        <w:t>5.2.</w:t>
      </w:r>
      <w:r w:rsidRPr="00FB76AA">
        <w:rPr>
          <w:sz w:val="26"/>
          <w:szCs w:val="26"/>
          <w:lang w:eastAsia="ar-SA"/>
        </w:rPr>
        <w:t xml:space="preserve"> Внесение изменений и дополнений в настоящее Соглашение осуществляется путём подписания Сторонами дополнительных соглашений. </w:t>
      </w:r>
      <w:r w:rsidRPr="00FB76AA">
        <w:rPr>
          <w:sz w:val="26"/>
          <w:szCs w:val="26"/>
          <w:lang w:eastAsia="ar-SA"/>
        </w:rPr>
        <w:lastRenderedPageBreak/>
        <w:t>Дополнительные соглашения являются неотъемлемой частью настоящего Соглашения.</w:t>
      </w:r>
    </w:p>
    <w:p w:rsidR="001C388D" w:rsidRPr="00FB76AA" w:rsidRDefault="001C388D" w:rsidP="001C388D">
      <w:pPr>
        <w:widowControl w:val="0"/>
        <w:shd w:val="clear" w:color="auto" w:fill="FFFFFF"/>
        <w:suppressAutoHyphens/>
        <w:autoSpaceDE w:val="0"/>
        <w:ind w:firstLine="570"/>
        <w:jc w:val="both"/>
        <w:rPr>
          <w:sz w:val="26"/>
          <w:szCs w:val="26"/>
          <w:lang w:eastAsia="ar-SA"/>
        </w:rPr>
      </w:pPr>
      <w:r w:rsidRPr="00FB76AA">
        <w:rPr>
          <w:b/>
          <w:sz w:val="26"/>
          <w:szCs w:val="26"/>
          <w:lang w:eastAsia="ar-SA"/>
        </w:rPr>
        <w:t>5.3.</w:t>
      </w:r>
      <w:r w:rsidRPr="00FB76AA">
        <w:rPr>
          <w:sz w:val="26"/>
          <w:szCs w:val="26"/>
          <w:lang w:eastAsia="ar-SA"/>
        </w:rPr>
        <w:t xml:space="preserve">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1C388D" w:rsidRPr="00FB76AA" w:rsidRDefault="001C388D" w:rsidP="001C388D">
      <w:pPr>
        <w:widowControl w:val="0"/>
        <w:shd w:val="clear" w:color="auto" w:fill="FFFFFF"/>
        <w:suppressAutoHyphens/>
        <w:autoSpaceDE w:val="0"/>
        <w:ind w:firstLine="570"/>
        <w:jc w:val="both"/>
        <w:rPr>
          <w:bCs/>
          <w:sz w:val="26"/>
          <w:szCs w:val="26"/>
          <w:lang w:eastAsia="ar-SA"/>
        </w:rPr>
      </w:pPr>
      <w:r w:rsidRPr="00FB76AA">
        <w:rPr>
          <w:b/>
          <w:bCs/>
          <w:sz w:val="26"/>
          <w:szCs w:val="26"/>
          <w:lang w:eastAsia="ar-SA"/>
        </w:rPr>
        <w:t>5.4.</w:t>
      </w:r>
      <w:r w:rsidRPr="00FB76AA">
        <w:rPr>
          <w:bCs/>
          <w:sz w:val="26"/>
          <w:szCs w:val="26"/>
          <w:lang w:eastAsia="ar-SA"/>
        </w:rPr>
        <w:t xml:space="preserve"> Споры, связанные с исполнением настоящего Соглашения, разрешаются путём переговоров или в судебном порядке.</w:t>
      </w:r>
    </w:p>
    <w:p w:rsidR="001C388D" w:rsidRPr="00FB76AA" w:rsidRDefault="001C388D" w:rsidP="001C388D">
      <w:pPr>
        <w:shd w:val="clear" w:color="auto" w:fill="FFFFFF"/>
        <w:suppressAutoHyphens/>
        <w:ind w:firstLine="570"/>
        <w:jc w:val="center"/>
        <w:rPr>
          <w:b/>
          <w:bCs/>
          <w:sz w:val="26"/>
          <w:szCs w:val="26"/>
          <w:lang w:eastAsia="ar-SA"/>
        </w:rPr>
      </w:pPr>
    </w:p>
    <w:p w:rsidR="001C388D" w:rsidRPr="00FB76AA" w:rsidRDefault="001C388D" w:rsidP="001C388D">
      <w:pPr>
        <w:shd w:val="clear" w:color="auto" w:fill="FFFFFF"/>
        <w:suppressAutoHyphens/>
        <w:ind w:firstLine="570"/>
        <w:jc w:val="center"/>
        <w:rPr>
          <w:b/>
          <w:bCs/>
          <w:sz w:val="26"/>
          <w:szCs w:val="26"/>
          <w:lang w:eastAsia="ar-SA"/>
        </w:rPr>
      </w:pPr>
      <w:r w:rsidRPr="00FB76AA">
        <w:rPr>
          <w:b/>
          <w:bCs/>
          <w:sz w:val="26"/>
          <w:szCs w:val="26"/>
          <w:lang w:val="en-US" w:eastAsia="ar-SA"/>
        </w:rPr>
        <w:t>6</w:t>
      </w:r>
      <w:r w:rsidRPr="00FB76AA">
        <w:rPr>
          <w:b/>
          <w:bCs/>
          <w:sz w:val="26"/>
          <w:szCs w:val="26"/>
          <w:lang w:eastAsia="ar-SA"/>
        </w:rPr>
        <w:t>. Реквизиты и подписи Сторон</w:t>
      </w:r>
    </w:p>
    <w:p w:rsidR="001C388D" w:rsidRPr="00FB76AA" w:rsidRDefault="001C388D" w:rsidP="001C388D">
      <w:pPr>
        <w:suppressAutoHyphens/>
        <w:ind w:firstLine="570"/>
        <w:jc w:val="center"/>
        <w:rPr>
          <w:sz w:val="26"/>
          <w:szCs w:val="26"/>
          <w:lang w:eastAsia="ar-SA"/>
        </w:rPr>
      </w:pPr>
    </w:p>
    <w:tbl>
      <w:tblPr>
        <w:tblW w:w="9897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5070"/>
        <w:gridCol w:w="4827"/>
      </w:tblGrid>
      <w:tr w:rsidR="001C388D" w:rsidRPr="00FB76AA" w:rsidTr="00757C29">
        <w:tc>
          <w:tcPr>
            <w:tcW w:w="5070" w:type="dxa"/>
          </w:tcPr>
          <w:p w:rsidR="001C388D" w:rsidRPr="00FB76AA" w:rsidRDefault="001C388D" w:rsidP="00757C29">
            <w:pPr>
              <w:tabs>
                <w:tab w:val="left" w:pos="1350"/>
                <w:tab w:val="center" w:pos="2712"/>
              </w:tabs>
              <w:suppressAutoHyphens/>
              <w:snapToGrid w:val="0"/>
              <w:ind w:firstLine="570"/>
              <w:rPr>
                <w:b/>
                <w:sz w:val="26"/>
                <w:szCs w:val="26"/>
                <w:lang w:eastAsia="ar-SA"/>
              </w:rPr>
            </w:pPr>
            <w:r w:rsidRPr="00FB76AA">
              <w:rPr>
                <w:b/>
                <w:sz w:val="26"/>
                <w:szCs w:val="26"/>
                <w:lang w:eastAsia="ar-SA"/>
              </w:rPr>
              <w:tab/>
              <w:t>Администрация</w:t>
            </w:r>
          </w:p>
          <w:p w:rsidR="001C388D" w:rsidRPr="00FB76AA" w:rsidRDefault="001C388D" w:rsidP="00757C29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 w:rsidRPr="00FB76AA">
              <w:rPr>
                <w:b/>
                <w:sz w:val="26"/>
                <w:szCs w:val="26"/>
                <w:lang w:eastAsia="ar-SA"/>
              </w:rPr>
              <w:t>муниципального образования</w:t>
            </w:r>
          </w:p>
          <w:p w:rsidR="001C388D" w:rsidRPr="00FB76AA" w:rsidRDefault="001C388D" w:rsidP="00757C29">
            <w:pPr>
              <w:suppressAutoHyphens/>
              <w:snapToGrid w:val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FB76AA">
              <w:rPr>
                <w:b/>
                <w:bCs/>
                <w:sz w:val="26"/>
                <w:szCs w:val="26"/>
                <w:lang w:eastAsia="ar-SA"/>
              </w:rPr>
              <w:t>«Красногорское»</w:t>
            </w:r>
          </w:p>
        </w:tc>
        <w:tc>
          <w:tcPr>
            <w:tcW w:w="4827" w:type="dxa"/>
          </w:tcPr>
          <w:p w:rsidR="001C388D" w:rsidRPr="00FB76AA" w:rsidRDefault="001C388D" w:rsidP="00757C29">
            <w:pPr>
              <w:suppressAutoHyphens/>
              <w:snapToGrid w:val="0"/>
              <w:ind w:left="-3"/>
              <w:jc w:val="center"/>
              <w:rPr>
                <w:b/>
                <w:sz w:val="26"/>
                <w:szCs w:val="26"/>
                <w:lang w:eastAsia="ar-SA"/>
              </w:rPr>
            </w:pPr>
            <w:r w:rsidRPr="00FB76AA">
              <w:rPr>
                <w:b/>
                <w:sz w:val="26"/>
                <w:szCs w:val="26"/>
                <w:lang w:eastAsia="ar-SA"/>
              </w:rPr>
              <w:t>Администрация</w:t>
            </w:r>
          </w:p>
          <w:p w:rsidR="001C388D" w:rsidRPr="00FB76AA" w:rsidRDefault="001C388D" w:rsidP="00757C29">
            <w:pPr>
              <w:suppressAutoHyphens/>
              <w:snapToGrid w:val="0"/>
              <w:ind w:left="-3"/>
              <w:jc w:val="center"/>
              <w:rPr>
                <w:b/>
                <w:sz w:val="26"/>
                <w:szCs w:val="26"/>
                <w:lang w:eastAsia="ar-SA"/>
              </w:rPr>
            </w:pPr>
            <w:r w:rsidRPr="00FB76AA">
              <w:rPr>
                <w:b/>
                <w:sz w:val="26"/>
                <w:szCs w:val="26"/>
                <w:lang w:eastAsia="ar-SA"/>
              </w:rPr>
              <w:t>муниципального образования «Красногорский район»</w:t>
            </w:r>
          </w:p>
        </w:tc>
      </w:tr>
      <w:tr w:rsidR="001C388D" w:rsidRPr="00FB76AA" w:rsidTr="00757C29">
        <w:trPr>
          <w:trHeight w:val="2230"/>
        </w:trPr>
        <w:tc>
          <w:tcPr>
            <w:tcW w:w="5070" w:type="dxa"/>
          </w:tcPr>
          <w:p w:rsidR="001C388D" w:rsidRPr="009523A5" w:rsidRDefault="001C388D" w:rsidP="00757C29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before="5" w:line="274" w:lineRule="exact"/>
              <w:ind w:left="10"/>
              <w:jc w:val="both"/>
              <w:textAlignment w:val="baseline"/>
              <w:rPr>
                <w:spacing w:val="1"/>
              </w:rPr>
            </w:pPr>
            <w:r w:rsidRPr="009523A5">
              <w:rPr>
                <w:spacing w:val="1"/>
              </w:rPr>
              <w:t xml:space="preserve">Удмуртская Республика, Красногорский район, с. Красногорское, ул. Первомайская, д. </w:t>
            </w:r>
            <w:proofErr w:type="gramStart"/>
            <w:r w:rsidRPr="009523A5">
              <w:rPr>
                <w:spacing w:val="1"/>
              </w:rPr>
              <w:t>2 ,</w:t>
            </w:r>
            <w:proofErr w:type="gramEnd"/>
            <w:r w:rsidRPr="009523A5">
              <w:rPr>
                <w:spacing w:val="1"/>
              </w:rPr>
              <w:t xml:space="preserve"> тел.: 2-10-37</w:t>
            </w:r>
          </w:p>
          <w:p w:rsidR="001C388D" w:rsidRPr="009523A5" w:rsidRDefault="001C388D" w:rsidP="00757C29">
            <w:pPr>
              <w:tabs>
                <w:tab w:val="left" w:pos="4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</w:rPr>
            </w:pPr>
            <w:r w:rsidRPr="009523A5">
              <w:rPr>
                <w:spacing w:val="-1"/>
              </w:rPr>
              <w:t>ИНН 1815906166, КПП 183701001</w:t>
            </w:r>
          </w:p>
          <w:p w:rsidR="001C388D" w:rsidRPr="009523A5" w:rsidRDefault="001C388D" w:rsidP="00757C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/>
                <w:spacing w:val="1"/>
              </w:rPr>
            </w:pPr>
            <w:r w:rsidRPr="009523A5">
              <w:rPr>
                <w:bCs/>
                <w:color w:val="000000"/>
                <w:spacing w:val="1"/>
              </w:rPr>
              <w:t>ОГРН 1061809003794</w:t>
            </w:r>
          </w:p>
          <w:p w:rsidR="001C388D" w:rsidRPr="009523A5" w:rsidRDefault="001C388D" w:rsidP="00757C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/>
                <w:spacing w:val="1"/>
              </w:rPr>
            </w:pPr>
            <w:r w:rsidRPr="009523A5">
              <w:rPr>
                <w:bCs/>
                <w:color w:val="000000"/>
                <w:spacing w:val="1"/>
              </w:rPr>
              <w:t xml:space="preserve">р/с 40204810422020009081 </w:t>
            </w:r>
          </w:p>
          <w:p w:rsidR="001C388D" w:rsidRPr="009523A5" w:rsidRDefault="001C388D" w:rsidP="00757C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/>
                <w:spacing w:val="1"/>
              </w:rPr>
            </w:pPr>
            <w:r w:rsidRPr="009523A5">
              <w:rPr>
                <w:bCs/>
                <w:color w:val="000000"/>
                <w:spacing w:val="1"/>
              </w:rPr>
              <w:t>в Отделение НБ Удмуртская Республика</w:t>
            </w:r>
          </w:p>
          <w:p w:rsidR="001C388D" w:rsidRPr="009523A5" w:rsidRDefault="001C388D" w:rsidP="00757C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/>
                <w:spacing w:val="1"/>
              </w:rPr>
            </w:pPr>
            <w:r w:rsidRPr="009523A5">
              <w:rPr>
                <w:bCs/>
                <w:color w:val="000000"/>
                <w:spacing w:val="1"/>
              </w:rPr>
              <w:t>г. Ижевск</w:t>
            </w:r>
          </w:p>
          <w:p w:rsidR="001C388D" w:rsidRPr="009523A5" w:rsidRDefault="001C388D" w:rsidP="00757C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  <w:r w:rsidRPr="009523A5">
              <w:rPr>
                <w:bCs/>
                <w:color w:val="000000"/>
                <w:spacing w:val="1"/>
              </w:rPr>
              <w:t>БИК 049401001</w:t>
            </w:r>
          </w:p>
          <w:p w:rsidR="001C388D" w:rsidRPr="00FB76AA" w:rsidRDefault="001C388D" w:rsidP="00757C29">
            <w:pPr>
              <w:suppressAutoHyphens/>
              <w:snapToGrid w:val="0"/>
              <w:rPr>
                <w:bCs/>
                <w:sz w:val="26"/>
                <w:szCs w:val="26"/>
                <w:vertAlign w:val="superscript"/>
                <w:lang w:eastAsia="ar-SA"/>
              </w:rPr>
            </w:pPr>
          </w:p>
        </w:tc>
        <w:tc>
          <w:tcPr>
            <w:tcW w:w="4827" w:type="dxa"/>
          </w:tcPr>
          <w:p w:rsidR="001C388D" w:rsidRPr="00FB76AA" w:rsidRDefault="001C388D" w:rsidP="00757C29">
            <w:pPr>
              <w:shd w:val="clear" w:color="auto" w:fill="FFFFFF"/>
              <w:suppressAutoHyphens/>
              <w:ind w:left="10"/>
              <w:jc w:val="both"/>
              <w:rPr>
                <w:sz w:val="26"/>
                <w:szCs w:val="26"/>
                <w:lang w:eastAsia="ar-SA"/>
              </w:rPr>
            </w:pPr>
            <w:r w:rsidRPr="00FB76AA">
              <w:rPr>
                <w:spacing w:val="1"/>
                <w:sz w:val="26"/>
                <w:szCs w:val="26"/>
                <w:lang w:eastAsia="ar-SA"/>
              </w:rPr>
              <w:t>Удмуртская Республика, Красногорский район, с. Красногорское, ул. Ленина, д. 64</w:t>
            </w:r>
          </w:p>
          <w:p w:rsidR="001C388D" w:rsidRPr="00FB76AA" w:rsidRDefault="001C388D" w:rsidP="00757C29">
            <w:pPr>
              <w:tabs>
                <w:tab w:val="left" w:pos="403"/>
              </w:tabs>
              <w:suppressAutoHyphens/>
              <w:jc w:val="both"/>
              <w:rPr>
                <w:b/>
                <w:bCs/>
                <w:spacing w:val="1"/>
                <w:sz w:val="26"/>
                <w:szCs w:val="26"/>
                <w:lang w:eastAsia="ar-SA"/>
              </w:rPr>
            </w:pPr>
            <w:r w:rsidRPr="00FB76AA">
              <w:rPr>
                <w:spacing w:val="-1"/>
                <w:sz w:val="26"/>
                <w:szCs w:val="26"/>
                <w:lang w:eastAsia="ar-SA"/>
              </w:rPr>
              <w:t>ИНН 1815001093 КПП 183701001</w:t>
            </w:r>
          </w:p>
          <w:p w:rsidR="001C388D" w:rsidRPr="00FB76AA" w:rsidRDefault="001C388D" w:rsidP="00757C29">
            <w:pPr>
              <w:shd w:val="clear" w:color="auto" w:fill="FFFFFF"/>
              <w:suppressAutoHyphens/>
              <w:ind w:left="14"/>
              <w:jc w:val="both"/>
              <w:rPr>
                <w:sz w:val="26"/>
                <w:szCs w:val="26"/>
                <w:lang w:eastAsia="ar-SA"/>
              </w:rPr>
            </w:pPr>
            <w:r w:rsidRPr="00FB76AA">
              <w:rPr>
                <w:sz w:val="26"/>
                <w:szCs w:val="26"/>
                <w:lang w:eastAsia="ar-SA"/>
              </w:rPr>
              <w:t>УФК по Удмуртской Республике (ОФК15, УФ МФ УР в Красногорском районе</w:t>
            </w:r>
          </w:p>
          <w:p w:rsidR="001C388D" w:rsidRPr="00FB76AA" w:rsidRDefault="001C388D" w:rsidP="00757C29">
            <w:pPr>
              <w:shd w:val="clear" w:color="auto" w:fill="FFFFFF"/>
              <w:suppressAutoHyphens/>
              <w:ind w:left="10"/>
              <w:jc w:val="both"/>
              <w:rPr>
                <w:sz w:val="26"/>
                <w:szCs w:val="26"/>
                <w:lang w:eastAsia="ar-SA"/>
              </w:rPr>
            </w:pPr>
            <w:r w:rsidRPr="00FB76AA">
              <w:rPr>
                <w:spacing w:val="-2"/>
                <w:sz w:val="26"/>
                <w:szCs w:val="26"/>
                <w:lang w:eastAsia="ar-SA"/>
              </w:rPr>
              <w:t xml:space="preserve">л/с 02133005910, Администрация Красногорского района л/с 03526140011) р/сч.40204810500000000016 </w:t>
            </w:r>
            <w:proofErr w:type="gramStart"/>
            <w:r w:rsidRPr="00FB76AA">
              <w:rPr>
                <w:spacing w:val="-2"/>
                <w:sz w:val="26"/>
                <w:szCs w:val="26"/>
                <w:lang w:eastAsia="ar-SA"/>
              </w:rPr>
              <w:t>в  отделении</w:t>
            </w:r>
            <w:proofErr w:type="gramEnd"/>
            <w:r w:rsidRPr="00FB76AA">
              <w:rPr>
                <w:spacing w:val="-2"/>
                <w:sz w:val="26"/>
                <w:szCs w:val="26"/>
                <w:lang w:eastAsia="ar-SA"/>
              </w:rPr>
              <w:t xml:space="preserve"> - НБ Удмуртская Республика</w:t>
            </w:r>
            <w:r w:rsidRPr="00FB76AA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B76AA">
              <w:rPr>
                <w:sz w:val="26"/>
                <w:szCs w:val="26"/>
                <w:lang w:eastAsia="ar-SA"/>
              </w:rPr>
              <w:t>г.Ижевск</w:t>
            </w:r>
            <w:proofErr w:type="spellEnd"/>
            <w:r w:rsidRPr="00FB76AA">
              <w:rPr>
                <w:sz w:val="26"/>
                <w:szCs w:val="26"/>
                <w:lang w:eastAsia="ar-SA"/>
              </w:rPr>
              <w:t xml:space="preserve"> </w:t>
            </w:r>
          </w:p>
          <w:p w:rsidR="001C388D" w:rsidRPr="00FB76AA" w:rsidRDefault="001C388D" w:rsidP="00757C29">
            <w:pPr>
              <w:shd w:val="clear" w:color="auto" w:fill="FFFFFF"/>
              <w:suppressAutoHyphens/>
              <w:ind w:left="10"/>
              <w:jc w:val="both"/>
              <w:rPr>
                <w:sz w:val="26"/>
                <w:szCs w:val="26"/>
                <w:lang w:eastAsia="ar-SA"/>
              </w:rPr>
            </w:pPr>
            <w:r w:rsidRPr="00FB76AA">
              <w:rPr>
                <w:sz w:val="26"/>
                <w:szCs w:val="26"/>
                <w:lang w:eastAsia="ar-SA"/>
              </w:rPr>
              <w:t>БИК 049401001 ОГРН 1021800678635</w:t>
            </w:r>
          </w:p>
          <w:p w:rsidR="001C388D" w:rsidRPr="00FB76AA" w:rsidRDefault="001C388D" w:rsidP="00757C29">
            <w:pPr>
              <w:shd w:val="clear" w:color="auto" w:fill="FFFFFF"/>
              <w:suppressAutoHyphens/>
              <w:ind w:left="10"/>
              <w:jc w:val="both"/>
              <w:rPr>
                <w:sz w:val="26"/>
                <w:szCs w:val="26"/>
                <w:lang w:eastAsia="ar-SA"/>
              </w:rPr>
            </w:pPr>
            <w:r w:rsidRPr="00FB76AA">
              <w:rPr>
                <w:spacing w:val="1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1C388D" w:rsidRPr="00FB76AA" w:rsidTr="00757C29">
        <w:trPr>
          <w:trHeight w:val="1405"/>
        </w:trPr>
        <w:tc>
          <w:tcPr>
            <w:tcW w:w="5070" w:type="dxa"/>
          </w:tcPr>
          <w:p w:rsidR="001C388D" w:rsidRPr="00FB76AA" w:rsidRDefault="001C388D" w:rsidP="00757C29">
            <w:pPr>
              <w:suppressAutoHyphens/>
              <w:snapToGrid w:val="0"/>
              <w:ind w:firstLine="57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FB76AA">
              <w:rPr>
                <w:b/>
                <w:bCs/>
                <w:sz w:val="26"/>
                <w:szCs w:val="26"/>
                <w:lang w:eastAsia="ar-SA"/>
              </w:rPr>
              <w:t xml:space="preserve">Глава </w:t>
            </w:r>
          </w:p>
          <w:p w:rsidR="001C388D" w:rsidRPr="00FB76AA" w:rsidRDefault="001C388D" w:rsidP="00757C29">
            <w:pPr>
              <w:suppressAutoHyphens/>
              <w:snapToGrid w:val="0"/>
              <w:ind w:firstLine="57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FB76AA">
              <w:rPr>
                <w:b/>
                <w:bCs/>
                <w:sz w:val="26"/>
                <w:szCs w:val="26"/>
                <w:lang w:eastAsia="ar-SA"/>
              </w:rPr>
              <w:t>муниципального образования</w:t>
            </w:r>
          </w:p>
          <w:p w:rsidR="001C388D" w:rsidRPr="00FB76AA" w:rsidRDefault="001C388D" w:rsidP="00757C29">
            <w:pPr>
              <w:suppressAutoHyphens/>
              <w:snapToGrid w:val="0"/>
              <w:ind w:firstLine="570"/>
              <w:jc w:val="center"/>
              <w:rPr>
                <w:b/>
                <w:bCs/>
                <w:sz w:val="26"/>
                <w:szCs w:val="26"/>
                <w:vertAlign w:val="superscript"/>
                <w:lang w:eastAsia="ar-SA"/>
              </w:rPr>
            </w:pPr>
            <w:r w:rsidRPr="00FB76AA">
              <w:rPr>
                <w:b/>
                <w:bCs/>
                <w:sz w:val="26"/>
                <w:szCs w:val="26"/>
                <w:lang w:eastAsia="ar-SA"/>
              </w:rPr>
              <w:t>«Красногорское»</w:t>
            </w:r>
          </w:p>
        </w:tc>
        <w:tc>
          <w:tcPr>
            <w:tcW w:w="4827" w:type="dxa"/>
          </w:tcPr>
          <w:p w:rsidR="001C388D" w:rsidRPr="00FB76AA" w:rsidRDefault="001C388D" w:rsidP="00757C29">
            <w:pPr>
              <w:suppressAutoHyphens/>
              <w:snapToGrid w:val="0"/>
              <w:ind w:firstLine="57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FB76AA">
              <w:rPr>
                <w:b/>
                <w:bCs/>
                <w:sz w:val="26"/>
                <w:szCs w:val="26"/>
                <w:lang w:eastAsia="ar-SA"/>
              </w:rPr>
              <w:t xml:space="preserve">Глава </w:t>
            </w:r>
          </w:p>
          <w:p w:rsidR="001C388D" w:rsidRPr="00FB76AA" w:rsidRDefault="001C388D" w:rsidP="00757C29">
            <w:pPr>
              <w:suppressAutoHyphens/>
              <w:snapToGrid w:val="0"/>
              <w:ind w:firstLine="57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FB76AA">
              <w:rPr>
                <w:b/>
                <w:bCs/>
                <w:sz w:val="26"/>
                <w:szCs w:val="26"/>
                <w:lang w:eastAsia="ar-SA"/>
              </w:rPr>
              <w:t>муниципального образования</w:t>
            </w:r>
          </w:p>
          <w:p w:rsidR="001C388D" w:rsidRPr="00FB76AA" w:rsidRDefault="001C388D" w:rsidP="00757C29">
            <w:pPr>
              <w:suppressAutoHyphens/>
              <w:snapToGrid w:val="0"/>
              <w:ind w:firstLine="570"/>
              <w:jc w:val="center"/>
              <w:rPr>
                <w:bCs/>
                <w:sz w:val="26"/>
                <w:szCs w:val="26"/>
                <w:lang w:eastAsia="ar-SA"/>
              </w:rPr>
            </w:pPr>
            <w:r w:rsidRPr="00FB76AA">
              <w:rPr>
                <w:b/>
                <w:bCs/>
                <w:sz w:val="26"/>
                <w:szCs w:val="26"/>
                <w:lang w:eastAsia="ar-SA"/>
              </w:rPr>
              <w:t>«Красногорский район»</w:t>
            </w:r>
          </w:p>
        </w:tc>
      </w:tr>
      <w:tr w:rsidR="001C388D" w:rsidRPr="00FB76AA" w:rsidTr="00757C29">
        <w:trPr>
          <w:trHeight w:val="835"/>
        </w:trPr>
        <w:tc>
          <w:tcPr>
            <w:tcW w:w="5070" w:type="dxa"/>
          </w:tcPr>
          <w:p w:rsidR="001C388D" w:rsidRPr="00FB76AA" w:rsidRDefault="001C388D" w:rsidP="00757C29">
            <w:pPr>
              <w:suppressAutoHyphens/>
              <w:snapToGrid w:val="0"/>
              <w:ind w:firstLine="57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</w:p>
          <w:p w:rsidR="001C388D" w:rsidRPr="00FB76AA" w:rsidRDefault="001C388D" w:rsidP="00757C29">
            <w:pPr>
              <w:suppressAutoHyphens/>
              <w:snapToGrid w:val="0"/>
              <w:ind w:firstLine="570"/>
              <w:jc w:val="center"/>
              <w:rPr>
                <w:bCs/>
                <w:sz w:val="26"/>
                <w:szCs w:val="26"/>
                <w:vertAlign w:val="superscript"/>
                <w:lang w:eastAsia="ar-SA"/>
              </w:rPr>
            </w:pPr>
            <w:r w:rsidRPr="00FB76AA">
              <w:rPr>
                <w:b/>
                <w:bCs/>
                <w:sz w:val="26"/>
                <w:szCs w:val="26"/>
                <w:lang w:eastAsia="ar-SA"/>
              </w:rPr>
              <w:t>__________________</w:t>
            </w:r>
            <w:r>
              <w:rPr>
                <w:b/>
                <w:bCs/>
                <w:sz w:val="26"/>
                <w:szCs w:val="26"/>
                <w:lang w:eastAsia="ar-SA"/>
              </w:rPr>
              <w:t xml:space="preserve">М. В. Максимов </w:t>
            </w:r>
          </w:p>
        </w:tc>
        <w:tc>
          <w:tcPr>
            <w:tcW w:w="4827" w:type="dxa"/>
          </w:tcPr>
          <w:p w:rsidR="001C388D" w:rsidRPr="00FB76AA" w:rsidRDefault="001C388D" w:rsidP="00757C29">
            <w:pPr>
              <w:suppressAutoHyphens/>
              <w:snapToGrid w:val="0"/>
              <w:ind w:firstLine="570"/>
              <w:jc w:val="right"/>
              <w:rPr>
                <w:bCs/>
                <w:sz w:val="26"/>
                <w:szCs w:val="26"/>
                <w:lang w:eastAsia="ar-SA"/>
              </w:rPr>
            </w:pPr>
            <w:r w:rsidRPr="00FB76AA">
              <w:rPr>
                <w:bCs/>
                <w:sz w:val="26"/>
                <w:szCs w:val="26"/>
                <w:lang w:eastAsia="ar-SA"/>
              </w:rPr>
              <w:t xml:space="preserve">     </w:t>
            </w:r>
          </w:p>
          <w:p w:rsidR="001C388D" w:rsidRPr="00FB76AA" w:rsidRDefault="001C388D" w:rsidP="00757C29">
            <w:pPr>
              <w:suppressAutoHyphens/>
              <w:snapToGrid w:val="0"/>
              <w:rPr>
                <w:bCs/>
                <w:sz w:val="26"/>
                <w:szCs w:val="26"/>
                <w:lang w:eastAsia="ar-SA"/>
              </w:rPr>
            </w:pPr>
            <w:r w:rsidRPr="00FB76AA">
              <w:rPr>
                <w:bCs/>
                <w:sz w:val="26"/>
                <w:szCs w:val="26"/>
                <w:lang w:eastAsia="ar-SA"/>
              </w:rPr>
              <w:t xml:space="preserve">___________________ </w:t>
            </w:r>
            <w:proofErr w:type="spellStart"/>
            <w:r w:rsidRPr="00FB76AA">
              <w:rPr>
                <w:b/>
                <w:bCs/>
                <w:sz w:val="26"/>
                <w:szCs w:val="26"/>
                <w:lang w:eastAsia="ar-SA"/>
              </w:rPr>
              <w:t>Корепанов</w:t>
            </w:r>
            <w:proofErr w:type="spellEnd"/>
            <w:r w:rsidRPr="00FB76AA">
              <w:rPr>
                <w:b/>
                <w:bCs/>
                <w:sz w:val="26"/>
                <w:szCs w:val="26"/>
                <w:lang w:eastAsia="ar-SA"/>
              </w:rPr>
              <w:t xml:space="preserve"> В.С.</w:t>
            </w:r>
          </w:p>
        </w:tc>
      </w:tr>
      <w:tr w:rsidR="001C388D" w:rsidRPr="00FB76AA" w:rsidTr="00757C29">
        <w:tc>
          <w:tcPr>
            <w:tcW w:w="5070" w:type="dxa"/>
          </w:tcPr>
          <w:p w:rsidR="001C388D" w:rsidRPr="00FB76AA" w:rsidRDefault="001C388D" w:rsidP="00757C29">
            <w:pPr>
              <w:suppressAutoHyphens/>
              <w:snapToGrid w:val="0"/>
              <w:ind w:firstLine="570"/>
              <w:jc w:val="center"/>
              <w:rPr>
                <w:bCs/>
                <w:sz w:val="26"/>
                <w:szCs w:val="26"/>
                <w:vertAlign w:val="superscript"/>
                <w:lang w:eastAsia="ar-SA"/>
              </w:rPr>
            </w:pPr>
          </w:p>
        </w:tc>
        <w:tc>
          <w:tcPr>
            <w:tcW w:w="4827" w:type="dxa"/>
          </w:tcPr>
          <w:p w:rsidR="001C388D" w:rsidRPr="00FB76AA" w:rsidRDefault="001C388D" w:rsidP="00757C29">
            <w:pPr>
              <w:suppressAutoHyphens/>
              <w:snapToGrid w:val="0"/>
              <w:ind w:firstLine="570"/>
              <w:jc w:val="center"/>
              <w:rPr>
                <w:bCs/>
                <w:sz w:val="26"/>
                <w:szCs w:val="26"/>
                <w:lang w:eastAsia="ar-SA"/>
              </w:rPr>
            </w:pPr>
          </w:p>
        </w:tc>
      </w:tr>
      <w:tr w:rsidR="001C388D" w:rsidRPr="00FB76AA" w:rsidTr="00757C29">
        <w:tc>
          <w:tcPr>
            <w:tcW w:w="5070" w:type="dxa"/>
          </w:tcPr>
          <w:p w:rsidR="001C388D" w:rsidRPr="00FB76AA" w:rsidRDefault="001C388D" w:rsidP="00757C29">
            <w:pPr>
              <w:suppressAutoHyphens/>
              <w:snapToGrid w:val="0"/>
              <w:ind w:firstLine="570"/>
              <w:rPr>
                <w:bCs/>
                <w:sz w:val="26"/>
                <w:szCs w:val="26"/>
                <w:vertAlign w:val="superscript"/>
                <w:lang w:eastAsia="ar-SA"/>
              </w:rPr>
            </w:pPr>
            <w:r w:rsidRPr="00FB76AA">
              <w:rPr>
                <w:bCs/>
                <w:sz w:val="26"/>
                <w:szCs w:val="26"/>
                <w:lang w:eastAsia="ar-SA"/>
              </w:rPr>
              <w:t>М.П.</w:t>
            </w:r>
          </w:p>
        </w:tc>
        <w:tc>
          <w:tcPr>
            <w:tcW w:w="4827" w:type="dxa"/>
          </w:tcPr>
          <w:p w:rsidR="001C388D" w:rsidRPr="00FB76AA" w:rsidRDefault="001C388D" w:rsidP="00757C29">
            <w:pPr>
              <w:suppressAutoHyphens/>
              <w:snapToGrid w:val="0"/>
              <w:ind w:firstLine="570"/>
              <w:rPr>
                <w:bCs/>
                <w:sz w:val="26"/>
                <w:szCs w:val="26"/>
                <w:lang w:eastAsia="ar-SA"/>
              </w:rPr>
            </w:pPr>
            <w:r w:rsidRPr="00FB76AA">
              <w:rPr>
                <w:bCs/>
                <w:sz w:val="26"/>
                <w:szCs w:val="26"/>
                <w:lang w:eastAsia="ar-SA"/>
              </w:rPr>
              <w:t>М.П.</w:t>
            </w:r>
          </w:p>
        </w:tc>
      </w:tr>
      <w:tr w:rsidR="001C388D" w:rsidRPr="00FB76AA" w:rsidTr="00757C29">
        <w:tc>
          <w:tcPr>
            <w:tcW w:w="5070" w:type="dxa"/>
          </w:tcPr>
          <w:p w:rsidR="001C388D" w:rsidRPr="00FB76AA" w:rsidRDefault="001C388D" w:rsidP="00757C29">
            <w:pPr>
              <w:suppressAutoHyphens/>
              <w:snapToGrid w:val="0"/>
              <w:ind w:firstLine="570"/>
              <w:rPr>
                <w:bCs/>
                <w:sz w:val="26"/>
                <w:szCs w:val="26"/>
                <w:vertAlign w:val="superscript"/>
                <w:lang w:eastAsia="ar-SA"/>
              </w:rPr>
            </w:pPr>
            <w:r w:rsidRPr="00FB76AA">
              <w:rPr>
                <w:bCs/>
                <w:sz w:val="26"/>
                <w:szCs w:val="26"/>
                <w:lang w:eastAsia="ar-SA"/>
              </w:rPr>
              <w:t>«____» ____________ 20___ г.</w:t>
            </w:r>
          </w:p>
        </w:tc>
        <w:tc>
          <w:tcPr>
            <w:tcW w:w="4827" w:type="dxa"/>
          </w:tcPr>
          <w:p w:rsidR="001C388D" w:rsidRPr="00FB76AA" w:rsidRDefault="001C388D" w:rsidP="00757C29">
            <w:pPr>
              <w:suppressAutoHyphens/>
              <w:snapToGrid w:val="0"/>
              <w:ind w:firstLine="570"/>
              <w:jc w:val="right"/>
              <w:rPr>
                <w:bCs/>
                <w:sz w:val="26"/>
                <w:szCs w:val="26"/>
                <w:lang w:eastAsia="ar-SA"/>
              </w:rPr>
            </w:pPr>
            <w:r w:rsidRPr="00FB76AA">
              <w:rPr>
                <w:bCs/>
                <w:sz w:val="26"/>
                <w:szCs w:val="26"/>
                <w:lang w:eastAsia="ar-SA"/>
              </w:rPr>
              <w:t>«____» ____________ 20___ г.</w:t>
            </w:r>
          </w:p>
        </w:tc>
      </w:tr>
    </w:tbl>
    <w:p w:rsidR="001C388D" w:rsidRPr="00FB76AA" w:rsidRDefault="001C388D" w:rsidP="001C388D">
      <w:pPr>
        <w:suppressAutoHyphens/>
        <w:rPr>
          <w:sz w:val="26"/>
          <w:szCs w:val="26"/>
          <w:lang w:eastAsia="ar-SA"/>
        </w:rPr>
      </w:pPr>
    </w:p>
    <w:p w:rsidR="001C388D" w:rsidRPr="00FB76AA" w:rsidRDefault="001C388D" w:rsidP="001C388D">
      <w:pPr>
        <w:suppressAutoHyphens/>
        <w:rPr>
          <w:sz w:val="26"/>
          <w:szCs w:val="26"/>
          <w:lang w:eastAsia="ar-SA"/>
        </w:rPr>
      </w:pPr>
    </w:p>
    <w:p w:rsidR="001C388D" w:rsidRPr="00A42DB6" w:rsidRDefault="001C388D" w:rsidP="001C388D">
      <w:pPr>
        <w:spacing w:after="200" w:line="276" w:lineRule="auto"/>
        <w:rPr>
          <w:rFonts w:eastAsia="Calibri"/>
          <w:sz w:val="28"/>
          <w:szCs w:val="28"/>
        </w:rPr>
      </w:pPr>
    </w:p>
    <w:p w:rsidR="001C388D" w:rsidRPr="00A42DB6" w:rsidRDefault="001C388D" w:rsidP="001C388D">
      <w:pPr>
        <w:spacing w:after="200" w:line="276" w:lineRule="auto"/>
        <w:rPr>
          <w:rFonts w:eastAsia="Calibri"/>
          <w:sz w:val="28"/>
          <w:szCs w:val="28"/>
        </w:rPr>
      </w:pPr>
    </w:p>
    <w:p w:rsidR="00831165" w:rsidRDefault="00831165"/>
    <w:sectPr w:rsidR="0083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F64FD"/>
    <w:multiLevelType w:val="hybridMultilevel"/>
    <w:tmpl w:val="69E8890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9A163F1"/>
    <w:multiLevelType w:val="hybridMultilevel"/>
    <w:tmpl w:val="D7824F9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71"/>
    <w:rsid w:val="001C388D"/>
    <w:rsid w:val="00306E50"/>
    <w:rsid w:val="00472671"/>
    <w:rsid w:val="005E62DC"/>
    <w:rsid w:val="006E695C"/>
    <w:rsid w:val="00831165"/>
    <w:rsid w:val="00D9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E26F"/>
  <w15:chartTrackingRefBased/>
  <w15:docId w15:val="{D19BA854-72CE-4D51-967B-8459B3D6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2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2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ADD545ACDCD17FB1C58F3DCD0537E1C131BE7E4929B0242510195707F95AD4A852488DEB87F89ECE06E4DD45959F61A6E8CAA2181700DCiFg8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2928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2020-12-22T11:11:00Z</cp:lastPrinted>
  <dcterms:created xsi:type="dcterms:W3CDTF">2020-12-15T04:29:00Z</dcterms:created>
  <dcterms:modified xsi:type="dcterms:W3CDTF">2020-12-26T09:42:00Z</dcterms:modified>
</cp:coreProperties>
</file>