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0C5DBF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310C9A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gramStart"/>
      <w:r w:rsidR="00310C9A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="00310C9A">
        <w:rPr>
          <w:rFonts w:ascii="Times New Roman" w:hAnsi="Times New Roman" w:cs="Times New Roman"/>
          <w:b/>
          <w:sz w:val="24"/>
          <w:szCs w:val="24"/>
        </w:rPr>
        <w:t xml:space="preserve"> управление» на 201</w:t>
      </w:r>
      <w:r w:rsidR="00310C9A" w:rsidRPr="00310C9A">
        <w:rPr>
          <w:rFonts w:ascii="Times New Roman" w:hAnsi="Times New Roman" w:cs="Times New Roman"/>
          <w:b/>
          <w:sz w:val="24"/>
          <w:szCs w:val="24"/>
        </w:rPr>
        <w:t>5</w:t>
      </w:r>
      <w:r w:rsidRPr="00E7128A">
        <w:rPr>
          <w:rFonts w:ascii="Times New Roman" w:hAnsi="Times New Roman" w:cs="Times New Roman"/>
          <w:b/>
          <w:sz w:val="24"/>
          <w:szCs w:val="24"/>
        </w:rPr>
        <w:t>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proofErr w:type="gramStart"/>
      <w:r w:rsidR="0084773D">
        <w:rPr>
          <w:rFonts w:ascii="Times New Roman" w:hAnsi="Times New Roman" w:cs="Times New Roman"/>
          <w:sz w:val="24"/>
          <w:szCs w:val="24"/>
        </w:rPr>
        <w:t>вносятся изменения и продляется</w:t>
      </w:r>
      <w:proofErr w:type="gramEnd"/>
      <w:r w:rsidR="0084773D">
        <w:rPr>
          <w:rFonts w:ascii="Times New Roman" w:hAnsi="Times New Roman" w:cs="Times New Roman"/>
          <w:sz w:val="24"/>
          <w:szCs w:val="24"/>
        </w:rPr>
        <w:t xml:space="preserve"> срок исполнения муниципальной программы</w:t>
      </w:r>
      <w:r w:rsidR="00310C9A">
        <w:rPr>
          <w:rFonts w:ascii="Times New Roman" w:hAnsi="Times New Roman" w:cs="Times New Roman"/>
          <w:sz w:val="24"/>
          <w:szCs w:val="24"/>
        </w:rPr>
        <w:t xml:space="preserve"> по муниципальному управлению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</w:t>
      </w:r>
      <w:r w:rsidR="00310C9A">
        <w:rPr>
          <w:rFonts w:ascii="Times New Roman" w:hAnsi="Times New Roman" w:cs="Times New Roman"/>
          <w:sz w:val="24"/>
          <w:szCs w:val="24"/>
        </w:rPr>
        <w:t>аботчики: Руководитель аппарата Главы муниципального образования, Совета депутатов и Администрации муниципального образования «Красногорский район»</w:t>
      </w:r>
      <w:r w:rsidR="007F2F5F">
        <w:rPr>
          <w:rFonts w:ascii="Times New Roman" w:hAnsi="Times New Roman" w:cs="Times New Roman"/>
          <w:sz w:val="24"/>
          <w:szCs w:val="24"/>
        </w:rPr>
        <w:t>;</w:t>
      </w:r>
      <w:r w:rsidR="00310C9A">
        <w:rPr>
          <w:rFonts w:ascii="Times New Roman" w:hAnsi="Times New Roman" w:cs="Times New Roman"/>
          <w:sz w:val="24"/>
          <w:szCs w:val="24"/>
        </w:rPr>
        <w:t xml:space="preserve"> Управление финансов Администрации муниципального образования «Красногорский район»</w:t>
      </w:r>
      <w:r w:rsidR="007F2F5F">
        <w:rPr>
          <w:rFonts w:ascii="Times New Roman" w:hAnsi="Times New Roman" w:cs="Times New Roman"/>
          <w:sz w:val="24"/>
          <w:szCs w:val="24"/>
        </w:rPr>
        <w:t>;</w:t>
      </w:r>
      <w:r w:rsidR="00310C9A">
        <w:rPr>
          <w:rFonts w:ascii="Times New Roman" w:hAnsi="Times New Roman" w:cs="Times New Roman"/>
          <w:sz w:val="24"/>
          <w:szCs w:val="24"/>
        </w:rPr>
        <w:t xml:space="preserve"> Сектор по имущественны</w:t>
      </w:r>
      <w:r w:rsidR="007F2F5F">
        <w:rPr>
          <w:rFonts w:ascii="Times New Roman" w:hAnsi="Times New Roman" w:cs="Times New Roman"/>
          <w:sz w:val="24"/>
          <w:szCs w:val="24"/>
        </w:rPr>
        <w:t>м вопросам; Архивный сектор;</w:t>
      </w:r>
      <w:r w:rsidR="00310C9A">
        <w:rPr>
          <w:rFonts w:ascii="Times New Roman" w:hAnsi="Times New Roman" w:cs="Times New Roman"/>
          <w:sz w:val="24"/>
          <w:szCs w:val="24"/>
        </w:rPr>
        <w:t xml:space="preserve"> Отдел ЗАГС.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310C9A">
        <w:rPr>
          <w:rFonts w:ascii="Times New Roman" w:hAnsi="Times New Roman" w:cs="Times New Roman"/>
          <w:sz w:val="24"/>
          <w:szCs w:val="24"/>
        </w:rPr>
        <w:t>ия публичных консультаций:  с 04 июня 2019 года по 20</w:t>
      </w:r>
      <w:r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0C5DBF" w:rsidRDefault="000C5DBF" w:rsidP="000C5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«Красногорский район», утвержденный решением Совета депутатов муниципального образования «Красногорский район» от 13.12.2018 года «О бюджете муниципального образования «Красногорский район» на 2019 год и на плановый период 2020 и 2021 годов»  разработан в структуре муниципальных программ.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то же время, реализуемая муниципальная программа Красногорского </w:t>
      </w:r>
      <w:r w:rsidR="00310C9A">
        <w:rPr>
          <w:rFonts w:ascii="Times New Roman" w:hAnsi="Times New Roman" w:cs="Times New Roman"/>
          <w:sz w:val="24"/>
          <w:szCs w:val="24"/>
        </w:rPr>
        <w:t>района «Муниципальное управление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10C9A">
        <w:rPr>
          <w:rFonts w:ascii="Times New Roman" w:hAnsi="Times New Roman" w:cs="Times New Roman"/>
          <w:sz w:val="24"/>
          <w:szCs w:val="24"/>
        </w:rPr>
        <w:t xml:space="preserve"> на 2015</w:t>
      </w:r>
      <w:r w:rsidRPr="00ED3501">
        <w:rPr>
          <w:rFonts w:ascii="Times New Roman" w:hAnsi="Times New Roman" w:cs="Times New Roman"/>
          <w:sz w:val="24"/>
          <w:szCs w:val="24"/>
        </w:rPr>
        <w:t>-2020 годы</w:t>
      </w:r>
      <w:r>
        <w:rPr>
          <w:rFonts w:ascii="Times New Roman" w:hAnsi="Times New Roman" w:cs="Times New Roman"/>
          <w:sz w:val="24"/>
          <w:szCs w:val="24"/>
        </w:rPr>
        <w:t xml:space="preserve"> утверждена только на период до 2020 года и, таким образом, 2021 год становится непрограммным, что противоречит решению Совета депутатов муниципального образования «Красногорский район» о бюджете на 2019 год и на  плановый период 2020 и 2021 годов.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того, в 2019 году начинается процесс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формирования проекта решения Совета депутатов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  о бюджете муниципального образования «Красногорский район» на следующий бюджетный цикл 2020-2022 годов и расходы 2022 года, заложенные в бюджете на реализац</w:t>
      </w:r>
      <w:r w:rsidR="001D1574">
        <w:rPr>
          <w:rFonts w:ascii="Times New Roman" w:hAnsi="Times New Roman" w:cs="Times New Roman"/>
          <w:sz w:val="24"/>
          <w:szCs w:val="24"/>
        </w:rPr>
        <w:t>ию программы</w:t>
      </w:r>
      <w:r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обеспеченными утвержденной муниципальной программой. Решение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0C5DBF" w:rsidRDefault="000C5DBF" w:rsidP="000C5D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D567DB">
        <w:rPr>
          <w:rFonts w:ascii="Times New Roman" w:hAnsi="Times New Roman" w:cs="Times New Roman"/>
          <w:sz w:val="24"/>
          <w:szCs w:val="24"/>
        </w:rPr>
        <w:t>п</w:t>
      </w:r>
      <w:r w:rsidR="00310C9A">
        <w:rPr>
          <w:rFonts w:ascii="Times New Roman" w:hAnsi="Times New Roman" w:cs="Times New Roman"/>
          <w:sz w:val="24"/>
          <w:szCs w:val="24"/>
        </w:rPr>
        <w:t>о муниципальному управлению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1D1574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</w:t>
      </w:r>
      <w:r w:rsidRPr="005F0BC4">
        <w:rPr>
          <w:rFonts w:ascii="Times New Roman" w:hAnsi="Times New Roman" w:cs="Times New Roman"/>
          <w:sz w:val="24"/>
          <w:szCs w:val="24"/>
        </w:rPr>
        <w:lastRenderedPageBreak/>
        <w:t>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>Предлагаемым проектом постановления не вводится дополнительных обязатель</w:t>
      </w:r>
      <w:proofErr w:type="gramStart"/>
      <w:r w:rsidRPr="00BB2D1B">
        <w:t>ств дл</w:t>
      </w:r>
      <w:proofErr w:type="gramEnd"/>
      <w:r w:rsidRPr="00BB2D1B">
        <w:t xml:space="preserve">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</w:t>
      </w:r>
      <w:r w:rsidR="001D1574">
        <w:rPr>
          <w:rFonts w:ascii="Times New Roman" w:hAnsi="Times New Roman" w:cs="Times New Roman"/>
          <w:sz w:val="24"/>
          <w:szCs w:val="24"/>
        </w:rPr>
        <w:t>предприятий и организаций района, а также населения района</w:t>
      </w:r>
      <w:r w:rsidR="007D6EEC">
        <w:rPr>
          <w:rFonts w:ascii="Times New Roman" w:hAnsi="Times New Roman" w:cs="Times New Roman"/>
          <w:sz w:val="24"/>
          <w:szCs w:val="24"/>
        </w:rPr>
        <w:t xml:space="preserve">, </w:t>
      </w:r>
      <w:r w:rsidR="006C74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C741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6C741C">
        <w:rPr>
          <w:rFonts w:ascii="Times New Roman" w:hAnsi="Times New Roman" w:cs="Times New Roman"/>
          <w:sz w:val="24"/>
          <w:szCs w:val="24"/>
        </w:rPr>
        <w:t xml:space="preserve">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</w:t>
      </w:r>
      <w:r w:rsidR="001D1574">
        <w:rPr>
          <w:rFonts w:ascii="Times New Roman" w:hAnsi="Times New Roman" w:cs="Times New Roman"/>
          <w:sz w:val="24"/>
          <w:szCs w:val="24"/>
        </w:rPr>
        <w:t>агиваются интересы всех субъектов предпринимательской деятельности, расположенных на территории Красногорского района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3C3" w:rsidRDefault="00F77786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1D1574" w:rsidRDefault="001D1574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обеспечить разработку и исполнение бюджета муниципального образования «Красногорский район» в структуре муниципальных программ, возможно либо внесение изменений в действующую муниципальную программу с увеличением срока ее действия на период не менее чем до 2023 года, либо досрочно прекратить действие данной муниципальной программы и разработать новую муниципальную программу со сроком реализации, например, на период 2019-2024  годы.</w:t>
      </w:r>
    </w:p>
    <w:p w:rsidR="001D1574" w:rsidRPr="005F0BC4" w:rsidRDefault="001D1574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A11047" w:rsidRDefault="00A11047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Поскольку срок действия муниципальной программы истекает только в 2020 году, внесение изменений в действующую муниципальную программу с увеличением срока ее действия на период до 2024 года позволяет быстро исправить несоответствие с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 на текущий год и плановые периоды.</w:t>
      </w:r>
      <w:proofErr w:type="gramEnd"/>
    </w:p>
    <w:p w:rsidR="00935D42" w:rsidRDefault="00A11047" w:rsidP="00A110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  <w:proofErr w:type="gramStart"/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начало июля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tab/>
      </w:r>
      <w:r w:rsidR="00A11047" w:rsidRPr="002D1281">
        <w:rPr>
          <w:color w:val="000000"/>
          <w:spacing w:val="6"/>
        </w:rPr>
        <w:t>Основным</w:t>
      </w:r>
      <w:r w:rsidR="00B773A3">
        <w:rPr>
          <w:color w:val="000000"/>
          <w:spacing w:val="6"/>
        </w:rPr>
        <w:t>и исполнителя</w:t>
      </w:r>
      <w:r w:rsidR="00A11047" w:rsidRPr="002D1281">
        <w:rPr>
          <w:color w:val="000000"/>
          <w:spacing w:val="6"/>
        </w:rPr>
        <w:t>м</w:t>
      </w:r>
      <w:r w:rsidR="00B773A3">
        <w:rPr>
          <w:color w:val="000000"/>
          <w:spacing w:val="6"/>
        </w:rPr>
        <w:t>и</w:t>
      </w:r>
      <w:r w:rsidR="00A11047" w:rsidRPr="002D1281">
        <w:rPr>
          <w:color w:val="000000"/>
          <w:spacing w:val="6"/>
        </w:rPr>
        <w:t xml:space="preserve"> ме</w:t>
      </w:r>
      <w:r w:rsidR="000A66A9">
        <w:rPr>
          <w:color w:val="000000"/>
          <w:spacing w:val="6"/>
        </w:rPr>
        <w:t>роприятий прог</w:t>
      </w:r>
      <w:r w:rsidR="00B773A3">
        <w:rPr>
          <w:color w:val="000000"/>
          <w:spacing w:val="6"/>
        </w:rPr>
        <w:t>раммы являю</w:t>
      </w:r>
      <w:r w:rsidR="000A66A9">
        <w:rPr>
          <w:color w:val="000000"/>
          <w:spacing w:val="6"/>
        </w:rPr>
        <w:t>тся Администрация муниципального образования «Красногорский район»</w:t>
      </w:r>
      <w:r w:rsidR="00B773A3">
        <w:rPr>
          <w:color w:val="000000"/>
          <w:spacing w:val="6"/>
        </w:rPr>
        <w:t xml:space="preserve"> и Управление ф</w:t>
      </w:r>
      <w:r w:rsidR="000A66A9">
        <w:rPr>
          <w:color w:val="000000"/>
          <w:spacing w:val="6"/>
        </w:rPr>
        <w:t>инансов Администрации муниципального образования «</w:t>
      </w:r>
      <w:r w:rsidR="00B773A3">
        <w:rPr>
          <w:color w:val="000000"/>
          <w:spacing w:val="6"/>
        </w:rPr>
        <w:t>Красногорский район»</w:t>
      </w:r>
      <w:r w:rsidR="00A11047" w:rsidRPr="002D1281">
        <w:rPr>
          <w:color w:val="000000"/>
          <w:spacing w:val="6"/>
        </w:rPr>
        <w:t xml:space="preserve">. </w:t>
      </w:r>
      <w:r w:rsidRPr="002D1281">
        <w:rPr>
          <w:color w:val="000000"/>
          <w:spacing w:val="6"/>
        </w:rPr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</w:t>
      </w:r>
      <w:proofErr w:type="gramStart"/>
      <w:r w:rsidRPr="002D1281">
        <w:rPr>
          <w:color w:val="000000"/>
          <w:spacing w:val="6"/>
        </w:rPr>
        <w:t>согласно</w:t>
      </w:r>
      <w:proofErr w:type="gramEnd"/>
      <w:r w:rsidRPr="002D1281">
        <w:rPr>
          <w:color w:val="000000"/>
          <w:spacing w:val="6"/>
        </w:rPr>
        <w:t xml:space="preserve"> утвержденной методики.</w:t>
      </w:r>
    </w:p>
    <w:p w:rsidR="00F2477B" w:rsidRDefault="00F2477B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proofErr w:type="spellEnd"/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</w:t>
      </w:r>
      <w:proofErr w:type="gramStart"/>
      <w:r w:rsidR="00896569">
        <w:rPr>
          <w:rFonts w:ascii="Times New Roman" w:hAnsi="Times New Roman" w:cs="Times New Roman"/>
          <w:sz w:val="24"/>
          <w:szCs w:val="24"/>
        </w:rPr>
        <w:t>обработаны и результаты анализа учтены</w:t>
      </w:r>
      <w:proofErr w:type="gramEnd"/>
      <w:r w:rsidR="00896569">
        <w:rPr>
          <w:rFonts w:ascii="Times New Roman" w:hAnsi="Times New Roman" w:cs="Times New Roman"/>
          <w:sz w:val="24"/>
          <w:szCs w:val="24"/>
        </w:rPr>
        <w:t xml:space="preserve">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2F5F" w:rsidRDefault="00B773A3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Главы МО, </w:t>
      </w:r>
    </w:p>
    <w:p w:rsidR="007F2F5F" w:rsidRDefault="00B773A3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и Администрации </w:t>
      </w:r>
    </w:p>
    <w:p w:rsidR="006C5BA5" w:rsidRPr="00AD5616" w:rsidRDefault="00B773A3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«Красногорский район»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7F2F5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F2F5F">
        <w:rPr>
          <w:rFonts w:ascii="Times New Roman" w:hAnsi="Times New Roman" w:cs="Times New Roman"/>
          <w:sz w:val="24"/>
          <w:szCs w:val="24"/>
          <w:vertAlign w:val="superscript"/>
        </w:rPr>
        <w:tab/>
      </w:r>
      <w:bookmarkStart w:id="0" w:name="_GoBack"/>
      <w:bookmarkEnd w:id="0"/>
      <w:r w:rsidR="007F2F5F">
        <w:rPr>
          <w:rFonts w:ascii="Times New Roman" w:hAnsi="Times New Roman" w:cs="Times New Roman"/>
          <w:sz w:val="24"/>
          <w:szCs w:val="24"/>
        </w:rPr>
        <w:t xml:space="preserve">Н.М. </w:t>
      </w:r>
      <w:proofErr w:type="spellStart"/>
      <w:r w:rsidR="007F2F5F">
        <w:rPr>
          <w:rFonts w:ascii="Times New Roman" w:hAnsi="Times New Roman" w:cs="Times New Roman"/>
          <w:sz w:val="24"/>
          <w:szCs w:val="24"/>
        </w:rPr>
        <w:t>Ч</w:t>
      </w:r>
      <w:r w:rsidR="007F2F5F" w:rsidRPr="007F2F5F">
        <w:rPr>
          <w:rFonts w:ascii="Times New Roman" w:hAnsi="Times New Roman" w:cs="Times New Roman"/>
          <w:sz w:val="24"/>
          <w:szCs w:val="24"/>
        </w:rPr>
        <w:t>ернышова</w:t>
      </w:r>
      <w:proofErr w:type="spellEnd"/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A66A9"/>
    <w:rsid w:val="000C5DBF"/>
    <w:rsid w:val="000D5ED8"/>
    <w:rsid w:val="0014419C"/>
    <w:rsid w:val="00196C02"/>
    <w:rsid w:val="001D1574"/>
    <w:rsid w:val="002038C5"/>
    <w:rsid w:val="0028347F"/>
    <w:rsid w:val="002A0D18"/>
    <w:rsid w:val="002C2C39"/>
    <w:rsid w:val="002D1281"/>
    <w:rsid w:val="002D130A"/>
    <w:rsid w:val="00300378"/>
    <w:rsid w:val="00310C9A"/>
    <w:rsid w:val="003504DE"/>
    <w:rsid w:val="00427EE8"/>
    <w:rsid w:val="00502BBB"/>
    <w:rsid w:val="006233C3"/>
    <w:rsid w:val="0067179D"/>
    <w:rsid w:val="006C5BA5"/>
    <w:rsid w:val="006C741C"/>
    <w:rsid w:val="007D6EEC"/>
    <w:rsid w:val="007F2F5F"/>
    <w:rsid w:val="0084773D"/>
    <w:rsid w:val="00896569"/>
    <w:rsid w:val="00935D42"/>
    <w:rsid w:val="009621CA"/>
    <w:rsid w:val="009B00EF"/>
    <w:rsid w:val="009D6C82"/>
    <w:rsid w:val="00A01C6F"/>
    <w:rsid w:val="00A11047"/>
    <w:rsid w:val="00B773A3"/>
    <w:rsid w:val="00BD266D"/>
    <w:rsid w:val="00CD6DF6"/>
    <w:rsid w:val="00CE1B5C"/>
    <w:rsid w:val="00D567DB"/>
    <w:rsid w:val="00D72C93"/>
    <w:rsid w:val="00DC1A5C"/>
    <w:rsid w:val="00DF0078"/>
    <w:rsid w:val="00E31CEC"/>
    <w:rsid w:val="00E5657D"/>
    <w:rsid w:val="00E70A92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2019-06-04T04:12:00Z</dcterms:created>
  <dcterms:modified xsi:type="dcterms:W3CDTF">2019-06-04T05:17:00Z</dcterms:modified>
</cp:coreProperties>
</file>