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B3A" w:rsidRDefault="00D12B3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12B3A" w:rsidRDefault="00D12B3A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12B3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12B3A" w:rsidRDefault="00D12B3A">
            <w:pPr>
              <w:pStyle w:val="ConsPlusNormal"/>
              <w:outlineLvl w:val="0"/>
            </w:pPr>
            <w:r>
              <w:t>13 октября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12B3A" w:rsidRDefault="00D12B3A">
            <w:pPr>
              <w:pStyle w:val="ConsPlusNormal"/>
              <w:jc w:val="right"/>
              <w:outlineLvl w:val="0"/>
            </w:pPr>
            <w:r>
              <w:t>N 285-РГ</w:t>
            </w:r>
          </w:p>
        </w:tc>
      </w:tr>
    </w:tbl>
    <w:p w:rsidR="00D12B3A" w:rsidRDefault="00D12B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Title"/>
        <w:jc w:val="center"/>
      </w:pPr>
      <w:r>
        <w:t>РАСПОРЯЖЕНИЕ</w:t>
      </w:r>
    </w:p>
    <w:p w:rsidR="00D12B3A" w:rsidRDefault="00D12B3A">
      <w:pPr>
        <w:pStyle w:val="ConsPlusTitle"/>
        <w:ind w:firstLine="540"/>
        <w:jc w:val="both"/>
      </w:pPr>
    </w:p>
    <w:p w:rsidR="00D12B3A" w:rsidRDefault="00D12B3A">
      <w:pPr>
        <w:pStyle w:val="ConsPlusTitle"/>
        <w:jc w:val="center"/>
      </w:pPr>
      <w:r>
        <w:t>ГЛАВЫ УДМУРТСКОЙ РЕСПУБЛИКИ</w:t>
      </w:r>
    </w:p>
    <w:p w:rsidR="00D12B3A" w:rsidRDefault="00D12B3A">
      <w:pPr>
        <w:pStyle w:val="ConsPlusTitle"/>
        <w:jc w:val="center"/>
      </w:pPr>
    </w:p>
    <w:p w:rsidR="00D12B3A" w:rsidRDefault="00D12B3A">
      <w:pPr>
        <w:pStyle w:val="ConsPlusTitle"/>
        <w:jc w:val="center"/>
      </w:pPr>
      <w:r>
        <w:t>ОБ УТВЕРЖДЕНИИ КОМПЛЕКСНОГО ПЛАНА МЕРОПРИЯТИЙ</w:t>
      </w:r>
    </w:p>
    <w:p w:rsidR="00D12B3A" w:rsidRDefault="00D12B3A">
      <w:pPr>
        <w:pStyle w:val="ConsPlusTitle"/>
        <w:jc w:val="center"/>
      </w:pPr>
      <w:r>
        <w:t>УДМУРТСКОЙ РЕСПУБЛИКИ ПО ОБЕСПЕЧЕНИЮ ПОЭТАПНОГО ДОСТУПА</w:t>
      </w:r>
    </w:p>
    <w:p w:rsidR="00D12B3A" w:rsidRDefault="00D12B3A">
      <w:pPr>
        <w:pStyle w:val="ConsPlusTitle"/>
        <w:jc w:val="center"/>
      </w:pPr>
      <w:r>
        <w:t>НЕГОСУДАРСТВЕННЫХ ОРГАНИЗАЦИЙ, ОСУЩЕСТВЛЯЮЩИХ ДЕЯТЕЛЬНОСТЬ</w:t>
      </w:r>
    </w:p>
    <w:p w:rsidR="00D12B3A" w:rsidRDefault="00D12B3A">
      <w:pPr>
        <w:pStyle w:val="ConsPlusTitle"/>
        <w:jc w:val="center"/>
      </w:pPr>
      <w:r>
        <w:t>В СОЦИАЛЬНОЙ СФЕРЕ, К БЮДЖЕТНЫМ СРЕДСТВАМ, ВЫДЕЛЯЕМЫМ</w:t>
      </w:r>
    </w:p>
    <w:p w:rsidR="00D12B3A" w:rsidRDefault="00D12B3A">
      <w:pPr>
        <w:pStyle w:val="ConsPlusTitle"/>
        <w:jc w:val="center"/>
      </w:pPr>
      <w:r>
        <w:t>НА ПРЕДОСТАВЛЕНИЕ СОЦИАЛЬНЫХ УСЛУГ НАСЕЛЕНИЮ,</w:t>
      </w:r>
    </w:p>
    <w:p w:rsidR="00D12B3A" w:rsidRDefault="00D12B3A">
      <w:pPr>
        <w:pStyle w:val="ConsPlusTitle"/>
        <w:jc w:val="center"/>
      </w:pPr>
      <w:r>
        <w:t>НА 2021 - 2024 ГОДЫ</w:t>
      </w:r>
    </w:p>
    <w:p w:rsidR="00D12B3A" w:rsidRDefault="00D12B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2B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B3A" w:rsidRDefault="00D12B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B3A" w:rsidRDefault="00D12B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2B3A" w:rsidRDefault="00D12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2B3A" w:rsidRDefault="00D12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Главы УР от 04.10.2022 N 346-РГ)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B3A" w:rsidRDefault="00D12B3A">
            <w:pPr>
              <w:pStyle w:val="ConsPlusNormal"/>
            </w:pPr>
          </w:p>
        </w:tc>
      </w:tr>
    </w:tbl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ind w:firstLine="540"/>
        <w:jc w:val="both"/>
      </w:pPr>
      <w:r>
        <w:t xml:space="preserve">В целях реализации </w:t>
      </w:r>
      <w:hyperlink r:id="rId6">
        <w:r>
          <w:rPr>
            <w:color w:val="0000FF"/>
          </w:rPr>
          <w:t>Комплекса</w:t>
        </w:r>
      </w:hyperlink>
      <w:r>
        <w:t xml:space="preserve"> мер по обеспечению поэтапного доступа негосударственных организаций, осуществляющих деятельность в социальной сфере, к бюджетным средствам, выделяемым на предоставление социальных услуг населению, на 2021 - 2024 годы, утвержденного заместителем Председателя Правительства Российской Федерации Голиковой Т.А. от 11 декабря 2020 года N 11826п-П44 (далее - Комплекс мер):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1. Утвердить прилагаемый Комплексный </w:t>
      </w:r>
      <w:hyperlink w:anchor="P50">
        <w:r>
          <w:rPr>
            <w:color w:val="0000FF"/>
          </w:rPr>
          <w:t>план</w:t>
        </w:r>
      </w:hyperlink>
      <w:r>
        <w:t xml:space="preserve"> мероприятий Удмуртской Республики по обеспечению поэтапного доступа негосударственных организаций, осуществляющих деятельность в социальной сфере, к бюджетным средствам, выделяемым за предоставление социальных услуг населению, на 2021 - 2024 годы (далее - Комплексный план Удмуртской Республики).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2. Определить исполнительным органом государственной власти Удмуртской Республики, уполномоченным на координацию и мониторинг мероприятий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 и Комплекса мер, Министерство экономики Удмуртской Республики.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>3. Определить ответственными за реализацию в Удмуртской Республике Комплекса мер и Комплексного плана Удмуртской Республики следующие государственные органы Удмуртской Республики: Администрацию Главы и Правительства Удмуртской Республики, Министерство экономики Удмуртской Республики, Министерство финансов Удмуртской Республики, Министерство здравоохранения Удмуртской Республики, Министерство культуры Удмуртской Республики, Министерство образования и науки Удмуртской Республики, Министерство по физической культуре и спорту Удмуртской Республики, Агентство по молодежной политике Удмуртской Республики, Министерство социальной политики и труда Удмуртской Республики, Министерство национальной политики Удмуртской Республики, Министерство имущественных отношений Удмуртской Республики, Агентство печати и массовых коммуникаций Удмуртской Республики, Государственный комитет Удмуртской Республики по делам гражданской обороны и чрезвычайным ситуациям.</w:t>
      </w:r>
    </w:p>
    <w:p w:rsidR="00D12B3A" w:rsidRDefault="00D12B3A">
      <w:pPr>
        <w:pStyle w:val="ConsPlusNormal"/>
        <w:jc w:val="both"/>
      </w:pPr>
      <w:r>
        <w:t xml:space="preserve">(п. 3 в ред. </w:t>
      </w:r>
      <w:hyperlink r:id="rId7">
        <w:r>
          <w:rPr>
            <w:color w:val="0000FF"/>
          </w:rPr>
          <w:t>распоряжения</w:t>
        </w:r>
      </w:hyperlink>
      <w:r>
        <w:t xml:space="preserve"> Главы УР от 04.10.2022 N 346-РГ)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4. Ответственным исполнителям мероприятий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Республики: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1) обеспечить реализацию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Республики;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2) обеспечить представление в Министерство экономики Удмуртской Республики отчетов о результатах реализации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 ежеквартально до 15 числа месяца, следующего за отчетным кварталом, за исключением </w:t>
      </w:r>
      <w:hyperlink w:anchor="P179">
        <w:r>
          <w:rPr>
            <w:color w:val="0000FF"/>
          </w:rPr>
          <w:t>пунктов 3.6</w:t>
        </w:r>
      </w:hyperlink>
      <w:r>
        <w:t xml:space="preserve"> и </w:t>
      </w:r>
      <w:hyperlink w:anchor="P184">
        <w:r>
          <w:rPr>
            <w:color w:val="0000FF"/>
          </w:rPr>
          <w:t>3.7</w:t>
        </w:r>
      </w:hyperlink>
      <w:r>
        <w:t xml:space="preserve"> Комплексного плана Удмуртской Республики;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3) обеспечить представление в Министерство экономики Удмуртской Республики отчетов о результатах реализации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 по </w:t>
      </w:r>
      <w:hyperlink w:anchor="P179">
        <w:r>
          <w:rPr>
            <w:color w:val="0000FF"/>
          </w:rPr>
          <w:t>пунктам 3.6</w:t>
        </w:r>
      </w:hyperlink>
      <w:r>
        <w:t xml:space="preserve"> и </w:t>
      </w:r>
      <w:hyperlink w:anchor="P184">
        <w:r>
          <w:rPr>
            <w:color w:val="0000FF"/>
          </w:rPr>
          <w:t>3.7</w:t>
        </w:r>
      </w:hyperlink>
      <w:r>
        <w:t xml:space="preserve"> Комплексного плана Удмуртской Республики в срок до 1 марта года, следующего за отчетным.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>5. Министерству экономики Удмуртской Республики: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lastRenderedPageBreak/>
        <w:t xml:space="preserve">1) осуществлять мониторинг реализации мероприятий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 на основании представленных отчетов;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>2) ежегодно размещать отчет о реализации мер по обеспечению поэтапного доступа негосударственных организаций, осуществляющих деятельность в социальной сфере, к бюджетным средствам, выделяемым на предоставление социальных услуг населению в Удмуртской Республике, на официальном сайте в информационно-телекоммуникационной сети "Интернет" в срок до 20 марта года, следующего за отчетным.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 xml:space="preserve">6. Рекомендовать органам местного самоуправления городских округов и муниципальных округов, образованных на территории Удмуртской Республики, принять участие в реализации Комплексного </w:t>
      </w:r>
      <w:hyperlink w:anchor="P50">
        <w:r>
          <w:rPr>
            <w:color w:val="0000FF"/>
          </w:rPr>
          <w:t>плана</w:t>
        </w:r>
      </w:hyperlink>
      <w:r>
        <w:t xml:space="preserve"> Удмуртской Республики.</w:t>
      </w:r>
    </w:p>
    <w:p w:rsidR="00D12B3A" w:rsidRDefault="00D12B3A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распоряжения</w:t>
        </w:r>
      </w:hyperlink>
      <w:r>
        <w:t xml:space="preserve"> Главы УР от 04.10.2022 N 346-РГ)</w:t>
      </w:r>
    </w:p>
    <w:p w:rsidR="00D12B3A" w:rsidRDefault="00D12B3A">
      <w:pPr>
        <w:pStyle w:val="ConsPlusNormal"/>
        <w:spacing w:before="200"/>
        <w:ind w:firstLine="540"/>
        <w:jc w:val="both"/>
      </w:pPr>
      <w:r>
        <w:t>7. Настоящее распоряжение вступает в силу со дня его подписания.</w:t>
      </w: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jc w:val="right"/>
      </w:pPr>
      <w:r>
        <w:t>Глава</w:t>
      </w:r>
    </w:p>
    <w:p w:rsidR="00D12B3A" w:rsidRDefault="00D12B3A">
      <w:pPr>
        <w:pStyle w:val="ConsPlusNormal"/>
        <w:jc w:val="right"/>
      </w:pPr>
      <w:r>
        <w:t>Удмуртской Республики</w:t>
      </w:r>
    </w:p>
    <w:p w:rsidR="00D12B3A" w:rsidRDefault="00D12B3A">
      <w:pPr>
        <w:pStyle w:val="ConsPlusNormal"/>
        <w:jc w:val="right"/>
      </w:pPr>
      <w:r>
        <w:t>А.В.БРЕЧАЛОВ</w:t>
      </w:r>
    </w:p>
    <w:p w:rsidR="00D12B3A" w:rsidRDefault="00D12B3A">
      <w:pPr>
        <w:pStyle w:val="ConsPlusNormal"/>
      </w:pPr>
      <w:r>
        <w:t>г. Ижевск</w:t>
      </w:r>
    </w:p>
    <w:p w:rsidR="00D12B3A" w:rsidRDefault="00D12B3A">
      <w:pPr>
        <w:pStyle w:val="ConsPlusNormal"/>
        <w:spacing w:before="200"/>
      </w:pPr>
      <w:r>
        <w:t>13 октября 2021 года</w:t>
      </w:r>
    </w:p>
    <w:p w:rsidR="00D12B3A" w:rsidRDefault="00D12B3A">
      <w:pPr>
        <w:pStyle w:val="ConsPlusNormal"/>
        <w:spacing w:before="200"/>
      </w:pPr>
      <w:r>
        <w:t>N 285-РГ</w:t>
      </w: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jc w:val="right"/>
        <w:outlineLvl w:val="0"/>
      </w:pPr>
      <w:r>
        <w:t>Утвержден</w:t>
      </w:r>
    </w:p>
    <w:p w:rsidR="00D12B3A" w:rsidRDefault="00D12B3A">
      <w:pPr>
        <w:pStyle w:val="ConsPlusNormal"/>
        <w:jc w:val="right"/>
      </w:pPr>
      <w:r>
        <w:t>распоряжением</w:t>
      </w:r>
    </w:p>
    <w:p w:rsidR="00D12B3A" w:rsidRDefault="00D12B3A">
      <w:pPr>
        <w:pStyle w:val="ConsPlusNormal"/>
        <w:jc w:val="right"/>
      </w:pPr>
      <w:r>
        <w:t>Главы</w:t>
      </w:r>
    </w:p>
    <w:p w:rsidR="00D12B3A" w:rsidRDefault="00D12B3A">
      <w:pPr>
        <w:pStyle w:val="ConsPlusNormal"/>
        <w:jc w:val="right"/>
      </w:pPr>
      <w:r>
        <w:t>Удмуртской Республики</w:t>
      </w:r>
    </w:p>
    <w:p w:rsidR="00D12B3A" w:rsidRDefault="00D12B3A">
      <w:pPr>
        <w:pStyle w:val="ConsPlusNormal"/>
        <w:jc w:val="right"/>
      </w:pPr>
      <w:r>
        <w:t>от 13 октября 2021 г. N 285-РГ</w:t>
      </w: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Title"/>
        <w:jc w:val="center"/>
      </w:pPr>
      <w:bookmarkStart w:id="0" w:name="P50"/>
      <w:bookmarkEnd w:id="0"/>
      <w:r>
        <w:t>КОМПЛЕКСНЫЙ ПЛАН</w:t>
      </w:r>
    </w:p>
    <w:p w:rsidR="00D12B3A" w:rsidRDefault="00D12B3A">
      <w:pPr>
        <w:pStyle w:val="ConsPlusTitle"/>
        <w:jc w:val="center"/>
      </w:pPr>
      <w:r>
        <w:t>МЕРОПРИЯТИЙ УДМУРТСКОЙ РЕСПУБЛИКИ ПО ОБЕСПЕЧЕНИЮ ПОЭТАПНОГО</w:t>
      </w:r>
    </w:p>
    <w:p w:rsidR="00D12B3A" w:rsidRDefault="00D12B3A">
      <w:pPr>
        <w:pStyle w:val="ConsPlusTitle"/>
        <w:jc w:val="center"/>
      </w:pPr>
      <w:r>
        <w:t>ДОСТУПА НЕГОСУДАРСТВЕННЫХ ОРГАНИЗАЦИЙ, ОСУЩЕСТВЛЯЮЩИХ</w:t>
      </w:r>
    </w:p>
    <w:p w:rsidR="00D12B3A" w:rsidRDefault="00D12B3A">
      <w:pPr>
        <w:pStyle w:val="ConsPlusTitle"/>
        <w:jc w:val="center"/>
      </w:pPr>
      <w:r>
        <w:t>ДЕЯТЕЛЬНОСТЬ В СОЦИАЛЬНОЙ СФЕРЕ, К БЮДЖЕТНЫМ СРЕДСТВАМ,</w:t>
      </w:r>
    </w:p>
    <w:p w:rsidR="00D12B3A" w:rsidRDefault="00D12B3A">
      <w:pPr>
        <w:pStyle w:val="ConsPlusTitle"/>
        <w:jc w:val="center"/>
      </w:pPr>
      <w:r>
        <w:t>ВЫДЕЛЯЕМЫМ НА ПРЕДОСТАВЛЕНИЕ СОЦИАЛЬНЫХ УСЛУГ НАСЕЛЕНИЮ,</w:t>
      </w:r>
    </w:p>
    <w:p w:rsidR="00D12B3A" w:rsidRDefault="00D12B3A">
      <w:pPr>
        <w:pStyle w:val="ConsPlusTitle"/>
        <w:jc w:val="center"/>
      </w:pPr>
      <w:r>
        <w:t>НА 2021 - 2024 ГОДЫ</w:t>
      </w:r>
    </w:p>
    <w:p w:rsidR="00D12B3A" w:rsidRDefault="00D12B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2B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B3A" w:rsidRDefault="00D12B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B3A" w:rsidRDefault="00D12B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2B3A" w:rsidRDefault="00D12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2B3A" w:rsidRDefault="00D12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Главы УР от 04.10.2022 N 346-РГ)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2B3A" w:rsidRDefault="00D12B3A">
            <w:pPr>
              <w:pStyle w:val="ConsPlusNormal"/>
            </w:pPr>
          </w:p>
        </w:tc>
      </w:tr>
    </w:tbl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sectPr w:rsidR="00D12B3A" w:rsidSect="00A25D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28"/>
        <w:gridCol w:w="2891"/>
        <w:gridCol w:w="2098"/>
        <w:gridCol w:w="4252"/>
      </w:tblGrid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D12B3A">
        <w:tc>
          <w:tcPr>
            <w:tcW w:w="13606" w:type="dxa"/>
            <w:gridSpan w:val="5"/>
          </w:tcPr>
          <w:p w:rsidR="00D12B3A" w:rsidRDefault="00D12B3A">
            <w:pPr>
              <w:pStyle w:val="ConsPlusNormal"/>
              <w:jc w:val="center"/>
              <w:outlineLvl w:val="1"/>
            </w:pPr>
            <w:r>
              <w:t>1. Совершенствование нормативного правового регулирования и правоприменительной практики в целях обеспечения доступа негосударственных организаций к предоставлению социальных услуг за счет бюджетных средств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Принятие нормативных правовых актов и внесение изменений в действующие нормативные правовые акты в целях обеспечения поэтапного доступа негосударственных организаций к бюджетным средствам на оказание услуг в социальной сфере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нормативные правовые акты Удмуртской Республики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Министерство здравоохранения Удмуртской Республики, Министерство культуры Удмуртской Республики, Министерство образования и науки Удмуртской Республики, Министерство по физической культуре и спорту Удмуртской Республики, Агентство по молодежной политике Удмуртской Республики, Министерство социальной политики и труда Удмуртской Республики, Министерство национальной политики Удмуртской Республики, Агентство печати и массовых коммуникаций Удмуртской Республики (далее - исполнительные органы государственной власти Удмуртской Республики социального блока), Министерство экономики Удмуртской Республики,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(п. 1.1 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Проведение анализа принятых нормативных правовых актов и правоприменительной практики Удмуртской Республики на предмет устранения барьеров для участия негосударственных организаций в предоставлении услуг в социальной сфере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нормативные правовые акты Удмуртской Республики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октябрь 2021 года, далее -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Администрация Главы и Правительства Удмуртской Республики, исполнительные органы государственной власти Удмуртской Республики социального блока, Министерство экономики Удмуртской Республики,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Разработка муниципальных программ поддержки социально ориентированных некоммерческих организаций (далее - СОНКО)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муниципальный правовой акт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до 2024 года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органы местного самоуправления городских округов и муниципальных округов, образованных на территории Удмуртской Республики (по согласованию)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Утверждение и актуализация административных регламентов по предоставлению государственных услуг по оценке качества оказываемых СОНКО общественно полезных услуг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нормативные правовые акты Удмуртской Республики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исполнительные органы государственной власти Удмуртской Республики социального блока</w:t>
            </w:r>
          </w:p>
        </w:tc>
      </w:tr>
      <w:tr w:rsidR="00D12B3A">
        <w:tc>
          <w:tcPr>
            <w:tcW w:w="13606" w:type="dxa"/>
            <w:gridSpan w:val="5"/>
          </w:tcPr>
          <w:p w:rsidR="00D12B3A" w:rsidRDefault="00D12B3A">
            <w:pPr>
              <w:pStyle w:val="ConsPlusNormal"/>
              <w:jc w:val="center"/>
              <w:outlineLvl w:val="1"/>
            </w:pPr>
            <w:r>
              <w:t>2. Обеспечение доступа негосударственных организаций к реализации услуг в социальной сфере за счет бюджетных средств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Разработка информационных материалов по оказанию имущественной поддержки негосударственных организаций, в том числе предоставлению во временное пользование помещений, мест для хранения технических средств, оборудования, транспорта на безвозмездной основе или льготных условиях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информационные материалы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IV квартал 2021 года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имущественных отношений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Подготовка предложений по предоставлению на льготной основе земельных участков и иных объектов недвижимого имущества, находящегося в государственной и муниципальной собственности, негосударственным организациям, оказывающим услуги в социальной сфере, в том числе по внесению изменений в действующие нормативные правовые акты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нормативные правовые акты Удмуртской Республики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III квартал 2022 года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имущественных отношений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 xml:space="preserve">Предоставление СОНКО </w:t>
            </w:r>
            <w:r>
              <w:lastRenderedPageBreak/>
              <w:t>имущественной поддержки в виде предоставления недвижимого имущества в аренду на льготных условиях или в безвозмездное пользование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ведомственный акт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 xml:space="preserve">Министерство имущественных отношений </w:t>
            </w:r>
            <w:r>
              <w:lastRenderedPageBreak/>
              <w:t>Удмуртской Республики, исполнительные органы государственной власти Удмуртской Республики социального блока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2.4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Обеспечение доступа СОНКО к социальным услугам и внесение в государственные программы Удмуртской Республики изменений, направленных на обеспечение поэтапного доступа СОНКО, осуществляющих деятельность в социальной сфере, к бюджетным средствам, выделяемым на предоставление услуг населению в социальной сфере, в том числе по направлениям: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нормативные правовые акты Удмуртской Республики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2.4.1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социальной сфере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социальной политики и труда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2.4.2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сфере образования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образования и науки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2.4.3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сфере развития культуры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культуры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2.4.4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сфере развития здравоохранения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здравоохранения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2.4.5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сфере развития физической культуры и спорта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по физической культуре и спорту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2.4.6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сфере национальной политики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национальной политики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2.4.7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в сфере печати и массовых коммуникаций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Агентство печати и массовых коммуникаций Удмуртской Республики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2.4.8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в сфере гражданской обороны и чрезвычайным ситуациям</w:t>
            </w:r>
          </w:p>
        </w:tc>
        <w:tc>
          <w:tcPr>
            <w:tcW w:w="2891" w:type="dxa"/>
            <w:vMerge/>
            <w:tcBorders>
              <w:bottom w:val="nil"/>
            </w:tcBorders>
          </w:tcPr>
          <w:p w:rsidR="00D12B3A" w:rsidRDefault="00D12B3A">
            <w:pPr>
              <w:pStyle w:val="ConsPlusNormal"/>
            </w:pP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2.4.9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в сфере развития молодежной политики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нормативные правовые акты Удмуртской Республики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Агентство по молодежной политике Удмуртской Республики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(п. 2.4.9 введен </w:t>
            </w:r>
            <w:hyperlink r:id="rId13">
              <w:r>
                <w:rPr>
                  <w:color w:val="0000FF"/>
                </w:rPr>
                <w:t>распоряжением</w:t>
              </w:r>
            </w:hyperlink>
            <w:r>
              <w:t xml:space="preserve"> Главы УР от 04.10.2022 N 346-РГ)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Формирование календарного плана проведения конкурсов по предоставлению субсидий СОНКО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информация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до 1 февраля ежегодно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Республики, исполнительные органы государственной власти Удмуртской Республики социального блока, Государственный комитет Удмуртской Республики по делам гражданской обороны и чрезвычайным ситуациям, органы местного самоуправления городских округов и муниципальных округов, образованных на территории Удмуртской Республики (по согласованию)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(в ред. </w:t>
            </w:r>
            <w:hyperlink r:id="rId14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c>
          <w:tcPr>
            <w:tcW w:w="13606" w:type="dxa"/>
            <w:gridSpan w:val="5"/>
          </w:tcPr>
          <w:p w:rsidR="00D12B3A" w:rsidRDefault="00D12B3A">
            <w:pPr>
              <w:pStyle w:val="ConsPlusNormal"/>
              <w:jc w:val="center"/>
              <w:outlineLvl w:val="1"/>
            </w:pPr>
            <w:r>
              <w:t>3. Расширение механизмов поддержки социально ориентированных некоммерческих организаций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Осуществление методической помощи негосударственным организациям по их участию в оказании услуг в соответствующей социальной сфере за счет бюджетных средств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информационное письмо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Администрация Главы и Правительства Удмуртской Республики, исполнительные органы государственной власти Удмуртской Республики социального блока, Министерство экономики Удмуртской Республики,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 xml:space="preserve">Организация и проведение семинаров, круглых столов, конференций и иных мероприятий по </w:t>
            </w:r>
            <w:r>
              <w:lastRenderedPageBreak/>
              <w:t>вопросам вовлечения негосударственных организаций к оказанию услуг в социальной сфере, получения государственной поддержки, участия в закупках, заполнения и предоставления различной отчетности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проведенные мероприятия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 xml:space="preserve">Администрация Главы и Правительства Удмуртской Республики, исполнительные органы государственной власти </w:t>
            </w:r>
            <w:r>
              <w:lastRenderedPageBreak/>
              <w:t>Удмуртской Республики социального блока, Министерство экономики Удмуртской Республики, Министерство финансов Удмуртской Республики, Министерство имущественных отношений Удмуртской Республики,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Размещение информационных материалов о поддержке деятельности СОНКО, благотворительной деятельности и добровольчества на сайтах органов власти Удмуртской Республики в информационно-телекоммуникационной сети "Интернет", в средствах массовой информации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информационное письмо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Администрация Главы и Правительства Удмуртской Республики, Министерство имущественных отношений Удмуртской Республики, исполнительные органы государственной власти Удмуртской Республики социального блока, Министерство экономики Удмуртской Республики,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Популяризация реестра поставщиков социальных услуг в Удмуртской Республике для негосударственных организаций, осуществляющих услуги в социальной сфере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увеличение числа СОНКО, включенных в Реестр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социальной политики и труда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Привлечение СОНКО в реестр юридических лиц и индивидуальных предпринимателей, предоставляющих услуги по социальной реабилитации и ресоциализации потребителей наркотических средств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информационное письмо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социальной политики и труда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bookmarkStart w:id="1" w:name="P179"/>
            <w:bookmarkEnd w:id="1"/>
            <w:r>
              <w:t>3.6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 xml:space="preserve">Проведение анализа участия СОНКО в закупках товаров, работ, </w:t>
            </w:r>
            <w:r>
              <w:lastRenderedPageBreak/>
              <w:t xml:space="preserve">услуг для обеспечения государственных нужд Удмуртской Республики в соответствии со </w:t>
            </w:r>
            <w:hyperlink r:id="rId15">
              <w:r>
                <w:rPr>
                  <w:color w:val="0000FF"/>
                </w:rPr>
                <w:t>статьей 30</w:t>
              </w:r>
            </w:hyperlink>
            <w:r>
      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аналитическая информация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1 марта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финансов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bookmarkStart w:id="2" w:name="P184"/>
            <w:bookmarkEnd w:id="2"/>
            <w:r>
              <w:lastRenderedPageBreak/>
              <w:t>3.7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Проведение анализа участия СОНКО в закупках товаров, работ, услуг для обеспечения государственных нужд исполнительных органов государственной власти социальной сферы Удмуртской Республики и подведомственных им учреждений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аналитическая информация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1 марта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финансов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3.8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Проведение общественных обсуждений проектов нормативных правовых актов Удмуртской Республики, затрагивающих деятельность СОНКО, в государственной информационной системе Удмуртской Республики "Интернет-портал для публичного обсуждения проектов и действующих нормативных правовых актов Удмуртской Республики"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свод предложений и замечаний по результатам общественного обсуждения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Республики, Администрация Главы и Правительства Удмуртской Республики, Министерство имущественных отношений Удмуртской Республики, исполнительные органы государственной власти Удмуртской Республики социального блока,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3.9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Привлечение СОНКО к участию в работе попечительских (общественных, наблюдательных) советов государственных и муниципальных учреждений социальной сферы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ведомственный акт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Администрация Главы и Правительства Удмуртской Республики, исполнительные органы государственной власти Удмуртской Республики социального блока, Министерство экономики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3.10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 xml:space="preserve">Формирование и распространение </w:t>
            </w:r>
            <w:r>
              <w:lastRenderedPageBreak/>
              <w:t>лучших практик оказания СОНКО услуг населению в сфере социальной защиты и социального обслуживания, образования, культуры, физической культуры и спорта, молодежной политики, национальной политики, печати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 xml:space="preserve">информационные </w:t>
            </w:r>
            <w:r>
              <w:lastRenderedPageBreak/>
              <w:t>материалы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 xml:space="preserve">до 31 декабря </w:t>
            </w:r>
            <w:r>
              <w:lastRenderedPageBreak/>
              <w:t>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lastRenderedPageBreak/>
              <w:t xml:space="preserve">Министерство экономики Удмуртской </w:t>
            </w:r>
            <w:r>
              <w:lastRenderedPageBreak/>
              <w:t>Республики, Администрация Главы и Правительства Удмуртской Республики, исполнительные органы государственной власти Удмуртской Республики социального блока,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3.11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Формирование и ведение Перечня ресурсных центров поддержки социально ориентированных некоммерческих организаций, добровольчества в Удмуртской Республике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размещение информации на официальном сайте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до 31 декабря ежегодно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Республики, Министерство по физической культуре и спорту Удмуртской Республики, Агентство по молодежной политике Удмуртской Республики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(п. 3.11 в ред. </w:t>
            </w:r>
            <w:hyperlink r:id="rId16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3.12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Информирование о результатах формирования Реестра республиканских молодежных и детских общественных объединений, осуществляющих деятельность на территории Удмуртской Республики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размещение информации о результатах формирования реестра на официальном сайте Агентства по молодежной политике Удмуртской Республики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I квартал ежегодно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Агентство по молодежной политике Удмуртской Республики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(п. 3.12 в ред. </w:t>
            </w:r>
            <w:hyperlink r:id="rId17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3.13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Обеспечение функционирования информационной системы "Навигатор дополнительного образования детей Удмуртской Республики"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размещение информации об образовательных услугах организаций дополнительного образования детей в информационно-телекоммуникационной сети "Интернет"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постоянно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образования и науки Удмуртской Республики</w:t>
            </w:r>
          </w:p>
        </w:tc>
      </w:tr>
      <w:tr w:rsidR="00D12B3A">
        <w:tc>
          <w:tcPr>
            <w:tcW w:w="13606" w:type="dxa"/>
            <w:gridSpan w:val="5"/>
          </w:tcPr>
          <w:p w:rsidR="00D12B3A" w:rsidRDefault="00D12B3A">
            <w:pPr>
              <w:pStyle w:val="ConsPlusNormal"/>
              <w:jc w:val="center"/>
              <w:outlineLvl w:val="1"/>
            </w:pPr>
            <w:r>
              <w:t>4. Координация деятельности государственных органов Удмуртской Республики по обеспечению доступа негосударственных организаций к предоставлению услуг в социальной сфере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Подготовка ежегодного доклада о состоянии, проблемах и перспективах развития социально ориентированной деятельности некоммерческих организаций в Удмуртской Республике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доклад, направление доклада в Государственный Совет Удмуртской Республики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до 1 апреля ежегодно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Республики, Администрация Главы и Правительства Удмуртской Республики, Министерство имущественных отношений Удмуртской Республики, исполнительные органы государственной власти Удмуртской Республики социального блока,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(п. 4.1 в ред. </w:t>
            </w:r>
            <w:hyperlink r:id="rId18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4.1.1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Публикация ежегодного доклада о состоянии, проблемах и перспективах развития социально ориентированной деятельности некоммерческих организаций в Удмуртской Республике в информационно-телекоммуникационной сети "Интернет"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размещение доклада в информационно-телекоммуникационной сети "Интернет"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до 1 мая ежегодно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t xml:space="preserve">(п. 4.1.1 введен </w:t>
            </w:r>
            <w:hyperlink r:id="rId19">
              <w:r>
                <w:rPr>
                  <w:color w:val="0000FF"/>
                </w:rPr>
                <w:t>распоряжением</w:t>
              </w:r>
            </w:hyperlink>
            <w:r>
              <w:t xml:space="preserve"> Главы УР от 04.10.2022 N 346-РГ)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Подготовка и проведение Координационного совета по обеспечению доступа СОНКО к предоставлению услуг в социальной сфере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протокол заседания Координационного совета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не реже одного раза в год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628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 xml:space="preserve">Подготовка Отчета в Минэкономразвития России о реализации механизмов поддержки СОНКО и социального предпринимательства, обеспечения поэтапного доступа негосударственных организаций к предоставлению услуг в социальной </w:t>
            </w:r>
            <w:r>
              <w:lastRenderedPageBreak/>
              <w:t>сфере и внедрения конкурентных способов оказания государственных (муниципальных) услуг в социальной сфере (</w:t>
            </w:r>
            <w:hyperlink r:id="rId2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Российской Федерации от 29 октября 2021 г. N 3054-р)</w:t>
            </w:r>
          </w:p>
        </w:tc>
        <w:tc>
          <w:tcPr>
            <w:tcW w:w="2891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lastRenderedPageBreak/>
              <w:t>отчет в Министерство экономического развития Российской Федерации</w:t>
            </w:r>
          </w:p>
        </w:tc>
        <w:tc>
          <w:tcPr>
            <w:tcW w:w="2098" w:type="dxa"/>
            <w:tcBorders>
              <w:bottom w:val="nil"/>
            </w:tcBorders>
          </w:tcPr>
          <w:p w:rsidR="00D12B3A" w:rsidRDefault="00D12B3A">
            <w:pPr>
              <w:pStyle w:val="ConsPlusNormal"/>
              <w:jc w:val="center"/>
            </w:pPr>
            <w:r>
              <w:t>ежегодно по запросу</w:t>
            </w:r>
          </w:p>
        </w:tc>
        <w:tc>
          <w:tcPr>
            <w:tcW w:w="4252" w:type="dxa"/>
            <w:tcBorders>
              <w:bottom w:val="nil"/>
            </w:tcBorders>
          </w:tcPr>
          <w:p w:rsidR="00D12B3A" w:rsidRDefault="00D12B3A">
            <w:pPr>
              <w:pStyle w:val="ConsPlusNormal"/>
            </w:pPr>
            <w:r>
              <w:t xml:space="preserve">Министерство экономики Удмуртской Республики, Администрация Главы и Правительства Удмуртской Республики, Министерство имущественных отношений Удмуртской Республики, исполнительные органы государственной власти Удмуртской Республики социального блока, Государственный комитет </w:t>
            </w:r>
            <w:r>
              <w:lastRenderedPageBreak/>
              <w:t>Удмуртской Республики по делам гражданской обороны и чрезвычайным ситуациям</w:t>
            </w:r>
          </w:p>
        </w:tc>
      </w:tr>
      <w:tr w:rsidR="00D12B3A">
        <w:tblPrEx>
          <w:tblBorders>
            <w:insideH w:val="nil"/>
          </w:tblBorders>
        </w:tblPrEx>
        <w:tc>
          <w:tcPr>
            <w:tcW w:w="13606" w:type="dxa"/>
            <w:gridSpan w:val="5"/>
            <w:tcBorders>
              <w:top w:val="nil"/>
            </w:tcBorders>
          </w:tcPr>
          <w:p w:rsidR="00D12B3A" w:rsidRDefault="00D12B3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1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УР от 04.10.2022 N 346-РГ)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Проведение мониторинга государственной поддержки СОНКО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аналитическая информация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ежеквартально до 25 числа месяца, следующего за отчетным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4.4.1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Формирование отчетов государственной поддержки СОНКО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отчет в Министерство экономики Удмуртской Республики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ежеквартально до 15 числа месяца, следующего за отчетным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исполнительные органы государственной власти Удмуртской Республики социального блока, Министерство финансов Удмуртской Республики, Государственный комитет Удмуртской Республики по делам гражданской обороны и чрезвычайным ситуациям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Формирование рейтинга в Удмуртской Республике по реализации механизмов поддержки СОНКО, не являющихся государственными (муниципальными) учреждениями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аналитическая информация, размещение в информационно-телекоммуникационной сети "Интернет"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1 мая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</w:t>
            </w:r>
          </w:p>
        </w:tc>
      </w:tr>
      <w:tr w:rsidR="00D12B3A">
        <w:tc>
          <w:tcPr>
            <w:tcW w:w="737" w:type="dxa"/>
          </w:tcPr>
          <w:p w:rsidR="00D12B3A" w:rsidRDefault="00D12B3A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3628" w:type="dxa"/>
          </w:tcPr>
          <w:p w:rsidR="00D12B3A" w:rsidRDefault="00D12B3A">
            <w:pPr>
              <w:pStyle w:val="ConsPlusNormal"/>
            </w:pPr>
            <w:r>
              <w:t>Формирование рейтинга исполнительных органов государственной власти Удмуртской Республики по обеспечению доступа СОНКО, осуществляющих деятельность в социальной сфере, к бюджетным средствам и взаимодействию с ними</w:t>
            </w:r>
          </w:p>
        </w:tc>
        <w:tc>
          <w:tcPr>
            <w:tcW w:w="2891" w:type="dxa"/>
          </w:tcPr>
          <w:p w:rsidR="00D12B3A" w:rsidRDefault="00D12B3A">
            <w:pPr>
              <w:pStyle w:val="ConsPlusNormal"/>
              <w:jc w:val="center"/>
            </w:pPr>
            <w:r>
              <w:t>аналитическая информация, размещение в информационно-телекоммуникационной сети "Интернет"</w:t>
            </w:r>
          </w:p>
        </w:tc>
        <w:tc>
          <w:tcPr>
            <w:tcW w:w="2098" w:type="dxa"/>
          </w:tcPr>
          <w:p w:rsidR="00D12B3A" w:rsidRDefault="00D12B3A">
            <w:pPr>
              <w:pStyle w:val="ConsPlusNormal"/>
              <w:jc w:val="center"/>
            </w:pPr>
            <w:r>
              <w:t>до 1 апреля ежегодно</w:t>
            </w:r>
          </w:p>
        </w:tc>
        <w:tc>
          <w:tcPr>
            <w:tcW w:w="4252" w:type="dxa"/>
          </w:tcPr>
          <w:p w:rsidR="00D12B3A" w:rsidRDefault="00D12B3A">
            <w:pPr>
              <w:pStyle w:val="ConsPlusNormal"/>
            </w:pPr>
            <w:r>
              <w:t>Министерство экономики Удмуртской Республики</w:t>
            </w:r>
          </w:p>
        </w:tc>
      </w:tr>
    </w:tbl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ind w:firstLine="540"/>
        <w:jc w:val="both"/>
      </w:pPr>
    </w:p>
    <w:p w:rsidR="00D12B3A" w:rsidRDefault="00D12B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1B1E" w:rsidRDefault="004E1B1E">
      <w:bookmarkStart w:id="3" w:name="_GoBack"/>
      <w:bookmarkEnd w:id="3"/>
    </w:p>
    <w:sectPr w:rsidR="004E1B1E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A"/>
    <w:rsid w:val="004E1B1E"/>
    <w:rsid w:val="00D1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A0D7A-BCC5-4B1D-864A-4D7E29E0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2B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12B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12B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6A9501ACB41784E74487976F49486C2C04E8C7FD630568BD75FE6D8EDC8BEC59B72B6FB6094EA456C50AF0093CF7C745987CDAA6C76A40412748C03Ac9G" TargetMode="External"/><Relationship Id="rId13" Type="http://schemas.openxmlformats.org/officeDocument/2006/relationships/hyperlink" Target="consultantplus://offline/ref=3E6A9501ACB41784E74487976F49486C2C04E8C7FD630568BD75FE6D8EDC8BEC59B72B6FB6094EA456C50AF2083CF7C745987CDAA6C76A40412748C03Ac9G" TargetMode="External"/><Relationship Id="rId18" Type="http://schemas.openxmlformats.org/officeDocument/2006/relationships/hyperlink" Target="consultantplus://offline/ref=3E6A9501ACB41784E74487976F49486C2C04E8C7FD630568BD75FE6D8EDC8BEC59B72B6FB6094EA456C50AF5023CF7C745987CDAA6C76A40412748C03Ac9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E6A9501ACB41784E74487976F49486C2C04E8C7FD630568BD75FE6D8EDC8BEC59B72B6FB6094EA456C50AF6083CF7C745987CDAA6C76A40412748C03Ac9G" TargetMode="External"/><Relationship Id="rId7" Type="http://schemas.openxmlformats.org/officeDocument/2006/relationships/hyperlink" Target="consultantplus://offline/ref=3E6A9501ACB41784E74487976F49486C2C04E8C7FD630568BD75FE6D8EDC8BEC59B72B6FB6094EA456C50AF0073CF7C745987CDAA6C76A40412748C03Ac9G" TargetMode="External"/><Relationship Id="rId12" Type="http://schemas.openxmlformats.org/officeDocument/2006/relationships/hyperlink" Target="consultantplus://offline/ref=3E6A9501ACB41784E74487976F49486C2C04E8C7FD630568BD75FE6D8EDC8BEC59B72B6FB6094EA456C50AF2003CF7C745987CDAA6C76A40412748C03Ac9G" TargetMode="External"/><Relationship Id="rId17" Type="http://schemas.openxmlformats.org/officeDocument/2006/relationships/hyperlink" Target="consultantplus://offline/ref=3E6A9501ACB41784E74487976F49486C2C04E8C7FD630568BD75FE6D8EDC8BEC59B72B6FB6094EA456C50AF4043CF7C745987CDAA6C76A40412748C03Ac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E6A9501ACB41784E74487976F49486C2C04E8C7FD630568BD75FE6D8EDC8BEC59B72B6FB6094EA456C50AF3063CF7C745987CDAA6C76A40412748C03Ac9G" TargetMode="External"/><Relationship Id="rId20" Type="http://schemas.openxmlformats.org/officeDocument/2006/relationships/hyperlink" Target="consultantplus://offline/ref=3E6A9501ACB41784E744999A792516642C06BFCDF4600F3FE726F83AD18C8DB90BF77536F5485DA454DB08F00233c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E6A9501ACB41784E744999A792516642C08B3C3FF630F3FE726F83AD18C8DB90BF77536F5485DA454DB08F00233c5G" TargetMode="External"/><Relationship Id="rId11" Type="http://schemas.openxmlformats.org/officeDocument/2006/relationships/hyperlink" Target="consultantplus://offline/ref=3E6A9501ACB41784E74487976F49486C2C04E8C7FD630568BD75FE6D8EDC8BEC59B72B6FB6094EA456C50AF1093CF7C745987CDAA6C76A40412748C03Ac9G" TargetMode="External"/><Relationship Id="rId5" Type="http://schemas.openxmlformats.org/officeDocument/2006/relationships/hyperlink" Target="consultantplus://offline/ref=3E6A9501ACB41784E74487976F49486C2C04E8C7FD630568BD75FE6D8EDC8BEC59B72B6FB6094EA456C50AF0063CF7C745987CDAA6C76A40412748C03Ac9G" TargetMode="External"/><Relationship Id="rId15" Type="http://schemas.openxmlformats.org/officeDocument/2006/relationships/hyperlink" Target="consultantplus://offline/ref=3E6A9501ACB41784E744999A792516642C07BFCFFC6E0F3FE726F83AD18C8DB919F72D3AF54D40A750CE5EA14462AE9604D370D8BDDB6B4035cD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E6A9501ACB41784E74487976F49486C2C04E8C7FD630568BD75FE6D8EDC8BEC59B72B6FB6094EA456C50AF1013CF7C745987CDAA6C76A40412748C03Ac9G" TargetMode="External"/><Relationship Id="rId19" Type="http://schemas.openxmlformats.org/officeDocument/2006/relationships/hyperlink" Target="consultantplus://offline/ref=3E6A9501ACB41784E74487976F49486C2C04E8C7FD630568BD75FE6D8EDC8BEC59B72B6FB6094EA456C50AF6003CF7C745987CDAA6C76A40412748C03Ac9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E6A9501ACB41784E74487976F49486C2C04E8C7FD630568BD75FE6D8EDC8BEC59B72B6FB6094EA456C50AF1003CF7C745987CDAA6C76A40412748C03Ac9G" TargetMode="External"/><Relationship Id="rId14" Type="http://schemas.openxmlformats.org/officeDocument/2006/relationships/hyperlink" Target="consultantplus://offline/ref=3E6A9501ACB41784E74487976F49486C2C04E8C7FD630568BD75FE6D8EDC8BEC59B72B6FB6094EA456C50AF1093CF7C745987CDAA6C76A40412748C03Ac9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2022-12-05T07:23:00Z</dcterms:created>
  <dcterms:modified xsi:type="dcterms:W3CDTF">2022-12-05T07:23:00Z</dcterms:modified>
</cp:coreProperties>
</file>