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41F52F7B" w:rsidR="002F3E68" w:rsidRPr="002F3E68" w:rsidRDefault="00520B68" w:rsidP="002F3E68">
            <w:pPr>
              <w:suppressAutoHyphens/>
              <w:jc w:val="right"/>
              <w:rPr>
                <w:b/>
                <w:kern w:val="0"/>
                <w:sz w:val="22"/>
                <w:szCs w:val="22"/>
                <w:lang w:eastAsia="ar-SA"/>
              </w:rPr>
            </w:pPr>
            <w:r>
              <w:rPr>
                <w:b/>
                <w:kern w:val="0"/>
                <w:sz w:val="22"/>
                <w:szCs w:val="22"/>
                <w:lang w:eastAsia="ar-SA"/>
              </w:rPr>
              <w:t>Г</w:t>
            </w:r>
            <w:r w:rsidR="002F3E68" w:rsidRPr="002F3E68">
              <w:rPr>
                <w:b/>
                <w:kern w:val="0"/>
                <w:sz w:val="22"/>
                <w:szCs w:val="22"/>
                <w:lang w:eastAsia="ar-SA"/>
              </w:rPr>
              <w:t>лав</w:t>
            </w:r>
            <w:r w:rsidR="009B10C0">
              <w:rPr>
                <w:b/>
                <w:kern w:val="0"/>
                <w:sz w:val="22"/>
                <w:szCs w:val="22"/>
                <w:lang w:eastAsia="ar-SA"/>
              </w:rPr>
              <w:t>а</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6BBD41DD" w:rsidR="002F3E68" w:rsidRPr="002F3E68" w:rsidRDefault="002F3E68" w:rsidP="009B10C0">
            <w:pPr>
              <w:spacing w:before="100"/>
              <w:ind w:left="1309"/>
              <w:jc w:val="both"/>
              <w:rPr>
                <w:sz w:val="22"/>
                <w:szCs w:val="22"/>
              </w:rPr>
            </w:pPr>
            <w:r w:rsidRPr="002F3E68">
              <w:rPr>
                <w:sz w:val="22"/>
                <w:szCs w:val="22"/>
              </w:rPr>
              <w:t xml:space="preserve">________________  </w:t>
            </w:r>
            <w:r w:rsidR="009B10C0">
              <w:rPr>
                <w:sz w:val="22"/>
                <w:szCs w:val="22"/>
              </w:rPr>
              <w:t>В.С.Корепанов</w:t>
            </w:r>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61FAE5C7" w14:textId="12C378E9" w:rsidR="00695457" w:rsidRDefault="00063247" w:rsidP="002B2031">
      <w:pPr>
        <w:spacing w:line="276" w:lineRule="auto"/>
        <w:ind w:left="1134" w:right="708"/>
        <w:jc w:val="center"/>
        <w:rPr>
          <w:rFonts w:ascii="Cambria Math" w:hAnsi="Cambria Math"/>
          <w:b/>
          <w:bCs/>
          <w:color w:val="000000"/>
          <w:szCs w:val="24"/>
        </w:rPr>
      </w:pPr>
      <w:r>
        <w:rPr>
          <w:b/>
          <w:bCs/>
          <w:szCs w:val="24"/>
        </w:rPr>
        <w:t xml:space="preserve">на </w:t>
      </w:r>
      <w:r w:rsidR="002B2031">
        <w:rPr>
          <w:b/>
          <w:bCs/>
          <w:szCs w:val="24"/>
        </w:rPr>
        <w:t>п</w:t>
      </w:r>
      <w:r w:rsidR="002B2031" w:rsidRPr="002B2031">
        <w:rPr>
          <w:b/>
          <w:bCs/>
          <w:szCs w:val="24"/>
        </w:rPr>
        <w:t>оставк</w:t>
      </w:r>
      <w:r w:rsidR="002B2031">
        <w:rPr>
          <w:b/>
          <w:bCs/>
          <w:szCs w:val="24"/>
        </w:rPr>
        <w:t>у</w:t>
      </w:r>
      <w:r w:rsidR="002B2031" w:rsidRPr="002B2031">
        <w:rPr>
          <w:b/>
          <w:bCs/>
          <w:szCs w:val="24"/>
        </w:rPr>
        <w:t xml:space="preserve"> железобетонных изделий для колодцев водопровода</w:t>
      </w:r>
    </w:p>
    <w:p w14:paraId="714DFF26" w14:textId="77777777" w:rsidR="00695457" w:rsidRDefault="00695457" w:rsidP="00551F84">
      <w:pPr>
        <w:spacing w:line="276" w:lineRule="auto"/>
        <w:ind w:left="1134" w:right="708"/>
        <w:rPr>
          <w:rFonts w:ascii="Cambria Math" w:hAnsi="Cambria Math"/>
          <w:b/>
          <w:bCs/>
          <w:color w:val="000000"/>
          <w:szCs w:val="24"/>
        </w:rPr>
      </w:pP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73EAC3FB" w14:textId="3D017E64" w:rsidR="00463915" w:rsidRPr="006B590D" w:rsidRDefault="006B590D" w:rsidP="00AA3BDC">
            <w:pPr>
              <w:ind w:right="34"/>
              <w:rPr>
                <w:rFonts w:ascii="Cambria Math" w:hAnsi="Cambria Math"/>
                <w:bCs/>
                <w:color w:val="000000"/>
                <w:sz w:val="23"/>
                <w:szCs w:val="23"/>
              </w:rPr>
            </w:pPr>
            <w:r w:rsidRPr="006B590D">
              <w:rPr>
                <w:rFonts w:ascii="Cambria Math" w:hAnsi="Cambria Math"/>
                <w:bCs/>
                <w:color w:val="000000"/>
                <w:sz w:val="23"/>
                <w:szCs w:val="23"/>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14:paraId="343986AA" w14:textId="77777777" w:rsidR="00463915" w:rsidRPr="006B590D" w:rsidRDefault="00463915" w:rsidP="0036478C">
            <w:pPr>
              <w:tabs>
                <w:tab w:val="left" w:pos="2018"/>
              </w:tabs>
              <w:rPr>
                <w:rFonts w:ascii="Cambria Math" w:hAnsi="Cambria Math"/>
                <w:bCs/>
                <w:color w:val="000000"/>
                <w:sz w:val="23"/>
                <w:szCs w:val="23"/>
              </w:rPr>
            </w:pPr>
          </w:p>
          <w:p w14:paraId="1DEFF037" w14:textId="77777777" w:rsidR="00463915" w:rsidRPr="006B590D" w:rsidRDefault="00463915" w:rsidP="0036478C">
            <w:pPr>
              <w:tabs>
                <w:tab w:val="left" w:pos="2018"/>
              </w:tabs>
              <w:rPr>
                <w:rFonts w:ascii="Cambria Math" w:hAnsi="Cambria Math"/>
                <w:bCs/>
                <w:color w:val="000000"/>
                <w:sz w:val="23"/>
                <w:szCs w:val="23"/>
              </w:rPr>
            </w:pPr>
          </w:p>
          <w:p w14:paraId="18DF3A43" w14:textId="77777777" w:rsidR="00463915" w:rsidRPr="006B590D" w:rsidRDefault="00463915" w:rsidP="0036478C">
            <w:pPr>
              <w:tabs>
                <w:tab w:val="left" w:pos="2018"/>
              </w:tabs>
              <w:rPr>
                <w:rFonts w:ascii="Cambria Math" w:hAnsi="Cambria Math"/>
                <w:bCs/>
                <w:color w:val="000000"/>
                <w:sz w:val="23"/>
                <w:szCs w:val="23"/>
              </w:rPr>
            </w:pPr>
          </w:p>
          <w:p w14:paraId="17BC8EC6" w14:textId="77777777" w:rsidR="006B590D" w:rsidRPr="006B590D" w:rsidRDefault="006B590D" w:rsidP="0036478C">
            <w:pPr>
              <w:tabs>
                <w:tab w:val="left" w:pos="2018"/>
              </w:tabs>
              <w:rPr>
                <w:rFonts w:ascii="Cambria Math" w:hAnsi="Cambria Math"/>
                <w:bCs/>
                <w:color w:val="000000"/>
                <w:sz w:val="23"/>
                <w:szCs w:val="23"/>
              </w:rPr>
            </w:pPr>
          </w:p>
          <w:p w14:paraId="008003B6" w14:textId="46CACC5E" w:rsidR="00463915" w:rsidRPr="006B590D" w:rsidRDefault="00463915" w:rsidP="00AA3BDC">
            <w:pPr>
              <w:tabs>
                <w:tab w:val="left" w:pos="2018"/>
              </w:tabs>
              <w:rPr>
                <w:rFonts w:ascii="Cambria Math" w:hAnsi="Cambria Math"/>
                <w:bCs/>
                <w:color w:val="000000"/>
                <w:sz w:val="23"/>
                <w:szCs w:val="23"/>
              </w:rPr>
            </w:pPr>
            <w:r w:rsidRPr="006B590D">
              <w:rPr>
                <w:rFonts w:ascii="Cambria Math" w:hAnsi="Cambria Math"/>
                <w:bCs/>
                <w:color w:val="000000"/>
                <w:sz w:val="23"/>
                <w:szCs w:val="23"/>
              </w:rPr>
              <w:t>_________________</w:t>
            </w:r>
          </w:p>
        </w:tc>
        <w:tc>
          <w:tcPr>
            <w:tcW w:w="2779" w:type="dxa"/>
          </w:tcPr>
          <w:p w14:paraId="6D0F1C8B" w14:textId="77777777" w:rsidR="00463915" w:rsidRPr="006B590D" w:rsidRDefault="00463915" w:rsidP="0036478C">
            <w:pPr>
              <w:ind w:right="708"/>
              <w:rPr>
                <w:rFonts w:ascii="Cambria Math" w:hAnsi="Cambria Math"/>
                <w:bCs/>
                <w:color w:val="000000"/>
                <w:sz w:val="23"/>
                <w:szCs w:val="23"/>
              </w:rPr>
            </w:pPr>
          </w:p>
          <w:p w14:paraId="77C6FDFF" w14:textId="77777777" w:rsidR="00463915" w:rsidRPr="006B590D" w:rsidRDefault="00463915" w:rsidP="0036478C">
            <w:pPr>
              <w:ind w:right="708"/>
              <w:rPr>
                <w:rFonts w:ascii="Cambria Math" w:hAnsi="Cambria Math"/>
                <w:bCs/>
                <w:color w:val="000000"/>
                <w:sz w:val="23"/>
                <w:szCs w:val="23"/>
              </w:rPr>
            </w:pPr>
          </w:p>
          <w:p w14:paraId="141AFE18" w14:textId="77777777" w:rsidR="00463915" w:rsidRPr="006B590D" w:rsidRDefault="00463915" w:rsidP="006B590D">
            <w:pPr>
              <w:ind w:right="708"/>
              <w:rPr>
                <w:rFonts w:ascii="Cambria Math" w:hAnsi="Cambria Math"/>
                <w:bCs/>
                <w:color w:val="000000"/>
                <w:sz w:val="23"/>
                <w:szCs w:val="23"/>
              </w:rPr>
            </w:pPr>
          </w:p>
          <w:p w14:paraId="31CBD08C" w14:textId="77777777" w:rsidR="006B590D" w:rsidRPr="006B590D" w:rsidRDefault="006B590D" w:rsidP="006B590D">
            <w:pPr>
              <w:ind w:right="708"/>
              <w:rPr>
                <w:rFonts w:ascii="Cambria Math" w:hAnsi="Cambria Math"/>
                <w:bCs/>
                <w:color w:val="000000"/>
                <w:sz w:val="23"/>
                <w:szCs w:val="23"/>
              </w:rPr>
            </w:pPr>
          </w:p>
          <w:p w14:paraId="5E1BCAAF" w14:textId="6A92AB25" w:rsidR="006B590D" w:rsidRPr="006B590D" w:rsidRDefault="006B590D" w:rsidP="006B590D">
            <w:pPr>
              <w:ind w:right="708"/>
              <w:rPr>
                <w:rFonts w:ascii="Cambria Math" w:hAnsi="Cambria Math"/>
                <w:bCs/>
                <w:color w:val="000000"/>
                <w:sz w:val="23"/>
                <w:szCs w:val="23"/>
              </w:rPr>
            </w:pPr>
            <w:r w:rsidRPr="006B590D">
              <w:rPr>
                <w:rFonts w:ascii="Cambria Math" w:hAnsi="Cambria Math"/>
                <w:bCs/>
                <w:color w:val="000000"/>
                <w:sz w:val="23"/>
                <w:szCs w:val="23"/>
              </w:rPr>
              <w:t>Н.В.Ульянова</w:t>
            </w:r>
          </w:p>
        </w:tc>
      </w:tr>
      <w:tr w:rsidR="00BF56DA" w:rsidRPr="00C707BE" w14:paraId="15192C0E" w14:textId="77777777" w:rsidTr="00AA3BDC">
        <w:tc>
          <w:tcPr>
            <w:tcW w:w="4786" w:type="dxa"/>
          </w:tcPr>
          <w:p w14:paraId="65953857" w14:textId="0624C3F7" w:rsidR="00BF56DA" w:rsidRPr="00463915" w:rsidRDefault="00BF56DA" w:rsidP="00B65A70">
            <w:pPr>
              <w:ind w:right="708"/>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14:paraId="5410972C" w14:textId="77777777" w:rsidR="00BF56DA" w:rsidRPr="00C707BE" w:rsidRDefault="00BF56DA" w:rsidP="004B4F00">
            <w:pPr>
              <w:tabs>
                <w:tab w:val="left" w:pos="2018"/>
              </w:tabs>
              <w:rPr>
                <w:rFonts w:ascii="Cambria Math" w:hAnsi="Cambria Math"/>
                <w:bCs/>
                <w:color w:val="000000"/>
                <w:sz w:val="23"/>
                <w:szCs w:val="23"/>
              </w:rPr>
            </w:pPr>
          </w:p>
          <w:p w14:paraId="1B844AF4" w14:textId="77777777" w:rsidR="00BF56DA" w:rsidRPr="00C707BE" w:rsidRDefault="00BF56DA" w:rsidP="004B4F00">
            <w:pPr>
              <w:tabs>
                <w:tab w:val="left" w:pos="2018"/>
              </w:tabs>
              <w:rPr>
                <w:rFonts w:ascii="Cambria Math" w:hAnsi="Cambria Math"/>
                <w:bCs/>
                <w:color w:val="000000"/>
                <w:sz w:val="23"/>
                <w:szCs w:val="23"/>
              </w:rPr>
            </w:pPr>
          </w:p>
          <w:p w14:paraId="3D3C2F8F" w14:textId="77777777" w:rsidR="00BF56DA" w:rsidRPr="00C707BE" w:rsidRDefault="00BF56DA" w:rsidP="004B4F00">
            <w:pPr>
              <w:tabs>
                <w:tab w:val="left" w:pos="2018"/>
              </w:tabs>
              <w:rPr>
                <w:rFonts w:ascii="Cambria Math" w:hAnsi="Cambria Math"/>
                <w:bCs/>
                <w:color w:val="000000"/>
                <w:sz w:val="23"/>
                <w:szCs w:val="23"/>
              </w:rPr>
            </w:pPr>
          </w:p>
          <w:p w14:paraId="1A0E188E" w14:textId="48F94E46" w:rsidR="00BF56DA" w:rsidRPr="00463915" w:rsidRDefault="00BF56DA"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1F3CBEA8" w14:textId="77777777" w:rsidR="00BF56DA" w:rsidRPr="00C707BE" w:rsidRDefault="00BF56DA" w:rsidP="004B4F00">
            <w:pPr>
              <w:ind w:right="708"/>
              <w:rPr>
                <w:rFonts w:ascii="Cambria Math" w:hAnsi="Cambria Math"/>
                <w:bCs/>
                <w:color w:val="000000"/>
                <w:sz w:val="23"/>
                <w:szCs w:val="23"/>
              </w:rPr>
            </w:pPr>
          </w:p>
          <w:p w14:paraId="786AE3BB" w14:textId="77777777" w:rsidR="00BF56DA" w:rsidRDefault="00BF56DA" w:rsidP="004B4F00">
            <w:pPr>
              <w:ind w:right="708"/>
              <w:rPr>
                <w:rFonts w:ascii="Cambria Math" w:hAnsi="Cambria Math"/>
                <w:bCs/>
                <w:color w:val="000000"/>
                <w:sz w:val="23"/>
                <w:szCs w:val="23"/>
              </w:rPr>
            </w:pPr>
          </w:p>
          <w:p w14:paraId="37AF7FAF" w14:textId="77777777" w:rsidR="00BF56DA" w:rsidRDefault="00BF56DA" w:rsidP="004B4F00">
            <w:pPr>
              <w:ind w:right="708"/>
              <w:rPr>
                <w:rFonts w:ascii="Cambria Math" w:hAnsi="Cambria Math"/>
                <w:bCs/>
                <w:color w:val="000000"/>
                <w:sz w:val="23"/>
                <w:szCs w:val="23"/>
              </w:rPr>
            </w:pPr>
          </w:p>
          <w:p w14:paraId="4BE7C263" w14:textId="62C23510" w:rsidR="00BF56DA" w:rsidRPr="00463915" w:rsidRDefault="00BF56DA"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EB9030E" w14:textId="77777777" w:rsidR="005B4046" w:rsidRDefault="005B4046" w:rsidP="00EB61DC">
      <w:pPr>
        <w:pStyle w:val="a4"/>
        <w:jc w:val="center"/>
        <w:rPr>
          <w:rFonts w:ascii="Cambria Math" w:hAnsi="Cambria Math"/>
          <w:b/>
          <w:bCs/>
          <w:sz w:val="20"/>
        </w:rPr>
      </w:pPr>
    </w:p>
    <w:p w14:paraId="6AB6DDA4"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18AB6D66" w14:textId="2F21B61A" w:rsidR="003038DB" w:rsidRPr="00C707BE" w:rsidRDefault="00463915" w:rsidP="00463915">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2B2031" w:rsidRPr="002B2031">
        <w:rPr>
          <w:b/>
          <w:bCs/>
          <w:kern w:val="0"/>
          <w:szCs w:val="24"/>
          <w:lang w:eastAsia="x-none"/>
        </w:rPr>
        <w:t>Поставка железобетонных изделий для колодцев водопровода</w:t>
      </w:r>
      <w:r w:rsidR="00656D65">
        <w:rPr>
          <w:b/>
          <w:bCs/>
          <w:kern w:val="0"/>
          <w:szCs w:val="24"/>
          <w:lang w:eastAsia="x-none"/>
        </w:rPr>
        <w:t>.</w:t>
      </w:r>
      <w:r w:rsidR="003038DB" w:rsidRPr="00C707BE">
        <w:rPr>
          <w:b/>
          <w:bCs/>
          <w:kern w:val="0"/>
          <w:szCs w:val="24"/>
          <w:lang w:eastAsia="x-none"/>
        </w:rPr>
        <w:t xml:space="preserve"> </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304FD96A" w14:textId="77777777"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Pr="00BF56DA">
        <w:rPr>
          <w:kern w:val="0"/>
          <w:szCs w:val="24"/>
        </w:rPr>
        <w:t xml:space="preserve">муниципального </w:t>
      </w:r>
      <w:r w:rsidRPr="00BF56DA">
        <w:rPr>
          <w:kern w:val="0"/>
          <w:szCs w:val="24"/>
          <w:lang w:val="x-none"/>
        </w:rPr>
        <w:t>контракт</w:t>
      </w:r>
      <w:r w:rsidRPr="00BF56DA">
        <w:rPr>
          <w:kern w:val="0"/>
          <w:szCs w:val="24"/>
        </w:rPr>
        <w:t>а с Прилож</w:t>
      </w:r>
      <w:r w:rsidR="00063503" w:rsidRPr="00BF56DA">
        <w:rPr>
          <w:kern w:val="0"/>
          <w:szCs w:val="24"/>
        </w:rPr>
        <w:t>ением</w:t>
      </w:r>
      <w:r w:rsidR="0099090E" w:rsidRPr="00BF56DA">
        <w:rPr>
          <w:kern w:val="0"/>
          <w:szCs w:val="24"/>
        </w:rPr>
        <w:t xml:space="preserve"> №1</w:t>
      </w:r>
    </w:p>
    <w:p w14:paraId="010298E3" w14:textId="6CA3B0AD" w:rsidR="00B75AA7" w:rsidRPr="009A6497" w:rsidRDefault="00B75AA7" w:rsidP="00B75AA7">
      <w:pPr>
        <w:keepNext/>
        <w:keepLines/>
        <w:numPr>
          <w:ilvl w:val="0"/>
          <w:numId w:val="4"/>
        </w:numPr>
        <w:tabs>
          <w:tab w:val="num" w:pos="-142"/>
          <w:tab w:val="left" w:pos="284"/>
        </w:tabs>
        <w:ind w:left="0" w:firstLine="0"/>
        <w:contextualSpacing/>
        <w:jc w:val="both"/>
        <w:rPr>
          <w:szCs w:val="24"/>
        </w:rPr>
      </w:pPr>
      <w:r w:rsidRPr="009A6497">
        <w:rPr>
          <w:kern w:val="0"/>
          <w:szCs w:val="24"/>
        </w:rPr>
        <w:t xml:space="preserve">Приложение №1 </w:t>
      </w:r>
      <w:r w:rsidRPr="009A6497">
        <w:rPr>
          <w:szCs w:val="24"/>
          <w:lang w:val="x-none"/>
        </w:rPr>
        <w:t>к Документации об электронном аукционе</w:t>
      </w:r>
      <w:r w:rsidRPr="009A6497">
        <w:rPr>
          <w:szCs w:val="24"/>
        </w:rPr>
        <w:t>.</w:t>
      </w:r>
      <w:r w:rsidRPr="009A6497">
        <w:rPr>
          <w:szCs w:val="24"/>
          <w:lang w:val="x-none"/>
        </w:rPr>
        <w:t xml:space="preserve"> Форма № 1 (рекомендуемая)</w:t>
      </w:r>
      <w:r w:rsidRPr="009A6497">
        <w:rPr>
          <w:szCs w:val="24"/>
        </w:rPr>
        <w:t xml:space="preserve">  «</w:t>
      </w:r>
      <w:r w:rsidRPr="009A6497">
        <w:rPr>
          <w:szCs w:val="24"/>
          <w:lang w:val="x-none"/>
        </w:rPr>
        <w:t>Первая часть заявки</w:t>
      </w:r>
      <w:r w:rsidRPr="009A6497">
        <w:rPr>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882225">
        <w:tc>
          <w:tcPr>
            <w:tcW w:w="534" w:type="dxa"/>
            <w:tcBorders>
              <w:left w:val="single" w:sz="4" w:space="0" w:color="000000"/>
              <w:bottom w:val="single" w:sz="4" w:space="0" w:color="000000"/>
            </w:tcBorders>
            <w:shd w:val="clear" w:color="auto" w:fill="auto"/>
          </w:tcPr>
          <w:p w14:paraId="60771705" w14:textId="6EBA71F2" w:rsidR="002F3E68" w:rsidRPr="00C707BE" w:rsidRDefault="002F3E68" w:rsidP="002F3E68">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77777777"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Pr="008F2A22">
                <w:rPr>
                  <w:rStyle w:val="af4"/>
                  <w:color w:val="auto"/>
                  <w:sz w:val="20"/>
                  <w:u w:val="none"/>
                </w:rPr>
                <w:t>s</w:t>
              </w:r>
              <w:r w:rsidRPr="008F2A22">
                <w:rPr>
                  <w:rStyle w:val="af4"/>
                  <w:color w:val="auto"/>
                  <w:sz w:val="20"/>
                  <w:u w:val="none"/>
                  <w:lang w:val="en-US"/>
                </w:rPr>
                <w:t>ms</w:t>
              </w:r>
              <w:r w:rsidRPr="008F2A22">
                <w:rPr>
                  <w:rStyle w:val="af4"/>
                  <w:color w:val="auto"/>
                  <w:sz w:val="20"/>
                  <w:u w:val="none"/>
                </w:rPr>
                <w:t>@mo-krasno.ru</w:t>
              </w:r>
            </w:hyperlink>
          </w:p>
          <w:p w14:paraId="1C25ACC8" w14:textId="77777777" w:rsidR="002F3E68" w:rsidRPr="0091687F" w:rsidRDefault="002F3E68" w:rsidP="002F3E68">
            <w:pPr>
              <w:shd w:val="clear" w:color="auto" w:fill="FFFFFF"/>
              <w:tabs>
                <w:tab w:val="left" w:pos="0"/>
              </w:tabs>
              <w:rPr>
                <w:b/>
                <w:sz w:val="20"/>
              </w:rPr>
            </w:pPr>
            <w:r w:rsidRPr="0091687F">
              <w:rPr>
                <w:b/>
                <w:sz w:val="20"/>
              </w:rPr>
              <w:t xml:space="preserve">Контактное лицо: </w:t>
            </w:r>
            <w:r w:rsidRPr="0091687F">
              <w:rPr>
                <w:sz w:val="20"/>
              </w:rPr>
              <w:t>Столбова Марина Сергеевна тел./факс +7 (34164) 2-19-32, 2-1</w:t>
            </w:r>
            <w:r>
              <w:rPr>
                <w:sz w:val="20"/>
              </w:rPr>
              <w:t>6-00</w:t>
            </w:r>
          </w:p>
          <w:p w14:paraId="27D629DC" w14:textId="55C64FD7" w:rsidR="002F3E68"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Администрации муниципального образования «Красногорский район» Тел. 8 (34164) 21932.</w:t>
            </w:r>
          </w:p>
          <w:p w14:paraId="5E109245" w14:textId="77777777"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Столбова Марина Сергеевна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3CC8477E" w14:textId="55FD55AE" w:rsidR="002F3E68" w:rsidRPr="00C02C46" w:rsidRDefault="002F3E68" w:rsidP="002F3E68">
            <w:pPr>
              <w:shd w:val="clear" w:color="auto" w:fill="FFFFFF"/>
              <w:tabs>
                <w:tab w:val="left" w:pos="0"/>
              </w:tabs>
              <w:jc w:val="both"/>
              <w:rPr>
                <w:sz w:val="20"/>
              </w:rPr>
            </w:pPr>
            <w:r w:rsidRPr="002F3E68">
              <w:rPr>
                <w:b/>
                <w:sz w:val="20"/>
              </w:rPr>
              <w:t>Ответственное должностное лицо</w:t>
            </w:r>
            <w:r w:rsidRPr="002F3E68">
              <w:rPr>
                <w:sz w:val="20"/>
              </w:rPr>
              <w:t xml:space="preserve"> </w:t>
            </w:r>
            <w:r w:rsidRPr="002F3E68">
              <w:rPr>
                <w:b/>
                <w:sz w:val="20"/>
              </w:rPr>
              <w:t>Заказчика:</w:t>
            </w:r>
            <w:r w:rsidRPr="002F3E68">
              <w:rPr>
                <w:sz w:val="20"/>
              </w:rPr>
              <w:t xml:space="preserve"> </w:t>
            </w:r>
            <w:r w:rsidR="00C02C46" w:rsidRPr="00C02C46">
              <w:rPr>
                <w:iCs/>
                <w:sz w:val="20"/>
              </w:rPr>
              <w:t xml:space="preserve">Бабкин Александр Васильевич – </w:t>
            </w:r>
            <w:r w:rsidR="00C02C46" w:rsidRPr="00C02C46">
              <w:rPr>
                <w:bCs/>
                <w:iCs/>
                <w:sz w:val="20"/>
              </w:rPr>
              <w:t>н</w:t>
            </w:r>
            <w:r w:rsidR="00C02C46" w:rsidRPr="00C02C46">
              <w:rPr>
                <w:bCs/>
                <w:iCs/>
                <w:sz w:val="20"/>
                <w:lang w:val="x-none"/>
              </w:rPr>
              <w:t xml:space="preserve">ачальник отдела строительства и </w:t>
            </w:r>
            <w:r w:rsidR="00C02C46" w:rsidRPr="00C02C46">
              <w:rPr>
                <w:bCs/>
                <w:iCs/>
                <w:sz w:val="20"/>
              </w:rPr>
              <w:t>ЖКХ</w:t>
            </w:r>
            <w:r w:rsidR="00C02C46" w:rsidRPr="00C02C46">
              <w:rPr>
                <w:bCs/>
                <w:iCs/>
                <w:sz w:val="20"/>
                <w:lang w:val="x-none"/>
              </w:rPr>
              <w:t xml:space="preserve"> Администрации муниципального образования «Красногорский район»</w:t>
            </w:r>
            <w:r w:rsidR="00C02C46">
              <w:rPr>
                <w:bCs/>
                <w:iCs/>
                <w:sz w:val="20"/>
              </w:rPr>
              <w:t xml:space="preserve"> </w:t>
            </w:r>
          </w:p>
          <w:p w14:paraId="6C624893" w14:textId="2ADA193F" w:rsidR="002F3E68" w:rsidRPr="00FA5B5C" w:rsidRDefault="002F3E68" w:rsidP="00C02C46">
            <w:pPr>
              <w:shd w:val="clear" w:color="auto" w:fill="FFFFFF"/>
              <w:tabs>
                <w:tab w:val="left" w:pos="0"/>
              </w:tabs>
              <w:jc w:val="both"/>
              <w:rPr>
                <w:b/>
                <w:sz w:val="20"/>
              </w:rPr>
            </w:pPr>
            <w:r w:rsidRPr="002F3E68">
              <w:rPr>
                <w:sz w:val="20"/>
              </w:rPr>
              <w:t>Телефон: 8 (34164) 2-1</w:t>
            </w:r>
            <w:r w:rsidR="00C02C46">
              <w:rPr>
                <w:sz w:val="20"/>
              </w:rPr>
              <w:t>2</w:t>
            </w:r>
            <w:r w:rsidRPr="002F3E68">
              <w:rPr>
                <w:sz w:val="20"/>
              </w:rPr>
              <w:t>-</w:t>
            </w:r>
            <w:r w:rsidR="00C02C46">
              <w:rPr>
                <w:sz w:val="20"/>
              </w:rPr>
              <w:t>31</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0CEAEDD4" w:rsidR="002F3E68" w:rsidRPr="00C707BE" w:rsidRDefault="002B2031" w:rsidP="002F3E68">
            <w:pPr>
              <w:pStyle w:val="Normalunindented"/>
              <w:rPr>
                <w:sz w:val="20"/>
                <w:szCs w:val="20"/>
              </w:rPr>
            </w:pPr>
            <w:r w:rsidRPr="002B2031">
              <w:rPr>
                <w:b/>
                <w:bCs/>
                <w:sz w:val="20"/>
              </w:rPr>
              <w:t>Поставка железобетонных изделий для колодцев водопровода</w:t>
            </w:r>
            <w:r>
              <w:rPr>
                <w:b/>
                <w:bCs/>
                <w:sz w:val="20"/>
              </w:rPr>
              <w:t xml:space="preserve"> </w:t>
            </w:r>
            <w:r w:rsidR="002F3E68" w:rsidRPr="00C707BE">
              <w:rPr>
                <w:bCs/>
                <w:sz w:val="20"/>
              </w:rPr>
              <w:t xml:space="preserve">в соответствии с разделом 2 Документации об электронном </w:t>
            </w:r>
            <w:r w:rsidR="002F3E68">
              <w:rPr>
                <w:bCs/>
                <w:sz w:val="20"/>
              </w:rPr>
              <w:t xml:space="preserve">аукционе </w:t>
            </w:r>
            <w:r w:rsidR="002F3E68">
              <w:rPr>
                <w:sz w:val="24"/>
                <w:szCs w:val="24"/>
              </w:rPr>
              <w:t>«</w:t>
            </w:r>
            <w:r w:rsidR="002F3E68" w:rsidRPr="0010391E">
              <w:rPr>
                <w:bCs/>
                <w:sz w:val="20"/>
              </w:rPr>
              <w:t>Техническое задание</w:t>
            </w:r>
            <w:r w:rsidR="002F3E68">
              <w:rPr>
                <w:bCs/>
                <w:sz w:val="20"/>
              </w:rPr>
              <w:t>»</w:t>
            </w:r>
            <w:r w:rsidR="002F3E68"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 xml:space="preserve">Дата размещения на официальном сайте извещения о проведении </w:t>
            </w:r>
            <w:r w:rsidRPr="00C707BE">
              <w:rPr>
                <w:sz w:val="20"/>
              </w:rPr>
              <w:lastRenderedPageBreak/>
              <w:t>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7617EB71" w:rsidR="002F3E68" w:rsidRPr="00C707BE" w:rsidRDefault="0056167E" w:rsidP="009B10C0">
            <w:pPr>
              <w:snapToGrid w:val="0"/>
              <w:rPr>
                <w:b/>
                <w:color w:val="000000"/>
                <w:sz w:val="20"/>
              </w:rPr>
            </w:pPr>
            <w:r>
              <w:rPr>
                <w:b/>
                <w:sz w:val="20"/>
              </w:rPr>
              <w:lastRenderedPageBreak/>
              <w:t>«2</w:t>
            </w:r>
            <w:r w:rsidR="009B10C0">
              <w:rPr>
                <w:b/>
                <w:sz w:val="20"/>
              </w:rPr>
              <w:t>8</w:t>
            </w:r>
            <w:r w:rsidR="002F3E68" w:rsidRPr="0056167E">
              <w:rPr>
                <w:b/>
                <w:sz w:val="20"/>
              </w:rPr>
              <w:t xml:space="preserve">» </w:t>
            </w:r>
            <w:r w:rsidR="009B10C0">
              <w:rPr>
                <w:b/>
                <w:sz w:val="20"/>
              </w:rPr>
              <w:t>августа</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010C9A1B" w:rsidR="002F3E68" w:rsidRPr="007123DD" w:rsidRDefault="0056167E" w:rsidP="002F3E68">
            <w:pPr>
              <w:snapToGrid w:val="0"/>
              <w:rPr>
                <w:color w:val="000000"/>
                <w:sz w:val="20"/>
              </w:rPr>
            </w:pPr>
            <w:r>
              <w:rPr>
                <w:b/>
                <w:color w:val="000000"/>
                <w:sz w:val="20"/>
              </w:rPr>
              <w:t>«0</w:t>
            </w:r>
            <w:r w:rsidR="009B10C0">
              <w:rPr>
                <w:b/>
                <w:color w:val="000000"/>
                <w:sz w:val="20"/>
              </w:rPr>
              <w:t>5</w:t>
            </w:r>
            <w:r w:rsidR="002F3E68" w:rsidRPr="0056167E">
              <w:rPr>
                <w:b/>
                <w:color w:val="000000"/>
                <w:sz w:val="20"/>
              </w:rPr>
              <w:t>»</w:t>
            </w:r>
            <w:r w:rsidR="009B10C0">
              <w:rPr>
                <w:b/>
                <w:color w:val="000000"/>
                <w:sz w:val="20"/>
              </w:rPr>
              <w:t xml:space="preserve"> сентября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6C8B1AFD"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6EA35C95" w:rsidR="002F3E68" w:rsidRPr="00DA29ED" w:rsidRDefault="00DA29ED" w:rsidP="002F3E68">
            <w:pPr>
              <w:snapToGrid w:val="0"/>
              <w:rPr>
                <w:b/>
                <w:color w:val="000000" w:themeColor="text1"/>
                <w:sz w:val="20"/>
              </w:rPr>
            </w:pPr>
            <w:r>
              <w:rPr>
                <w:b/>
                <w:color w:val="000000" w:themeColor="text1"/>
                <w:sz w:val="20"/>
              </w:rPr>
              <w:t>«0</w:t>
            </w:r>
            <w:r w:rsidR="009B10C0">
              <w:rPr>
                <w:b/>
                <w:color w:val="000000" w:themeColor="text1"/>
                <w:sz w:val="20"/>
              </w:rPr>
              <w:t>5</w:t>
            </w:r>
            <w:r w:rsidR="002F3E68" w:rsidRPr="00DA29ED">
              <w:rPr>
                <w:b/>
                <w:color w:val="000000" w:themeColor="text1"/>
                <w:sz w:val="20"/>
              </w:rPr>
              <w:t>»</w:t>
            </w:r>
            <w:r w:rsidR="009B10C0">
              <w:rPr>
                <w:b/>
                <w:color w:val="000000" w:themeColor="text1"/>
                <w:sz w:val="20"/>
              </w:rPr>
              <w:t xml:space="preserve"> сентября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17DF11ED" w:rsidR="002F3E68" w:rsidRPr="00DA29ED" w:rsidRDefault="009B10C0" w:rsidP="002F3E68">
            <w:pPr>
              <w:snapToGrid w:val="0"/>
              <w:jc w:val="both"/>
              <w:rPr>
                <w:color w:val="000000" w:themeColor="text1"/>
                <w:sz w:val="20"/>
              </w:rPr>
            </w:pPr>
            <w:r>
              <w:rPr>
                <w:b/>
                <w:color w:val="000000" w:themeColor="text1"/>
                <w:sz w:val="20"/>
              </w:rPr>
              <w:t>«10</w:t>
            </w:r>
            <w:r w:rsidR="002B2031">
              <w:rPr>
                <w:b/>
                <w:color w:val="000000" w:themeColor="text1"/>
                <w:sz w:val="20"/>
              </w:rPr>
              <w:t xml:space="preserve">» </w:t>
            </w:r>
            <w:r>
              <w:rPr>
                <w:b/>
                <w:color w:val="000000" w:themeColor="text1"/>
                <w:sz w:val="20"/>
              </w:rPr>
              <w:t>сентября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9B10C0"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2C0967D" w14:textId="37E8C690" w:rsidR="00DA29ED" w:rsidRPr="009B10C0" w:rsidRDefault="00DA29ED" w:rsidP="002F3E68">
            <w:pPr>
              <w:snapToGrid w:val="0"/>
              <w:jc w:val="both"/>
              <w:rPr>
                <w:sz w:val="20"/>
              </w:rPr>
            </w:pPr>
            <w:r w:rsidRPr="009B10C0">
              <w:rPr>
                <w:sz w:val="20"/>
              </w:rPr>
              <w:t xml:space="preserve">Бюджет Удмуртской Республики- </w:t>
            </w:r>
            <w:r w:rsidR="00DF4B61" w:rsidRPr="009B10C0">
              <w:rPr>
                <w:sz w:val="20"/>
              </w:rPr>
              <w:t>5</w:t>
            </w:r>
            <w:r w:rsidR="009B10C0" w:rsidRPr="009B10C0">
              <w:rPr>
                <w:sz w:val="20"/>
              </w:rPr>
              <w:t>1500</w:t>
            </w:r>
            <w:r w:rsidR="00DF4B61" w:rsidRPr="009B10C0">
              <w:rPr>
                <w:sz w:val="20"/>
              </w:rPr>
              <w:t>,65</w:t>
            </w:r>
            <w:r w:rsidRPr="009B10C0">
              <w:rPr>
                <w:sz w:val="20"/>
              </w:rPr>
              <w:t xml:space="preserve"> рублей.</w:t>
            </w:r>
          </w:p>
          <w:p w14:paraId="587A2582" w14:textId="3DBF43AC" w:rsidR="002F3E68" w:rsidRPr="009B10C0" w:rsidRDefault="002F3E68" w:rsidP="009B10C0">
            <w:pPr>
              <w:snapToGrid w:val="0"/>
              <w:jc w:val="both"/>
              <w:rPr>
                <w:sz w:val="20"/>
                <w:highlight w:val="yellow"/>
              </w:rPr>
            </w:pPr>
            <w:r w:rsidRPr="009B10C0">
              <w:rPr>
                <w:sz w:val="20"/>
              </w:rPr>
              <w:t>Бюджет муниципального образования «Красногорский район»</w:t>
            </w:r>
            <w:r w:rsidR="00DA29ED" w:rsidRPr="009B10C0">
              <w:rPr>
                <w:sz w:val="20"/>
              </w:rPr>
              <w:t xml:space="preserve">- </w:t>
            </w:r>
            <w:r w:rsidR="00DF4B61" w:rsidRPr="009B10C0">
              <w:rPr>
                <w:sz w:val="20"/>
              </w:rPr>
              <w:t>5</w:t>
            </w:r>
            <w:r w:rsidR="009B10C0" w:rsidRPr="009B10C0">
              <w:rPr>
                <w:sz w:val="20"/>
              </w:rPr>
              <w:t>3</w:t>
            </w:r>
            <w:r w:rsidR="00DA29ED" w:rsidRPr="009B10C0">
              <w:rPr>
                <w:sz w:val="20"/>
              </w:rPr>
              <w:t>0,00 рублей.</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040E8F" w14:textId="2C7557A2" w:rsidR="002F3E68" w:rsidRDefault="009B10C0" w:rsidP="002F3E68">
            <w:pPr>
              <w:autoSpaceDE w:val="0"/>
              <w:ind w:right="175"/>
              <w:jc w:val="both"/>
              <w:rPr>
                <w:b/>
                <w:color w:val="000000" w:themeColor="text1"/>
                <w:sz w:val="20"/>
              </w:rPr>
            </w:pPr>
            <w:r>
              <w:rPr>
                <w:b/>
                <w:color w:val="000000" w:themeColor="text1"/>
                <w:sz w:val="20"/>
              </w:rPr>
              <w:t>52030</w:t>
            </w:r>
            <w:r w:rsidR="002F3E68">
              <w:rPr>
                <w:b/>
                <w:color w:val="000000" w:themeColor="text1"/>
                <w:sz w:val="20"/>
              </w:rPr>
              <w:t xml:space="preserve"> </w:t>
            </w:r>
            <w:r w:rsidR="002F3E68" w:rsidRPr="00A71D6F">
              <w:rPr>
                <w:b/>
                <w:color w:val="000000" w:themeColor="text1"/>
                <w:sz w:val="20"/>
              </w:rPr>
              <w:t>(</w:t>
            </w:r>
            <w:r w:rsidR="00DF4B61">
              <w:rPr>
                <w:b/>
                <w:color w:val="000000" w:themeColor="text1"/>
                <w:sz w:val="20"/>
              </w:rPr>
              <w:t xml:space="preserve">пятьдесят </w:t>
            </w:r>
            <w:r>
              <w:rPr>
                <w:b/>
                <w:color w:val="000000" w:themeColor="text1"/>
                <w:sz w:val="20"/>
              </w:rPr>
              <w:t>две</w:t>
            </w:r>
            <w:r w:rsidR="00DF4B61">
              <w:rPr>
                <w:b/>
                <w:color w:val="000000" w:themeColor="text1"/>
                <w:sz w:val="20"/>
              </w:rPr>
              <w:t xml:space="preserve"> тысяч</w:t>
            </w:r>
            <w:r>
              <w:rPr>
                <w:b/>
                <w:color w:val="000000" w:themeColor="text1"/>
                <w:sz w:val="20"/>
              </w:rPr>
              <w:t>и тридцать</w:t>
            </w:r>
            <w:r w:rsidR="00D4596A">
              <w:rPr>
                <w:b/>
                <w:color w:val="000000" w:themeColor="text1"/>
                <w:sz w:val="20"/>
              </w:rPr>
              <w:t>)</w:t>
            </w:r>
            <w:r w:rsidR="002F3E68">
              <w:rPr>
                <w:b/>
                <w:color w:val="000000" w:themeColor="text1"/>
                <w:sz w:val="20"/>
              </w:rPr>
              <w:t xml:space="preserve"> рубл</w:t>
            </w:r>
            <w:r w:rsidR="006B590D">
              <w:rPr>
                <w:b/>
                <w:color w:val="000000" w:themeColor="text1"/>
                <w:sz w:val="20"/>
              </w:rPr>
              <w:t>ей</w:t>
            </w:r>
            <w:bookmarkStart w:id="0" w:name="_GoBack"/>
            <w:bookmarkEnd w:id="0"/>
            <w:r w:rsidR="00DF4B61">
              <w:rPr>
                <w:b/>
                <w:color w:val="000000" w:themeColor="text1"/>
                <w:sz w:val="20"/>
              </w:rPr>
              <w:t xml:space="preserve"> 65</w:t>
            </w:r>
            <w:r w:rsidR="002F3E68">
              <w:rPr>
                <w:b/>
                <w:color w:val="000000" w:themeColor="text1"/>
                <w:sz w:val="20"/>
              </w:rPr>
              <w:t xml:space="preserve"> к</w:t>
            </w:r>
            <w:r w:rsidR="002F3E68" w:rsidRPr="00A71D6F">
              <w:rPr>
                <w:b/>
                <w:color w:val="000000" w:themeColor="text1"/>
                <w:sz w:val="20"/>
              </w:rPr>
              <w:t>опе</w:t>
            </w:r>
            <w:r w:rsidR="002F3E68">
              <w:rPr>
                <w:b/>
                <w:color w:val="000000" w:themeColor="text1"/>
                <w:sz w:val="20"/>
              </w:rPr>
              <w:t>ек.</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05BEF3C6" w14:textId="355E7F75" w:rsidR="002F3E68" w:rsidRPr="00186EC8" w:rsidRDefault="002F3E68" w:rsidP="002F3E68">
            <w:pPr>
              <w:shd w:val="clear" w:color="auto" w:fill="FFFFFF"/>
              <w:autoSpaceDE w:val="0"/>
              <w:ind w:right="175"/>
              <w:jc w:val="both"/>
              <w:rPr>
                <w:bCs/>
                <w:color w:val="000000" w:themeColor="text1"/>
                <w:sz w:val="20"/>
              </w:rPr>
            </w:pPr>
            <w:r w:rsidRPr="000F575D">
              <w:rPr>
                <w:bCs/>
                <w:color w:val="000000" w:themeColor="text1"/>
                <w:sz w:val="20"/>
              </w:rPr>
              <w:t>Цена Контракта включает в себя все возможные расходы, связанные с исполнением Контракта, в том числе: стоимость Товара, тары, упаковки, расходы, связанные с транспортировкой, разгрузкой, временным хранением Товара;</w:t>
            </w:r>
            <w:r w:rsidRPr="000F575D">
              <w:rPr>
                <w:bCs/>
                <w:color w:val="000000" w:themeColor="text1"/>
                <w:sz w:val="20"/>
                <w:lang w:val="x-none"/>
              </w:rPr>
              <w:t xml:space="preserve"> </w:t>
            </w:r>
            <w:r w:rsidRPr="000F575D">
              <w:rPr>
                <w:bCs/>
                <w:color w:val="000000" w:themeColor="text1"/>
                <w:sz w:val="20"/>
              </w:rPr>
              <w:t>расходы на уплату налогов, сборов, пошлин и других обязательных платежей.</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24AC0C5D" w:rsidR="002F3E68" w:rsidRPr="00C707BE" w:rsidRDefault="002F3E68" w:rsidP="002F3E68">
            <w:pPr>
              <w:snapToGrid w:val="0"/>
              <w:rPr>
                <w:sz w:val="20"/>
              </w:rPr>
            </w:pPr>
            <w:r w:rsidRPr="00C707BE">
              <w:rPr>
                <w:sz w:val="20"/>
              </w:rPr>
              <w:t>1</w:t>
            </w:r>
            <w:r w:rsidR="008469E8">
              <w:rPr>
                <w:sz w:val="20"/>
              </w:rPr>
              <w:t>9</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w:t>
            </w:r>
            <w:r w:rsidRPr="00C707BE">
              <w:rPr>
                <w:sz w:val="20"/>
              </w:rPr>
              <w:lastRenderedPageBreak/>
              <w:t xml:space="preserve">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6933D2" w:rsidRPr="00C707BE" w14:paraId="7BFFC3EE" w14:textId="77777777" w:rsidTr="006E1C65">
        <w:tc>
          <w:tcPr>
            <w:tcW w:w="534" w:type="dxa"/>
            <w:vMerge w:val="restart"/>
            <w:tcBorders>
              <w:top w:val="single" w:sz="4" w:space="0" w:color="000000"/>
              <w:left w:val="single" w:sz="4" w:space="0" w:color="000000"/>
            </w:tcBorders>
            <w:shd w:val="clear" w:color="auto" w:fill="auto"/>
          </w:tcPr>
          <w:p w14:paraId="46D36AF4" w14:textId="4C8740CF" w:rsidR="006933D2" w:rsidRPr="00C707BE" w:rsidRDefault="006933D2" w:rsidP="002F3E68">
            <w:pPr>
              <w:snapToGrid w:val="0"/>
              <w:rPr>
                <w:sz w:val="20"/>
              </w:rPr>
            </w:pPr>
            <w:r>
              <w:rPr>
                <w:sz w:val="20"/>
              </w:rPr>
              <w:lastRenderedPageBreak/>
              <w:t>20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6933D2" w:rsidRPr="00C707BE" w:rsidRDefault="006933D2"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D876CE9"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-плиты перекрытия КЦП-15;</w:t>
            </w:r>
          </w:p>
          <w:p w14:paraId="3B0E3905"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 плиты перекрытия КЦП-10;</w:t>
            </w:r>
          </w:p>
          <w:p w14:paraId="5D068B77"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КЦ15-9;</w:t>
            </w:r>
          </w:p>
          <w:p w14:paraId="63113000"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КЦ7-3;</w:t>
            </w:r>
          </w:p>
          <w:p w14:paraId="551BDC4D"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КЦ10-9;</w:t>
            </w:r>
          </w:p>
          <w:p w14:paraId="3C9F8B09"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днище колодца КЦД-10;</w:t>
            </w:r>
          </w:p>
          <w:p w14:paraId="4B28EC58" w14:textId="4FFA0CAA" w:rsidR="006933D2" w:rsidRPr="00C707BE"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23.61.12.159 -днище колодца КЦД-15</w:t>
            </w:r>
            <w:r w:rsidRPr="00DF4B61">
              <w:rPr>
                <w:rFonts w:eastAsia="SimSun"/>
                <w:color w:val="000000" w:themeColor="text1"/>
                <w:sz w:val="20"/>
              </w:rPr>
              <w:t xml:space="preserve">           </w:t>
            </w:r>
          </w:p>
        </w:tc>
      </w:tr>
      <w:tr w:rsidR="006933D2" w:rsidRPr="00C707BE" w14:paraId="16AC775D" w14:textId="77777777" w:rsidTr="00882225">
        <w:tc>
          <w:tcPr>
            <w:tcW w:w="534" w:type="dxa"/>
            <w:vMerge/>
            <w:tcBorders>
              <w:left w:val="single" w:sz="4" w:space="0" w:color="000000"/>
            </w:tcBorders>
            <w:shd w:val="clear" w:color="auto" w:fill="auto"/>
          </w:tcPr>
          <w:p w14:paraId="1E0C8B1B" w14:textId="4FA59F60"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6933D2" w:rsidRPr="00C707BE" w:rsidRDefault="006933D2"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35BFDEB0" w:rsidR="006933D2" w:rsidRPr="0087536A" w:rsidRDefault="006933D2"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0046</w:t>
            </w:r>
          </w:p>
        </w:tc>
      </w:tr>
      <w:tr w:rsidR="006933D2" w:rsidRPr="00C707BE" w14:paraId="2C127305" w14:textId="77777777" w:rsidTr="00882225">
        <w:tc>
          <w:tcPr>
            <w:tcW w:w="534" w:type="dxa"/>
            <w:vMerge/>
            <w:tcBorders>
              <w:left w:val="single" w:sz="4" w:space="0" w:color="000000"/>
            </w:tcBorders>
            <w:shd w:val="clear" w:color="auto" w:fill="auto"/>
          </w:tcPr>
          <w:p w14:paraId="716BE141"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6933D2" w:rsidRDefault="006933D2"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5411C2CF" w:rsidR="006933D2" w:rsidRPr="00620550" w:rsidRDefault="006933D2"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046</w:t>
            </w:r>
          </w:p>
        </w:tc>
      </w:tr>
      <w:tr w:rsidR="006933D2" w:rsidRPr="00C707BE" w14:paraId="08531AE8" w14:textId="77777777" w:rsidTr="00882225">
        <w:tc>
          <w:tcPr>
            <w:tcW w:w="534" w:type="dxa"/>
            <w:vMerge/>
            <w:tcBorders>
              <w:left w:val="single" w:sz="4" w:space="0" w:color="000000"/>
            </w:tcBorders>
            <w:shd w:val="clear" w:color="auto" w:fill="auto"/>
          </w:tcPr>
          <w:p w14:paraId="5AD35F28"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6933D2" w:rsidRPr="00A95F86" w:rsidRDefault="006933D2"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3BFA192" w14:textId="2642CB32" w:rsidR="006933D2" w:rsidRDefault="006933D2" w:rsidP="002F3E68">
            <w:pPr>
              <w:pStyle w:val="ConsPlusNormal"/>
              <w:ind w:firstLine="0"/>
              <w:jc w:val="both"/>
              <w:rPr>
                <w:rFonts w:ascii="Times New Roman" w:hAnsi="Times New Roman"/>
                <w:color w:val="000000"/>
                <w:sz w:val="20"/>
                <w:szCs w:val="20"/>
              </w:rPr>
            </w:pPr>
            <w:r w:rsidRPr="00AA1EE3">
              <w:rPr>
                <w:rFonts w:ascii="Times New Roman" w:hAnsi="Times New Roman"/>
                <w:color w:val="000000"/>
                <w:sz w:val="20"/>
                <w:szCs w:val="20"/>
              </w:rPr>
              <w:t xml:space="preserve">526  0502  0730101440  244  </w:t>
            </w:r>
            <w:r>
              <w:rPr>
                <w:rFonts w:ascii="Times New Roman" w:hAnsi="Times New Roman"/>
                <w:color w:val="000000"/>
                <w:sz w:val="20"/>
                <w:szCs w:val="20"/>
              </w:rPr>
              <w:t>-бюджет Удмуртской Республики</w:t>
            </w:r>
          </w:p>
          <w:p w14:paraId="7BFF32F7" w14:textId="756B1D86" w:rsidR="006933D2" w:rsidRPr="00442651" w:rsidRDefault="006933D2" w:rsidP="00071F54">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526  0502  0730162210 244 - б</w:t>
            </w:r>
            <w:r w:rsidRPr="00071F54">
              <w:rPr>
                <w:rFonts w:ascii="Times New Roman" w:hAnsi="Times New Roman"/>
                <w:color w:val="000000"/>
                <w:sz w:val="20"/>
                <w:szCs w:val="20"/>
              </w:rPr>
              <w:t>юджет муниципального образования «Красногорский район»</w:t>
            </w:r>
          </w:p>
        </w:tc>
      </w:tr>
      <w:tr w:rsidR="006933D2"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6933D2" w:rsidRPr="009A7089" w:rsidRDefault="006933D2"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4113F2C7" w:rsidR="006933D2" w:rsidRPr="006D0325" w:rsidRDefault="006933D2" w:rsidP="002F3E68">
            <w:pPr>
              <w:pStyle w:val="ConsPlusNormal"/>
              <w:widowControl/>
              <w:ind w:firstLine="0"/>
              <w:jc w:val="both"/>
              <w:rPr>
                <w:rFonts w:ascii="Times New Roman" w:hAnsi="Times New Roman"/>
                <w:color w:val="000000"/>
                <w:sz w:val="20"/>
                <w:szCs w:val="20"/>
                <w:highlight w:val="yellow"/>
              </w:rPr>
            </w:pPr>
            <w:r w:rsidRPr="00DF4B61">
              <w:rPr>
                <w:rFonts w:ascii="Times New Roman" w:hAnsi="Times New Roman"/>
                <w:color w:val="000000"/>
                <w:sz w:val="20"/>
                <w:szCs w:val="20"/>
              </w:rPr>
              <w:t>183181500109318370100100460462361244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30DF4DE5" w:rsidR="002F3E68" w:rsidRPr="00C707BE" w:rsidRDefault="002F3E68" w:rsidP="008469E8">
            <w:pPr>
              <w:snapToGrid w:val="0"/>
              <w:rPr>
                <w:sz w:val="20"/>
              </w:rPr>
            </w:pPr>
            <w:r w:rsidRPr="00C707BE">
              <w:rPr>
                <w:sz w:val="20"/>
              </w:rPr>
              <w:t>2</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2A3D92E4" w:rsidR="002F3E68" w:rsidRPr="00C707BE" w:rsidRDefault="002F3E68" w:rsidP="008469E8">
            <w:pPr>
              <w:snapToGrid w:val="0"/>
              <w:rPr>
                <w:sz w:val="20"/>
              </w:rPr>
            </w:pPr>
            <w:r w:rsidRPr="00C707BE">
              <w:rPr>
                <w:sz w:val="20"/>
              </w:rPr>
              <w:t>2</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7DE02E47" w:rsidR="002F3E68" w:rsidRPr="00F56D41" w:rsidRDefault="002F3E68" w:rsidP="002F3E68">
            <w:pPr>
              <w:jc w:val="both"/>
              <w:rPr>
                <w:bCs/>
                <w:color w:val="FF0000"/>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Pr="00F56D41">
              <w:rPr>
                <w:bCs/>
                <w:color w:val="FF0000"/>
                <w:sz w:val="20"/>
              </w:rPr>
              <w:t>(указанная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53C20A56" w14:textId="419ACA23" w:rsidR="00F56D41" w:rsidRPr="00F56D41" w:rsidRDefault="00F56D41" w:rsidP="00F56D41">
            <w:pPr>
              <w:widowControl w:val="0"/>
              <w:autoSpaceDE w:val="0"/>
              <w:autoSpaceDN w:val="0"/>
              <w:adjustRightInd w:val="0"/>
              <w:ind w:firstLine="33"/>
              <w:jc w:val="both"/>
              <w:rPr>
                <w:sz w:val="20"/>
              </w:rPr>
            </w:pPr>
            <w:r>
              <w:rPr>
                <w:sz w:val="20"/>
              </w:rPr>
              <w:t>5.</w:t>
            </w:r>
            <w:r w:rsidRPr="00F56D41">
              <w:rPr>
                <w:sz w:val="20"/>
              </w:rPr>
              <w:t xml:space="preserve"> Документы, подтверждающие право участника такого аукциона на получение преимущества в соответствии со </w:t>
            </w:r>
            <w:hyperlink r:id="rId12" w:history="1">
              <w:r w:rsidRPr="00F56D41">
                <w:rPr>
                  <w:rStyle w:val="af4"/>
                  <w:sz w:val="20"/>
                </w:rPr>
                <w:t>статьями 28</w:t>
              </w:r>
            </w:hyperlink>
            <w:r w:rsidRPr="00F56D41">
              <w:rPr>
                <w:sz w:val="20"/>
              </w:rPr>
              <w:t xml:space="preserve"> и </w:t>
            </w:r>
            <w:hyperlink r:id="rId13" w:history="1">
              <w:r w:rsidRPr="00F56D41">
                <w:rPr>
                  <w:rStyle w:val="af4"/>
                  <w:sz w:val="20"/>
                </w:rPr>
                <w:t>29</w:t>
              </w:r>
            </w:hyperlink>
            <w:r w:rsidRPr="00F56D41">
              <w:rPr>
                <w:sz w:val="20"/>
              </w:rPr>
              <w:t xml:space="preserve"> настоящего Федерального </w:t>
            </w:r>
            <w:r w:rsidRPr="00F56D41">
              <w:rPr>
                <w:sz w:val="20"/>
              </w:rPr>
              <w:lastRenderedPageBreak/>
              <w:t>закона, или копии этих документов.</w:t>
            </w:r>
          </w:p>
          <w:p w14:paraId="56136872" w14:textId="77777777" w:rsidR="00F56D41" w:rsidRPr="00F56D41" w:rsidRDefault="00F56D41" w:rsidP="00F56D41">
            <w:pPr>
              <w:widowControl w:val="0"/>
              <w:autoSpaceDE w:val="0"/>
              <w:autoSpaceDN w:val="0"/>
              <w:adjustRightInd w:val="0"/>
              <w:ind w:firstLine="33"/>
              <w:jc w:val="both"/>
              <w:rPr>
                <w:b/>
                <w:i/>
                <w:sz w:val="20"/>
              </w:rPr>
            </w:pPr>
            <w:r w:rsidRPr="00F56D41">
              <w:rPr>
                <w:b/>
                <w:i/>
                <w:sz w:val="20"/>
              </w:rPr>
              <w:t>Предоставляются заказчиком</w:t>
            </w:r>
            <w:r w:rsidRPr="00F56D41">
              <w:rPr>
                <w:b/>
                <w:i/>
                <w:iCs/>
                <w:sz w:val="20"/>
              </w:rPr>
              <w:t xml:space="preserve"> </w:t>
            </w:r>
            <w:r w:rsidRPr="00F56D41">
              <w:rPr>
                <w:b/>
                <w:i/>
                <w:sz w:val="20"/>
              </w:rPr>
              <w:t>преимущества</w:t>
            </w:r>
            <w:r w:rsidRPr="00F56D41">
              <w:rPr>
                <w:b/>
                <w:i/>
                <w:iCs/>
                <w:sz w:val="20"/>
              </w:rPr>
              <w:t xml:space="preserve"> организациям инвалидов</w:t>
            </w:r>
            <w:r w:rsidRPr="00F56D41">
              <w:rPr>
                <w:b/>
                <w:i/>
                <w:sz w:val="20"/>
              </w:rPr>
              <w:t xml:space="preserve"> </w:t>
            </w:r>
            <w:r w:rsidRPr="00F56D41">
              <w:rPr>
                <w:b/>
                <w:i/>
                <w:iCs/>
                <w:sz w:val="20"/>
              </w:rPr>
              <w:t>в отношении предлагаемой ими цены контракта в размере до 15%,  но не более НМЦ  контракта являющимся участниками.</w:t>
            </w:r>
          </w:p>
          <w:p w14:paraId="3BBCA10B" w14:textId="5375CDE5" w:rsidR="002F3E68" w:rsidRPr="002A2928" w:rsidRDefault="00F56D41" w:rsidP="009A6497">
            <w:pPr>
              <w:widowControl w:val="0"/>
              <w:autoSpaceDE w:val="0"/>
              <w:autoSpaceDN w:val="0"/>
              <w:adjustRightInd w:val="0"/>
              <w:ind w:firstLine="33"/>
              <w:jc w:val="both"/>
              <w:rPr>
                <w:b/>
                <w:sz w:val="20"/>
              </w:rPr>
            </w:pPr>
            <w:r>
              <w:rPr>
                <w:sz w:val="20"/>
              </w:rPr>
              <w:t>6</w:t>
            </w:r>
            <w:r w:rsidR="002F3E68" w:rsidRPr="00033FFC">
              <w:rPr>
                <w:sz w:val="20"/>
              </w:rPr>
              <w:t xml:space="preserve">. 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w:t>
            </w:r>
            <w:r w:rsidR="00824AEB" w:rsidRPr="00824AEB">
              <w:rPr>
                <w:sz w:val="20"/>
              </w:rPr>
              <w:t xml:space="preserve">№ 44- ФЗ </w:t>
            </w:r>
            <w:r w:rsidR="002F3E68" w:rsidRPr="00F56D41">
              <w:rPr>
                <w:color w:val="FF0000"/>
                <w:sz w:val="20"/>
              </w:rPr>
              <w:t>(указанная декларация предоставляется с использованием программно-аппаратных средств электронной площадки).</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7EB60FAD" w:rsidR="002F3E68" w:rsidRPr="00C707BE" w:rsidRDefault="002F3E68" w:rsidP="008469E8">
            <w:pPr>
              <w:snapToGrid w:val="0"/>
              <w:rPr>
                <w:sz w:val="20"/>
              </w:rPr>
            </w:pPr>
            <w:r w:rsidRPr="00C707BE">
              <w:rPr>
                <w:sz w:val="20"/>
              </w:rPr>
              <w:lastRenderedPageBreak/>
              <w:t>2</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05699CF9"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824AEB">
              <w:rPr>
                <w:rFonts w:eastAsia="SimSun"/>
                <w:sz w:val="20"/>
              </w:rPr>
              <w:t>1</w:t>
            </w:r>
            <w:r w:rsidRPr="00337BE3">
              <w:rPr>
                <w:rFonts w:eastAsia="SimSun"/>
                <w:sz w:val="20"/>
              </w:rPr>
              <w:t xml:space="preserve"> и пунктом 2</w:t>
            </w:r>
            <w:r w:rsidR="00824AEB">
              <w:rPr>
                <w:rFonts w:eastAsia="SimSun"/>
                <w:sz w:val="20"/>
              </w:rPr>
              <w:t>2</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6FF32135" w14:textId="77777777" w:rsidR="00824AEB" w:rsidRPr="00824AEB" w:rsidRDefault="00824AEB" w:rsidP="00824AEB">
            <w:pPr>
              <w:snapToGrid w:val="0"/>
              <w:ind w:firstLine="33"/>
              <w:jc w:val="both"/>
              <w:rPr>
                <w:rFonts w:eastAsia="SimSun"/>
                <w:bCs/>
                <w:sz w:val="20"/>
              </w:rPr>
            </w:pPr>
            <w:r w:rsidRPr="00824AEB">
              <w:rPr>
                <w:rFonts w:eastAsia="SimSun"/>
                <w:bCs/>
                <w:sz w:val="20"/>
              </w:rPr>
              <w:t>а) показатели, значения которых не могут изменяться;</w:t>
            </w:r>
          </w:p>
          <w:p w14:paraId="5D4DD461" w14:textId="77777777" w:rsidR="00824AEB" w:rsidRPr="00824AEB" w:rsidRDefault="00824AEB" w:rsidP="00824AEB">
            <w:pPr>
              <w:snapToGrid w:val="0"/>
              <w:ind w:firstLine="33"/>
              <w:jc w:val="both"/>
              <w:rPr>
                <w:rFonts w:eastAsia="SimSun"/>
                <w:bCs/>
                <w:sz w:val="20"/>
              </w:rPr>
            </w:pPr>
            <w:r w:rsidRPr="00824AEB">
              <w:rPr>
                <w:rFonts w:eastAsia="SimSun"/>
                <w:bCs/>
                <w:sz w:val="20"/>
              </w:rPr>
              <w:t>б) показатели, для которых установлены изменяемые показатели;</w:t>
            </w:r>
          </w:p>
          <w:p w14:paraId="0DD97D42"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При описании характеристик товара: </w:t>
            </w:r>
          </w:p>
          <w:p w14:paraId="6BA715A8"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 по первому виду участник указывает конкретное значение. Данный вид показателя участник не вправе изменять. </w:t>
            </w:r>
          </w:p>
          <w:p w14:paraId="03F6AF38"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824AEB">
              <w:rPr>
                <w:rFonts w:eastAsia="SimSun"/>
                <w:bCs/>
                <w:sz w:val="20"/>
              </w:rPr>
              <w:t>указанным</w:t>
            </w:r>
            <w:proofErr w:type="gramEnd"/>
            <w:r w:rsidRPr="00824AEB">
              <w:rPr>
                <w:rFonts w:eastAsia="SimSun"/>
                <w:bCs/>
                <w:sz w:val="20"/>
              </w:rPr>
              <w:t xml:space="preserve">  Разделе № 2 «Техническое задание» к Документации об электронном аукционе;</w:t>
            </w:r>
          </w:p>
          <w:p w14:paraId="29AC9B16"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1F6ED8B8"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824AEB">
              <w:rPr>
                <w:rFonts w:eastAsia="SimSun"/>
                <w:sz w:val="20"/>
              </w:rPr>
              <w:t>2</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5873ACBA" w:rsidR="002F3E68" w:rsidRPr="00C707BE" w:rsidRDefault="002F3E68" w:rsidP="008469E8">
            <w:pPr>
              <w:snapToGrid w:val="0"/>
              <w:rPr>
                <w:sz w:val="20"/>
              </w:rPr>
            </w:pPr>
            <w:r w:rsidRPr="00C707BE">
              <w:rPr>
                <w:sz w:val="20"/>
              </w:rPr>
              <w:t>2</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5DA9A5A6"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4A06A2">
              <w:rPr>
                <w:rFonts w:eastAsia="Calibri"/>
                <w:sz w:val="20"/>
                <w:lang w:eastAsia="en-US"/>
              </w:rPr>
              <w:t>1</w:t>
            </w:r>
            <w:r w:rsidRPr="00814AE8">
              <w:rPr>
                <w:rFonts w:eastAsia="Calibri"/>
                <w:sz w:val="20"/>
                <w:lang w:eastAsia="en-US"/>
              </w:rPr>
              <w:t>,2</w:t>
            </w:r>
            <w:r w:rsidR="004A06A2">
              <w:rPr>
                <w:rFonts w:eastAsia="Calibri"/>
                <w:sz w:val="20"/>
                <w:lang w:eastAsia="en-US"/>
              </w:rPr>
              <w:t>2</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331198F6" w:rsidR="002F3E68" w:rsidRPr="00C707BE" w:rsidRDefault="002F3E68" w:rsidP="008469E8">
            <w:pPr>
              <w:snapToGrid w:val="0"/>
              <w:rPr>
                <w:sz w:val="20"/>
              </w:rPr>
            </w:pPr>
            <w:r w:rsidRPr="00C707BE">
              <w:rPr>
                <w:sz w:val="20"/>
              </w:rPr>
              <w:t>2</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6B123494" w:rsidR="002F3E68" w:rsidRPr="003202A3" w:rsidRDefault="002F3E68" w:rsidP="003202A3">
            <w:pPr>
              <w:snapToGrid w:val="0"/>
              <w:ind w:firstLine="33"/>
              <w:jc w:val="both"/>
              <w:rPr>
                <w:b/>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3202A3" w:rsidRPr="003202A3">
              <w:rPr>
                <w:b/>
                <w:sz w:val="20"/>
              </w:rPr>
              <w:t>2601 (две тысячи шестьсот один) рубль 53 копейки.</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066155C9" w:rsidR="002F3E68" w:rsidRPr="00C707BE" w:rsidRDefault="008469E8" w:rsidP="002F3E68">
            <w:pPr>
              <w:snapToGrid w:val="0"/>
              <w:rPr>
                <w:sz w:val="20"/>
              </w:rPr>
            </w:pPr>
            <w:r>
              <w:rPr>
                <w:sz w:val="20"/>
              </w:rPr>
              <w:t>26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 xml:space="preserve">Порядок предоставления </w:t>
            </w:r>
            <w:r w:rsidRPr="00C707BE">
              <w:rPr>
                <w:sz w:val="20"/>
              </w:rPr>
              <w:lastRenderedPageBreak/>
              <w:t>обеспечения исполнения контракта.</w:t>
            </w:r>
          </w:p>
          <w:p w14:paraId="35007CD7" w14:textId="43B545A4" w:rsidR="002F3E68" w:rsidRPr="00C707BE" w:rsidRDefault="002F3E68" w:rsidP="002F3E68">
            <w:pPr>
              <w:snapToGrid w:val="0"/>
              <w:rPr>
                <w:sz w:val="20"/>
              </w:rPr>
            </w:pPr>
            <w:r w:rsidRPr="00C707BE">
              <w:rPr>
                <w:sz w:val="20"/>
              </w:rPr>
              <w:t xml:space="preserve">Требования к обеспечению исполнения контракта. Информация о банковском </w:t>
            </w:r>
            <w:r w:rsidR="006E1C65">
              <w:rPr>
                <w:sz w:val="20"/>
              </w:rPr>
              <w:t xml:space="preserve">(казначейском) </w:t>
            </w:r>
            <w:r w:rsidRPr="00C707BE">
              <w:rPr>
                <w:sz w:val="20"/>
              </w:rPr>
              <w:t>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77777777" w:rsidR="002F3E68" w:rsidRPr="006D0325" w:rsidRDefault="002F3E68" w:rsidP="002F3E68">
            <w:pPr>
              <w:autoSpaceDE w:val="0"/>
              <w:autoSpaceDN w:val="0"/>
              <w:adjustRightInd w:val="0"/>
              <w:jc w:val="both"/>
              <w:rPr>
                <w:kern w:val="0"/>
                <w:sz w:val="20"/>
              </w:rPr>
            </w:pPr>
            <w:r w:rsidRPr="006D0325">
              <w:rPr>
                <w:kern w:val="0"/>
                <w:sz w:val="20"/>
              </w:rPr>
              <w:lastRenderedPageBreak/>
              <w:t>Для заключения контракта П</w:t>
            </w:r>
            <w:r>
              <w:rPr>
                <w:kern w:val="0"/>
                <w:sz w:val="20"/>
              </w:rPr>
              <w:t>оставщик</w:t>
            </w:r>
            <w:r w:rsidRPr="006D0325">
              <w:rPr>
                <w:kern w:val="0"/>
                <w:sz w:val="20"/>
              </w:rPr>
              <w:t xml:space="preserve"> представляет Заказчику обеспечение </w:t>
            </w:r>
            <w:r w:rsidRPr="006D0325">
              <w:rPr>
                <w:kern w:val="0"/>
                <w:sz w:val="20"/>
              </w:rPr>
              <w:lastRenderedPageBreak/>
              <w:t>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7AA9F299"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Pr="00175BCA">
              <w:rPr>
                <w:b/>
                <w:color w:val="FF0000"/>
                <w:kern w:val="0"/>
                <w:sz w:val="20"/>
              </w:rPr>
              <w:t>3</w:t>
            </w:r>
            <w:r w:rsidR="009B10C0">
              <w:rPr>
                <w:b/>
                <w:color w:val="FF0000"/>
                <w:kern w:val="0"/>
                <w:sz w:val="20"/>
              </w:rPr>
              <w:t>1 декабря</w:t>
            </w:r>
            <w:r w:rsidRPr="00175BCA">
              <w:rPr>
                <w:b/>
                <w:color w:val="FF0000"/>
                <w:kern w:val="0"/>
                <w:sz w:val="20"/>
              </w:rPr>
              <w:t xml:space="preserve"> 2018 года (включительно);</w:t>
            </w:r>
          </w:p>
          <w:p w14:paraId="3BD27295" w14:textId="77777777" w:rsidR="002F3E68" w:rsidRPr="006D0325" w:rsidRDefault="002F3E68" w:rsidP="002F3E68">
            <w:pPr>
              <w:autoSpaceDE w:val="0"/>
              <w:autoSpaceDN w:val="0"/>
              <w:adjustRightInd w:val="0"/>
              <w:jc w:val="both"/>
              <w:rPr>
                <w:kern w:val="0"/>
                <w:sz w:val="20"/>
              </w:rPr>
            </w:pPr>
            <w:r w:rsidRPr="006D0325">
              <w:rPr>
                <w:kern w:val="0"/>
                <w:sz w:val="20"/>
              </w:rPr>
              <w:t>при передаче денежных средств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3CF34049" w:rsidR="002F3E68" w:rsidRPr="006D0325" w:rsidRDefault="002F3E68" w:rsidP="002F3E68">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подписания </w:t>
            </w:r>
            <w:proofErr w:type="spellStart"/>
            <w:r w:rsidRPr="0007092E">
              <w:rPr>
                <w:kern w:val="0"/>
                <w:sz w:val="20"/>
              </w:rPr>
              <w:t>товарно</w:t>
            </w:r>
            <w:proofErr w:type="spellEnd"/>
            <w:r w:rsidRPr="0007092E">
              <w:rPr>
                <w:kern w:val="0"/>
                <w:sz w:val="20"/>
              </w:rPr>
              <w:t xml:space="preserve"> - транспортной накладной 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 Денежные средства возвращаются на счет, указанный Поставщиком в его письменном требовании.</w:t>
            </w:r>
          </w:p>
          <w:p w14:paraId="49FEB4FA" w14:textId="77777777"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d"/>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Получатель</w:t>
                  </w:r>
                </w:p>
              </w:tc>
              <w:tc>
                <w:tcPr>
                  <w:tcW w:w="4501" w:type="dxa"/>
                </w:tcPr>
                <w:p w14:paraId="7542A597"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sz w:val="16"/>
                      <w:szCs w:val="16"/>
                    </w:rPr>
                    <w:t>УФК по Удмуртской Республике (Администрация муниципального образования «Красногорский район», л/с 05133005550)</w:t>
                  </w:r>
                </w:p>
              </w:tc>
            </w:tr>
            <w:tr w:rsidR="002F3E68" w:rsidRPr="00315B06" w14:paraId="526B395E" w14:textId="77777777" w:rsidTr="00315B06">
              <w:tc>
                <w:tcPr>
                  <w:tcW w:w="2474" w:type="dxa"/>
                </w:tcPr>
                <w:p w14:paraId="1F5BEE99"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ИНН/КПП</w:t>
                  </w:r>
                </w:p>
              </w:tc>
              <w:tc>
                <w:tcPr>
                  <w:tcW w:w="4501" w:type="dxa"/>
                </w:tcPr>
                <w:p w14:paraId="24DD21ED" w14:textId="77777777" w:rsidR="002F3E68" w:rsidRPr="00315B06" w:rsidRDefault="002F3E68" w:rsidP="009B10C0">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9B10C0">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9B10C0">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9B10C0">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7D2AABEC" w:rsidR="002F3E68" w:rsidRPr="00C707BE" w:rsidRDefault="002F3E68" w:rsidP="002F3E68">
            <w:pPr>
              <w:snapToGrid w:val="0"/>
              <w:jc w:val="both"/>
              <w:rPr>
                <w:sz w:val="20"/>
              </w:rPr>
            </w:pPr>
            <w:r w:rsidRPr="00C707BE">
              <w:rPr>
                <w:rFonts w:eastAsia="Calibri"/>
                <w:sz w:val="20"/>
                <w:lang w:eastAsia="en-US"/>
              </w:rPr>
              <w:t>Банковское</w:t>
            </w:r>
            <w:r w:rsidR="006E1C65">
              <w:rPr>
                <w:rFonts w:eastAsia="Calibri"/>
                <w:sz w:val="20"/>
                <w:lang w:eastAsia="en-US"/>
              </w:rPr>
              <w:t xml:space="preserve"> (казначейское)</w:t>
            </w:r>
            <w:r w:rsidRPr="00C707BE">
              <w:rPr>
                <w:rFonts w:eastAsia="Calibri"/>
                <w:sz w:val="20"/>
                <w:lang w:eastAsia="en-US"/>
              </w:rPr>
              <w:t xml:space="preserve"> сопровождение - не осуществляется.</w:t>
            </w:r>
          </w:p>
        </w:tc>
      </w:tr>
      <w:tr w:rsidR="006E1C65" w:rsidRPr="00C707BE" w14:paraId="4C1DE0C3" w14:textId="77777777" w:rsidTr="00882225">
        <w:tc>
          <w:tcPr>
            <w:tcW w:w="534" w:type="dxa"/>
            <w:tcBorders>
              <w:top w:val="single" w:sz="4" w:space="0" w:color="000000"/>
              <w:left w:val="single" w:sz="4" w:space="0" w:color="000000"/>
              <w:bottom w:val="single" w:sz="4" w:space="0" w:color="000000"/>
            </w:tcBorders>
            <w:shd w:val="clear" w:color="auto" w:fill="auto"/>
          </w:tcPr>
          <w:p w14:paraId="50E34115" w14:textId="32E3623B" w:rsidR="006E1C65" w:rsidRDefault="006E1C65" w:rsidP="006E1C65">
            <w:pPr>
              <w:snapToGrid w:val="0"/>
              <w:rPr>
                <w:sz w:val="20"/>
              </w:rPr>
            </w:pPr>
            <w:r>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14:paraId="3944B3FF" w14:textId="530D8783" w:rsidR="006E1C65" w:rsidRPr="00C707BE" w:rsidRDefault="006E1C65" w:rsidP="006E1C65">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14829B" w14:textId="77777777" w:rsidR="006E1C65" w:rsidRPr="00E6121C" w:rsidRDefault="006E1C65" w:rsidP="006E1C65">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14:paraId="1BBA10A9" w14:textId="77777777" w:rsidR="006E1C65" w:rsidRPr="006D0325" w:rsidRDefault="006E1C65" w:rsidP="006E1C65">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190FD169" w:rsidR="002F3E68" w:rsidRPr="00C707BE" w:rsidRDefault="008469E8" w:rsidP="006E1C65">
            <w:pPr>
              <w:snapToGrid w:val="0"/>
              <w:rPr>
                <w:sz w:val="20"/>
              </w:rPr>
            </w:pPr>
            <w:r>
              <w:rPr>
                <w:sz w:val="20"/>
              </w:rPr>
              <w:t>2</w:t>
            </w:r>
            <w:r w:rsidR="006E1C65">
              <w:rPr>
                <w:sz w:val="20"/>
              </w:rPr>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55F60666" w:rsidR="002F3E68" w:rsidRPr="0056167E" w:rsidRDefault="00BC4C4B" w:rsidP="00824AEB">
            <w:pPr>
              <w:shd w:val="clear" w:color="auto" w:fill="FFFFFF"/>
              <w:snapToGrid w:val="0"/>
              <w:jc w:val="both"/>
              <w:rPr>
                <w:bCs/>
                <w:color w:val="000000"/>
                <w:sz w:val="20"/>
              </w:rPr>
            </w:pPr>
            <w:r w:rsidRPr="00732CBC">
              <w:rPr>
                <w:bCs/>
                <w:color w:val="000000"/>
                <w:sz w:val="20"/>
                <w:lang w:bidi="ru-RU"/>
              </w:rPr>
              <w:t>Удмуртская Республика, Красногорский район, с</w:t>
            </w:r>
            <w:r w:rsidR="00824AEB">
              <w:rPr>
                <w:bCs/>
                <w:color w:val="000000"/>
                <w:sz w:val="20"/>
                <w:lang w:bidi="ru-RU"/>
              </w:rPr>
              <w:t>ело Красногорское, ул. Лесная,8</w:t>
            </w:r>
            <w:r w:rsidRPr="00732CBC">
              <w:rPr>
                <w:bCs/>
                <w:color w:val="000000"/>
                <w:sz w:val="20"/>
                <w:lang w:bidi="ru-RU"/>
              </w:rPr>
              <w:t>.</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7879DC9C" w:rsidR="002F3E68" w:rsidRPr="00C707BE" w:rsidRDefault="008469E8" w:rsidP="006E1C65">
            <w:pPr>
              <w:snapToGrid w:val="0"/>
              <w:rPr>
                <w:sz w:val="20"/>
              </w:rPr>
            </w:pPr>
            <w:r>
              <w:rPr>
                <w:sz w:val="20"/>
              </w:rPr>
              <w:t>2</w:t>
            </w:r>
            <w:r w:rsidR="006E1C65">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593DB8D0" w:rsidR="002F3E68" w:rsidRPr="00175BCA" w:rsidRDefault="0056167E" w:rsidP="001E448C">
            <w:pPr>
              <w:snapToGrid w:val="0"/>
              <w:rPr>
                <w:bCs/>
                <w:sz w:val="20"/>
                <w:highlight w:val="yellow"/>
              </w:rPr>
            </w:pPr>
            <w:r w:rsidRPr="0056167E">
              <w:rPr>
                <w:bCs/>
                <w:sz w:val="20"/>
              </w:rPr>
              <w:t>С момента подписания мун</w:t>
            </w:r>
            <w:r w:rsidR="001E448C">
              <w:rPr>
                <w:bCs/>
                <w:sz w:val="20"/>
              </w:rPr>
              <w:t>иципального контракта до 05 октября</w:t>
            </w:r>
            <w:r w:rsidRPr="0056167E">
              <w:rPr>
                <w:bCs/>
                <w:sz w:val="20"/>
              </w:rPr>
              <w:t xml:space="preserve"> 2018 года</w:t>
            </w:r>
            <w:r w:rsidR="002F3E68" w:rsidRPr="0056167E">
              <w:rPr>
                <w:bCs/>
                <w:sz w:val="20"/>
              </w:rPr>
              <w:t>. Поставка осуществляется в один этап.</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691C57FD" w:rsidR="002F3E68" w:rsidRPr="00C707BE" w:rsidRDefault="006E1C65"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64048687" w:rsidR="002F3E68" w:rsidRPr="00C707BE" w:rsidRDefault="002F3E68" w:rsidP="006E1C65">
            <w:pPr>
              <w:snapToGrid w:val="0"/>
              <w:rPr>
                <w:sz w:val="20"/>
              </w:rPr>
            </w:pPr>
            <w:r w:rsidRPr="00C707BE">
              <w:rPr>
                <w:sz w:val="20"/>
              </w:rPr>
              <w:t>3</w:t>
            </w:r>
            <w:r w:rsidR="006E1C65">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3D43691C" w:rsidR="002F3E68" w:rsidRPr="00C707BE" w:rsidRDefault="002F3E68" w:rsidP="006E1C65">
            <w:pPr>
              <w:snapToGrid w:val="0"/>
              <w:rPr>
                <w:sz w:val="20"/>
              </w:rPr>
            </w:pPr>
            <w:r w:rsidRPr="00C707BE">
              <w:rPr>
                <w:sz w:val="20"/>
              </w:rPr>
              <w:lastRenderedPageBreak/>
              <w:t>3</w:t>
            </w:r>
            <w:r w:rsidR="006E1C65">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1FF57268" w:rsidR="002F3E68" w:rsidRPr="000B1C47" w:rsidRDefault="002F3E68" w:rsidP="009B10C0">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9B10C0">
              <w:rPr>
                <w:color w:val="FF0000"/>
                <w:sz w:val="20"/>
              </w:rPr>
              <w:t>28 августа</w:t>
            </w:r>
            <w:r w:rsidRPr="00207C36">
              <w:rPr>
                <w:color w:val="FF0000"/>
                <w:sz w:val="20"/>
              </w:rPr>
              <w:t xml:space="preserve"> 2018 г. по </w:t>
            </w:r>
            <w:r w:rsidR="009B10C0">
              <w:rPr>
                <w:color w:val="FF0000"/>
                <w:sz w:val="20"/>
              </w:rPr>
              <w:t>03 сентября</w:t>
            </w:r>
            <w:r w:rsidRPr="00207C36">
              <w:rPr>
                <w:color w:val="FF0000"/>
                <w:sz w:val="20"/>
              </w:rPr>
              <w:t xml:space="preserve"> 2018 г. и размещаются в единой информационной системе с </w:t>
            </w:r>
            <w:r w:rsidR="00071F54">
              <w:rPr>
                <w:color w:val="FF0000"/>
                <w:sz w:val="20"/>
              </w:rPr>
              <w:t>2</w:t>
            </w:r>
            <w:r w:rsidR="009B10C0">
              <w:rPr>
                <w:color w:val="FF0000"/>
                <w:sz w:val="20"/>
              </w:rPr>
              <w:t>9 августа</w:t>
            </w:r>
            <w:r w:rsidRPr="00207C36">
              <w:rPr>
                <w:color w:val="FF0000"/>
                <w:sz w:val="20"/>
              </w:rPr>
              <w:t xml:space="preserve"> 2018 г. по </w:t>
            </w:r>
            <w:r w:rsidR="009B10C0">
              <w:rPr>
                <w:color w:val="FF0000"/>
                <w:sz w:val="20"/>
              </w:rPr>
              <w:t>04 сентября</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4EB3F78A" w:rsidR="002F3E68" w:rsidRPr="00C707BE" w:rsidRDefault="002F3E68" w:rsidP="006E1C65">
            <w:pPr>
              <w:snapToGrid w:val="0"/>
              <w:rPr>
                <w:sz w:val="20"/>
              </w:rPr>
            </w:pPr>
            <w:r w:rsidRPr="00C707BE">
              <w:rPr>
                <w:sz w:val="20"/>
              </w:rPr>
              <w:t>3</w:t>
            </w:r>
            <w:r w:rsidR="006E1C65">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1502C4F5"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пунктами 3-9 части 1 статьи 31 Федерального закона от 05.04.2013 г. № 44-ФЗ</w:t>
            </w:r>
            <w:r>
              <w:rPr>
                <w:bCs/>
                <w:sz w:val="20"/>
              </w:rPr>
              <w:t xml:space="preserve"> </w:t>
            </w:r>
            <w:r w:rsidRPr="00CC7066">
              <w:rPr>
                <w:b/>
                <w:bCs/>
                <w:i/>
                <w:sz w:val="20"/>
              </w:rPr>
              <w:t>(указанная декларация предоставляется с использованием программно-аппаратных средств электронной площадки):</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4"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6"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7" w:history="1">
              <w:r w:rsidRPr="0038725F">
                <w:rPr>
                  <w:rStyle w:val="af4"/>
                  <w:sz w:val="20"/>
                </w:rPr>
                <w:t>статьями 289</w:t>
              </w:r>
            </w:hyperlink>
            <w:r w:rsidRPr="0038725F">
              <w:rPr>
                <w:sz w:val="20"/>
              </w:rPr>
              <w:t xml:space="preserve">, </w:t>
            </w:r>
            <w:hyperlink r:id="rId18" w:history="1">
              <w:r w:rsidRPr="0038725F">
                <w:rPr>
                  <w:rStyle w:val="af4"/>
                  <w:sz w:val="20"/>
                </w:rPr>
                <w:t>290</w:t>
              </w:r>
            </w:hyperlink>
            <w:r w:rsidRPr="0038725F">
              <w:rPr>
                <w:sz w:val="20"/>
              </w:rPr>
              <w:t xml:space="preserve">, </w:t>
            </w:r>
            <w:hyperlink r:id="rId19" w:history="1">
              <w:r w:rsidRPr="0038725F">
                <w:rPr>
                  <w:rStyle w:val="af4"/>
                  <w:sz w:val="20"/>
                </w:rPr>
                <w:t>291</w:t>
              </w:r>
            </w:hyperlink>
            <w:r w:rsidRPr="0038725F">
              <w:rPr>
                <w:sz w:val="20"/>
              </w:rPr>
              <w:t xml:space="preserve">, </w:t>
            </w:r>
            <w:hyperlink r:id="rId20"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C707BE">
              <w:rPr>
                <w:sz w:val="20"/>
              </w:rPr>
              <w:lastRenderedPageBreak/>
              <w:t>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17A6A20E" w14:textId="77777777" w:rsidR="002F3E68" w:rsidRPr="00525740" w:rsidRDefault="002F3E68" w:rsidP="002F3E68">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законодательством Российской Федерации.</w:t>
            </w:r>
          </w:p>
          <w:p w14:paraId="6EA3BE29" w14:textId="77777777" w:rsidR="002F3E68" w:rsidRPr="00C707BE" w:rsidRDefault="002F3E68" w:rsidP="002F3E68">
            <w:pPr>
              <w:autoSpaceDE w:val="0"/>
              <w:autoSpaceDN w:val="0"/>
              <w:adjustRightInd w:val="0"/>
              <w:jc w:val="both"/>
              <w:rPr>
                <w:sz w:val="20"/>
              </w:rPr>
            </w:pP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356ED83" w:rsidR="002F3E68" w:rsidRPr="00C707BE" w:rsidRDefault="002F3E68" w:rsidP="006E1C65">
            <w:pPr>
              <w:snapToGrid w:val="0"/>
              <w:rPr>
                <w:sz w:val="20"/>
              </w:rPr>
            </w:pPr>
            <w:r w:rsidRPr="00C707BE">
              <w:rPr>
                <w:sz w:val="20"/>
              </w:rPr>
              <w:lastRenderedPageBreak/>
              <w:t>3</w:t>
            </w:r>
            <w:r w:rsidR="006E1C65">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4C477960" w:rsidR="002F3E68" w:rsidRPr="00C707BE" w:rsidRDefault="002F3E68" w:rsidP="006E1C65">
            <w:pPr>
              <w:snapToGrid w:val="0"/>
              <w:rPr>
                <w:sz w:val="20"/>
              </w:rPr>
            </w:pPr>
            <w:r w:rsidRPr="00C707BE">
              <w:rPr>
                <w:sz w:val="20"/>
              </w:rPr>
              <w:t>3</w:t>
            </w:r>
            <w:r w:rsidR="006E1C65">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7777777" w:rsidR="002F3E68" w:rsidRPr="00C707BE" w:rsidRDefault="002F3E68" w:rsidP="002F3E68">
            <w:pPr>
              <w:snapToGrid w:val="0"/>
              <w:rPr>
                <w:rFonts w:eastAsia="Calibri"/>
                <w:sz w:val="20"/>
                <w:lang w:eastAsia="en-US"/>
              </w:rPr>
            </w:pPr>
            <w:r>
              <w:rPr>
                <w:rFonts w:eastAsia="Calibri"/>
                <w:sz w:val="20"/>
                <w:lang w:eastAsia="en-US"/>
              </w:rPr>
              <w:t>П</w:t>
            </w:r>
            <w:r w:rsidRPr="00C707BE">
              <w:rPr>
                <w:rFonts w:eastAsia="Calibri"/>
                <w:sz w:val="20"/>
                <w:lang w:eastAsia="en-US"/>
              </w:rPr>
              <w:t>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6FE659F3" w:rsidR="002F3E68" w:rsidRPr="00C707BE" w:rsidRDefault="002F3E68" w:rsidP="006E1C65">
            <w:pPr>
              <w:snapToGrid w:val="0"/>
              <w:rPr>
                <w:sz w:val="20"/>
              </w:rPr>
            </w:pPr>
            <w:r>
              <w:rPr>
                <w:sz w:val="20"/>
              </w:rPr>
              <w:t>3</w:t>
            </w:r>
            <w:r w:rsidR="006E1C65">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77CE72C5" w:rsidR="002F3E68" w:rsidRPr="00C707BE" w:rsidRDefault="006E1C65" w:rsidP="002F3E68">
            <w:pPr>
              <w:snapToGrid w:val="0"/>
              <w:rPr>
                <w:sz w:val="20"/>
              </w:rPr>
            </w:pPr>
            <w:r>
              <w:rPr>
                <w:sz w:val="20"/>
              </w:rPr>
              <w:t>37.</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6E1C65" w:rsidRPr="00C707BE" w14:paraId="2FE4CE63" w14:textId="77777777" w:rsidTr="00882225">
        <w:tc>
          <w:tcPr>
            <w:tcW w:w="534" w:type="dxa"/>
            <w:tcBorders>
              <w:top w:val="single" w:sz="4" w:space="0" w:color="000000"/>
              <w:left w:val="single" w:sz="4" w:space="0" w:color="000000"/>
              <w:bottom w:val="single" w:sz="4" w:space="0" w:color="000000"/>
            </w:tcBorders>
            <w:shd w:val="clear" w:color="auto" w:fill="auto"/>
          </w:tcPr>
          <w:p w14:paraId="6E06F496" w14:textId="4615E25B" w:rsidR="006E1C65" w:rsidRDefault="006E1C65"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1BE20632" w14:textId="23E79327" w:rsidR="006E1C65" w:rsidRPr="006E1C65" w:rsidRDefault="006E1C65" w:rsidP="002F3E68">
            <w:pPr>
              <w:snapToGrid w:val="0"/>
              <w:rPr>
                <w:sz w:val="20"/>
              </w:rPr>
            </w:pPr>
            <w:r w:rsidRPr="006E1C65">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146EA0" w14:textId="06051471" w:rsidR="006E1C65" w:rsidRPr="006E1C65" w:rsidRDefault="006E1C65" w:rsidP="002F3E68">
            <w:pPr>
              <w:jc w:val="both"/>
              <w:rPr>
                <w:b/>
                <w:sz w:val="20"/>
              </w:rPr>
            </w:pPr>
            <w:r w:rsidRPr="006E1C65">
              <w:rPr>
                <w:sz w:val="20"/>
              </w:rPr>
              <w:t xml:space="preserve">Не </w:t>
            </w:r>
            <w:proofErr w:type="gramStart"/>
            <w:r w:rsidRPr="006E1C65">
              <w:rPr>
                <w:sz w:val="20"/>
              </w:rPr>
              <w:t>установлены</w:t>
            </w:r>
            <w:proofErr w:type="gramEnd"/>
            <w:r w:rsidRPr="006E1C65">
              <w:rPr>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25E86D04" w:rsidR="002F3E68" w:rsidRPr="00C707BE" w:rsidRDefault="008469E8" w:rsidP="006E1C65">
            <w:pPr>
              <w:snapToGrid w:val="0"/>
              <w:rPr>
                <w:sz w:val="20"/>
              </w:rPr>
            </w:pPr>
            <w:r>
              <w:rPr>
                <w:sz w:val="20"/>
              </w:rPr>
              <w:lastRenderedPageBreak/>
              <w:t>3</w:t>
            </w:r>
            <w:r w:rsidR="006E1C65">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2"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3"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4"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xml:space="preserve">, подписанный </w:t>
            </w:r>
            <w:r w:rsidR="002F3E68" w:rsidRPr="00C707BE">
              <w:rPr>
                <w:sz w:val="20"/>
              </w:rPr>
              <w:lastRenderedPageBreak/>
              <w:t>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5"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6"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7"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w:t>
            </w:r>
            <w:r w:rsidR="002F3E68" w:rsidRPr="00EC7B92">
              <w:rPr>
                <w:rFonts w:eastAsiaTheme="minorHAnsi"/>
                <w:kern w:val="0"/>
                <w:sz w:val="20"/>
                <w:lang w:eastAsia="en-US"/>
              </w:rPr>
              <w:lastRenderedPageBreak/>
              <w:t xml:space="preserve">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7C1AD648" w:rsidR="002F3E68" w:rsidRPr="00C707BE" w:rsidRDefault="006E1C65" w:rsidP="002F3E68">
            <w:pPr>
              <w:snapToGrid w:val="0"/>
              <w:rPr>
                <w:sz w:val="20"/>
              </w:rPr>
            </w:pPr>
            <w:r>
              <w:rPr>
                <w:sz w:val="20"/>
              </w:rPr>
              <w:lastRenderedPageBreak/>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1" w:name="Par9"/>
            <w:bookmarkEnd w:id="1"/>
            <w:r w:rsidRPr="00C707BE">
              <w:rPr>
                <w:kern w:val="0"/>
                <w:sz w:val="20"/>
              </w:rPr>
              <w:t xml:space="preserve">- в случаях, предусмотренных </w:t>
            </w:r>
            <w:hyperlink r:id="rId28"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9"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30"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5FE4DB9" w:rsidR="002F3E68" w:rsidRPr="00C707BE" w:rsidRDefault="006E1C65" w:rsidP="002F3E68">
            <w:pPr>
              <w:snapToGrid w:val="0"/>
              <w:rPr>
                <w:sz w:val="20"/>
              </w:rPr>
            </w:pPr>
            <w:r>
              <w:rPr>
                <w:sz w:val="20"/>
              </w:rPr>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w:t>
            </w:r>
            <w:r w:rsidRPr="00824AEB">
              <w:rPr>
                <w:rFonts w:eastAsia="Calibri"/>
                <w:sz w:val="20"/>
                <w:lang w:eastAsia="en-US"/>
              </w:rPr>
              <w:lastRenderedPageBreak/>
              <w:t>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4AEB">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24AEB">
              <w:rPr>
                <w:rFonts w:eastAsia="Calibri"/>
                <w:sz w:val="20"/>
                <w:lang w:eastAsia="en-US"/>
              </w:rPr>
              <w:t>.</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824AEB">
              <w:rPr>
                <w:rFonts w:eastAsia="Calibri"/>
                <w:sz w:val="20"/>
                <w:lang w:eastAsia="en-US"/>
              </w:rPr>
              <w:lastRenderedPageBreak/>
              <w:t>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1"/>
          <w:footerReference w:type="first" r:id="rId32"/>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3635E608" w14:textId="77777777" w:rsidR="004B4F00" w:rsidRPr="004B4F00" w:rsidRDefault="004B4F00" w:rsidP="004B4F00">
      <w:pPr>
        <w:tabs>
          <w:tab w:val="left" w:pos="-1800"/>
        </w:tabs>
        <w:autoSpaceDE w:val="0"/>
        <w:autoSpaceDN w:val="0"/>
        <w:adjustRightInd w:val="0"/>
        <w:jc w:val="center"/>
        <w:rPr>
          <w:b/>
          <w:bCs/>
          <w:kern w:val="0"/>
          <w:szCs w:val="24"/>
        </w:rPr>
      </w:pPr>
      <w:r w:rsidRPr="004B4F00">
        <w:rPr>
          <w:b/>
          <w:bCs/>
          <w:kern w:val="0"/>
          <w:szCs w:val="24"/>
        </w:rPr>
        <w:t>на поставку железобетонных изделий для колодцев водопровода</w:t>
      </w:r>
    </w:p>
    <w:p w14:paraId="3C4E523C" w14:textId="77777777" w:rsidR="00175BCA" w:rsidRPr="00732CBC" w:rsidRDefault="00175BCA" w:rsidP="00175BCA">
      <w:pPr>
        <w:tabs>
          <w:tab w:val="left" w:pos="-1800"/>
        </w:tabs>
        <w:autoSpaceDE w:val="0"/>
        <w:autoSpaceDN w:val="0"/>
        <w:adjustRightInd w:val="0"/>
        <w:jc w:val="center"/>
        <w:rPr>
          <w:b/>
          <w:bCs/>
          <w:kern w:val="0"/>
          <w:szCs w:val="24"/>
          <w:highlight w:val="yellow"/>
        </w:rPr>
      </w:pPr>
    </w:p>
    <w:p w14:paraId="2A5D6A0F" w14:textId="77777777" w:rsidR="00F27E63" w:rsidRPr="008E32FD" w:rsidRDefault="00F27E63" w:rsidP="00F27E63">
      <w:pPr>
        <w:widowControl w:val="0"/>
        <w:spacing w:after="301" w:line="298" w:lineRule="exact"/>
        <w:jc w:val="both"/>
        <w:rPr>
          <w:rFonts w:eastAsia="Tahoma"/>
          <w:bCs/>
          <w:color w:val="000000"/>
          <w:kern w:val="0"/>
          <w:sz w:val="22"/>
          <w:szCs w:val="22"/>
          <w:lang w:bidi="ru-RU"/>
        </w:rPr>
      </w:pPr>
      <w:r w:rsidRPr="00FD7355">
        <w:rPr>
          <w:rFonts w:eastAsia="Tahoma"/>
          <w:bCs/>
          <w:color w:val="000000"/>
          <w:kern w:val="0"/>
          <w:sz w:val="22"/>
          <w:szCs w:val="22"/>
          <w:lang w:bidi="ru-RU"/>
        </w:rPr>
        <w:t>Объем поставки, технические характеристики поставляемого товара</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2960"/>
        <w:gridCol w:w="3260"/>
        <w:gridCol w:w="1701"/>
        <w:gridCol w:w="1134"/>
        <w:gridCol w:w="851"/>
      </w:tblGrid>
      <w:tr w:rsidR="008469E8" w:rsidRPr="00305594" w14:paraId="3DA01731" w14:textId="7D8A6C39" w:rsidTr="00F97501">
        <w:trPr>
          <w:tblHead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14:paraId="7952FC5B"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w:t>
            </w:r>
          </w:p>
          <w:p w14:paraId="7FA83387" w14:textId="77777777" w:rsidR="008469E8" w:rsidRPr="00305594" w:rsidRDefault="008469E8" w:rsidP="0056167E">
            <w:pPr>
              <w:widowControl w:val="0"/>
              <w:jc w:val="center"/>
              <w:rPr>
                <w:rFonts w:eastAsia="Calibri"/>
                <w:b/>
                <w:color w:val="000000"/>
                <w:kern w:val="0"/>
                <w:sz w:val="22"/>
                <w:szCs w:val="22"/>
                <w:lang w:bidi="ru-RU"/>
              </w:rPr>
            </w:pPr>
            <w:proofErr w:type="gramStart"/>
            <w:r w:rsidRPr="00305594">
              <w:rPr>
                <w:rFonts w:eastAsia="Calibri"/>
                <w:b/>
                <w:color w:val="000000"/>
                <w:kern w:val="0"/>
                <w:sz w:val="22"/>
                <w:szCs w:val="22"/>
                <w:lang w:bidi="ru-RU"/>
              </w:rPr>
              <w:t>п</w:t>
            </w:r>
            <w:proofErr w:type="gramEnd"/>
            <w:r w:rsidRPr="00305594">
              <w:rPr>
                <w:rFonts w:eastAsia="Calibri"/>
                <w:b/>
                <w:color w:val="000000"/>
                <w:kern w:val="0"/>
                <w:sz w:val="22"/>
                <w:szCs w:val="22"/>
                <w:lang w:bidi="ru-RU"/>
              </w:rPr>
              <w:t>/п</w:t>
            </w:r>
          </w:p>
        </w:tc>
        <w:tc>
          <w:tcPr>
            <w:tcW w:w="2960" w:type="dxa"/>
            <w:vMerge w:val="restart"/>
            <w:tcBorders>
              <w:top w:val="single" w:sz="4" w:space="0" w:color="000000"/>
              <w:left w:val="single" w:sz="4" w:space="0" w:color="000000"/>
              <w:bottom w:val="single" w:sz="4" w:space="0" w:color="000000"/>
              <w:right w:val="single" w:sz="4" w:space="0" w:color="000000"/>
            </w:tcBorders>
            <w:vAlign w:val="center"/>
            <w:hideMark/>
          </w:tcPr>
          <w:p w14:paraId="72CDC7A3"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Наименование товара</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5B70B352"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Характеристика (показатель)</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0D9C3B6A"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Значение показателя</w:t>
            </w:r>
          </w:p>
        </w:tc>
        <w:tc>
          <w:tcPr>
            <w:tcW w:w="851" w:type="dxa"/>
            <w:vMerge w:val="restart"/>
            <w:tcBorders>
              <w:top w:val="single" w:sz="4" w:space="0" w:color="000000"/>
              <w:left w:val="single" w:sz="4" w:space="0" w:color="000000"/>
              <w:right w:val="single" w:sz="4" w:space="0" w:color="000000"/>
            </w:tcBorders>
          </w:tcPr>
          <w:p w14:paraId="59E6FF26" w14:textId="77777777" w:rsidR="00F97501" w:rsidRPr="00305594" w:rsidRDefault="008469E8" w:rsidP="00F97501">
            <w:pPr>
              <w:widowControl w:val="0"/>
              <w:jc w:val="center"/>
              <w:rPr>
                <w:rFonts w:eastAsia="Tahoma"/>
                <w:b/>
                <w:bCs/>
                <w:color w:val="000000"/>
                <w:kern w:val="0"/>
                <w:sz w:val="22"/>
                <w:szCs w:val="22"/>
                <w:lang w:bidi="ru-RU"/>
              </w:rPr>
            </w:pPr>
            <w:r w:rsidRPr="00305594">
              <w:rPr>
                <w:rFonts w:eastAsia="Tahoma"/>
                <w:b/>
                <w:bCs/>
                <w:color w:val="000000"/>
                <w:kern w:val="0"/>
                <w:sz w:val="22"/>
                <w:szCs w:val="22"/>
                <w:lang w:bidi="ru-RU"/>
              </w:rPr>
              <w:t>Кол</w:t>
            </w:r>
            <w:r w:rsidR="00F97501" w:rsidRPr="00305594">
              <w:rPr>
                <w:rFonts w:eastAsia="Tahoma"/>
                <w:b/>
                <w:bCs/>
                <w:color w:val="000000"/>
                <w:kern w:val="0"/>
                <w:sz w:val="22"/>
                <w:szCs w:val="22"/>
                <w:lang w:bidi="ru-RU"/>
              </w:rPr>
              <w:t>-</w:t>
            </w:r>
            <w:r w:rsidRPr="00305594">
              <w:rPr>
                <w:rFonts w:eastAsia="Tahoma"/>
                <w:b/>
                <w:bCs/>
                <w:color w:val="000000"/>
                <w:kern w:val="0"/>
                <w:sz w:val="22"/>
                <w:szCs w:val="22"/>
                <w:lang w:bidi="ru-RU"/>
              </w:rPr>
              <w:t xml:space="preserve">во </w:t>
            </w:r>
          </w:p>
          <w:p w14:paraId="4266B959" w14:textId="0DD733AB" w:rsidR="008469E8" w:rsidRPr="00305594" w:rsidRDefault="008469E8" w:rsidP="00F97501">
            <w:pPr>
              <w:widowControl w:val="0"/>
              <w:jc w:val="center"/>
              <w:rPr>
                <w:rFonts w:eastAsia="Calibri"/>
                <w:color w:val="000000"/>
                <w:kern w:val="0"/>
                <w:sz w:val="22"/>
                <w:szCs w:val="22"/>
                <w:lang w:bidi="ru-RU"/>
              </w:rPr>
            </w:pPr>
            <w:r w:rsidRPr="00305594">
              <w:rPr>
                <w:rFonts w:eastAsia="Tahoma"/>
                <w:b/>
                <w:bCs/>
                <w:color w:val="000000"/>
                <w:kern w:val="0"/>
                <w:sz w:val="22"/>
                <w:szCs w:val="22"/>
                <w:lang w:bidi="ru-RU"/>
              </w:rPr>
              <w:t>шт.</w:t>
            </w:r>
          </w:p>
        </w:tc>
      </w:tr>
      <w:tr w:rsidR="008469E8" w:rsidRPr="00305594" w14:paraId="701EAA63" w14:textId="79E161B9" w:rsidTr="00F97501">
        <w:trPr>
          <w:trHeight w:val="580"/>
          <w:tblHead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41A689CB" w14:textId="77777777" w:rsidR="008469E8" w:rsidRPr="00305594" w:rsidRDefault="008469E8" w:rsidP="0056167E">
            <w:pPr>
              <w:rPr>
                <w:rFonts w:eastAsia="Calibri"/>
                <w:b/>
                <w:color w:val="000000"/>
                <w:kern w:val="0"/>
                <w:sz w:val="22"/>
                <w:szCs w:val="22"/>
                <w:lang w:bidi="ru-RU"/>
              </w:rPr>
            </w:pP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14:paraId="2D01062A" w14:textId="77777777" w:rsidR="008469E8" w:rsidRPr="00305594" w:rsidRDefault="008469E8" w:rsidP="0056167E">
            <w:pPr>
              <w:rPr>
                <w:rFonts w:eastAsia="Calibri"/>
                <w:b/>
                <w:color w:val="000000"/>
                <w:kern w:val="0"/>
                <w:sz w:val="22"/>
                <w:szCs w:val="22"/>
                <w:lang w:bidi="ru-RU"/>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1B5655CC" w14:textId="77777777" w:rsidR="008469E8" w:rsidRPr="00305594" w:rsidRDefault="008469E8" w:rsidP="0056167E">
            <w:pPr>
              <w:rPr>
                <w:rFonts w:eastAsia="Calibri"/>
                <w:b/>
                <w:color w:val="000000"/>
                <w:kern w:val="0"/>
                <w:sz w:val="22"/>
                <w:szCs w:val="22"/>
                <w:lang w:bidi="ru-RU"/>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263319"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Неизменяемые</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6832492"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Изменяемые</w:t>
            </w:r>
          </w:p>
        </w:tc>
        <w:tc>
          <w:tcPr>
            <w:tcW w:w="851" w:type="dxa"/>
            <w:vMerge/>
            <w:tcBorders>
              <w:left w:val="single" w:sz="4" w:space="0" w:color="000000"/>
              <w:bottom w:val="single" w:sz="4" w:space="0" w:color="000000"/>
              <w:right w:val="single" w:sz="4" w:space="0" w:color="000000"/>
            </w:tcBorders>
          </w:tcPr>
          <w:p w14:paraId="566EE09B" w14:textId="77777777" w:rsidR="008469E8" w:rsidRPr="00305594" w:rsidRDefault="008469E8" w:rsidP="0056167E">
            <w:pPr>
              <w:widowControl w:val="0"/>
              <w:jc w:val="center"/>
              <w:rPr>
                <w:rFonts w:eastAsia="Calibri"/>
                <w:color w:val="000000"/>
                <w:kern w:val="0"/>
                <w:sz w:val="22"/>
                <w:szCs w:val="22"/>
                <w:lang w:bidi="ru-RU"/>
              </w:rPr>
            </w:pPr>
          </w:p>
        </w:tc>
      </w:tr>
      <w:tr w:rsidR="008469E8" w:rsidRPr="00305594" w14:paraId="2081464E" w14:textId="7BA5E8A4" w:rsidTr="00F97501">
        <w:trPr>
          <w:tblHeader/>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0562E239"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1</w:t>
            </w:r>
          </w:p>
        </w:tc>
        <w:tc>
          <w:tcPr>
            <w:tcW w:w="2960" w:type="dxa"/>
            <w:tcBorders>
              <w:top w:val="single" w:sz="4" w:space="0" w:color="000000"/>
              <w:left w:val="single" w:sz="4" w:space="0" w:color="000000"/>
              <w:bottom w:val="single" w:sz="4" w:space="0" w:color="000000"/>
              <w:right w:val="single" w:sz="4" w:space="0" w:color="000000"/>
            </w:tcBorders>
            <w:vAlign w:val="center"/>
            <w:hideMark/>
          </w:tcPr>
          <w:p w14:paraId="3D8D508A"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157A1EF"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EC4BEE"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29B7EA"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5</w:t>
            </w:r>
          </w:p>
        </w:tc>
        <w:tc>
          <w:tcPr>
            <w:tcW w:w="851" w:type="dxa"/>
            <w:tcBorders>
              <w:top w:val="single" w:sz="4" w:space="0" w:color="000000"/>
              <w:left w:val="single" w:sz="4" w:space="0" w:color="000000"/>
              <w:bottom w:val="single" w:sz="4" w:space="0" w:color="000000"/>
              <w:right w:val="single" w:sz="4" w:space="0" w:color="000000"/>
            </w:tcBorders>
          </w:tcPr>
          <w:p w14:paraId="26DAE90B" w14:textId="51C67EDB" w:rsidR="008469E8" w:rsidRPr="00305594" w:rsidRDefault="008E32FD"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6</w:t>
            </w:r>
          </w:p>
        </w:tc>
      </w:tr>
      <w:tr w:rsidR="0097764E" w:rsidRPr="00305594" w14:paraId="2C060103" w14:textId="372B2270" w:rsidTr="00FD7355">
        <w:tc>
          <w:tcPr>
            <w:tcW w:w="692" w:type="dxa"/>
            <w:vMerge w:val="restart"/>
            <w:tcBorders>
              <w:top w:val="single" w:sz="4" w:space="0" w:color="000000"/>
              <w:left w:val="single" w:sz="4" w:space="0" w:color="000000"/>
              <w:bottom w:val="single" w:sz="4" w:space="0" w:color="000000"/>
              <w:right w:val="single" w:sz="4" w:space="0" w:color="000000"/>
            </w:tcBorders>
          </w:tcPr>
          <w:p w14:paraId="1A72DDF4" w14:textId="77777777" w:rsidR="0097764E" w:rsidRPr="00305594" w:rsidRDefault="0097764E" w:rsidP="0056167E">
            <w:pPr>
              <w:widowControl w:val="0"/>
              <w:numPr>
                <w:ilvl w:val="0"/>
                <w:numId w:val="37"/>
              </w:numPr>
              <w:ind w:left="0" w:firstLine="0"/>
              <w:contextualSpacing/>
              <w:rPr>
                <w:kern w:val="0"/>
                <w:sz w:val="22"/>
                <w:szCs w:val="22"/>
                <w:lang w:eastAsia="en-US" w:bidi="ru-RU"/>
              </w:rPr>
            </w:pPr>
          </w:p>
        </w:tc>
        <w:tc>
          <w:tcPr>
            <w:tcW w:w="2960" w:type="dxa"/>
            <w:vMerge w:val="restart"/>
            <w:tcBorders>
              <w:top w:val="single" w:sz="4" w:space="0" w:color="000000"/>
              <w:left w:val="single" w:sz="4" w:space="0" w:color="000000"/>
              <w:bottom w:val="single" w:sz="4" w:space="0" w:color="000000"/>
              <w:right w:val="single" w:sz="4" w:space="0" w:color="000000"/>
            </w:tcBorders>
          </w:tcPr>
          <w:p w14:paraId="7761AAC4" w14:textId="15640100" w:rsidR="0097764E" w:rsidRPr="00305594" w:rsidRDefault="0097764E" w:rsidP="0097764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r w:rsidRPr="00305594">
              <w:rPr>
                <w:rFonts w:eastAsia="Calibri"/>
                <w:color w:val="000000"/>
                <w:kern w:val="0"/>
                <w:sz w:val="22"/>
                <w:szCs w:val="22"/>
                <w:lang w:bidi="ru-RU"/>
              </w:rPr>
              <w:t xml:space="preserve">Кольцо </w:t>
            </w:r>
            <w:r w:rsidR="00FD7355" w:rsidRPr="00305594">
              <w:rPr>
                <w:rFonts w:eastAsia="Calibri"/>
                <w:color w:val="000000"/>
                <w:kern w:val="0"/>
                <w:sz w:val="22"/>
                <w:szCs w:val="22"/>
                <w:lang w:bidi="ru-RU"/>
              </w:rPr>
              <w:t>колодца</w:t>
            </w:r>
            <w:r w:rsidRPr="00305594">
              <w:rPr>
                <w:rFonts w:eastAsia="Calibri"/>
                <w:color w:val="000000"/>
                <w:kern w:val="0"/>
                <w:sz w:val="22"/>
                <w:szCs w:val="22"/>
                <w:lang w:bidi="ru-RU"/>
              </w:rPr>
              <w:t xml:space="preserve"> (выс.90 см) КЦ 10-9</w:t>
            </w:r>
          </w:p>
          <w:p w14:paraId="53109583" w14:textId="7DB1C7B8" w:rsidR="0097764E" w:rsidRPr="00305594" w:rsidRDefault="00305594" w:rsidP="00305594">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r>
              <w:rPr>
                <w:rFonts w:eastAsia="Calibri"/>
                <w:color w:val="000000"/>
                <w:kern w:val="0"/>
                <w:sz w:val="22"/>
                <w:szCs w:val="22"/>
                <w:lang w:bidi="ru-RU"/>
              </w:rPr>
              <w:t>ГОСТ 8020-2016</w:t>
            </w:r>
          </w:p>
        </w:tc>
        <w:tc>
          <w:tcPr>
            <w:tcW w:w="3260" w:type="dxa"/>
            <w:tcBorders>
              <w:top w:val="single" w:sz="4" w:space="0" w:color="000000"/>
              <w:left w:val="single" w:sz="4" w:space="0" w:color="000000"/>
              <w:bottom w:val="single" w:sz="4" w:space="0" w:color="000000"/>
              <w:right w:val="single" w:sz="4" w:space="0" w:color="000000"/>
            </w:tcBorders>
            <w:hideMark/>
          </w:tcPr>
          <w:p w14:paraId="3E44934A" w14:textId="69E44700" w:rsidR="0097764E" w:rsidRPr="00305594" w:rsidRDefault="0097764E" w:rsidP="00870B69">
            <w:pPr>
              <w:widowControl w:val="0"/>
              <w:contextualSpacing/>
              <w:rPr>
                <w:kern w:val="0"/>
                <w:sz w:val="22"/>
                <w:szCs w:val="22"/>
                <w:lang w:eastAsia="en-US" w:bidi="ru-RU"/>
              </w:rPr>
            </w:pPr>
            <w:r w:rsidRPr="00305594">
              <w:rPr>
                <w:sz w:val="22"/>
                <w:szCs w:val="22"/>
              </w:rPr>
              <w:t xml:space="preserve">Наружный диаметр,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14:paraId="67D34969" w14:textId="0154E880" w:rsidR="0097764E" w:rsidRPr="00305594" w:rsidRDefault="0097764E" w:rsidP="009C65FC">
            <w:pPr>
              <w:widowControl w:val="0"/>
              <w:jc w:val="center"/>
              <w:rPr>
                <w:rFonts w:eastAsia="Tahoma"/>
                <w:color w:val="000000"/>
                <w:kern w:val="0"/>
                <w:sz w:val="22"/>
                <w:szCs w:val="22"/>
                <w:lang w:bidi="ru-RU"/>
              </w:rPr>
            </w:pPr>
            <w:r w:rsidRPr="00305594">
              <w:rPr>
                <w:sz w:val="22"/>
                <w:szCs w:val="22"/>
              </w:rPr>
              <w:t>1160</w:t>
            </w:r>
          </w:p>
        </w:tc>
        <w:tc>
          <w:tcPr>
            <w:tcW w:w="1134" w:type="dxa"/>
            <w:tcBorders>
              <w:top w:val="single" w:sz="4" w:space="0" w:color="000000"/>
              <w:left w:val="single" w:sz="4" w:space="0" w:color="000000"/>
              <w:bottom w:val="single" w:sz="4" w:space="0" w:color="000000"/>
              <w:right w:val="single" w:sz="4" w:space="0" w:color="000000"/>
            </w:tcBorders>
          </w:tcPr>
          <w:p w14:paraId="2FB41E95" w14:textId="77777777" w:rsidR="0097764E" w:rsidRPr="00305594" w:rsidRDefault="0097764E" w:rsidP="0056167E">
            <w:pPr>
              <w:widowControl w:val="0"/>
              <w:rPr>
                <w:rFonts w:eastAsia="Calibri"/>
                <w:color w:val="000000"/>
                <w:kern w:val="0"/>
                <w:sz w:val="22"/>
                <w:szCs w:val="22"/>
                <w:lang w:bidi="ru-RU"/>
              </w:rPr>
            </w:pPr>
          </w:p>
        </w:tc>
        <w:tc>
          <w:tcPr>
            <w:tcW w:w="851" w:type="dxa"/>
            <w:vMerge w:val="restart"/>
            <w:tcBorders>
              <w:top w:val="single" w:sz="4" w:space="0" w:color="000000"/>
              <w:left w:val="single" w:sz="4" w:space="0" w:color="000000"/>
              <w:right w:val="single" w:sz="4" w:space="0" w:color="000000"/>
            </w:tcBorders>
            <w:vAlign w:val="center"/>
          </w:tcPr>
          <w:p w14:paraId="0CD4FB8E" w14:textId="072F4A8A" w:rsidR="0097764E"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6</w:t>
            </w:r>
          </w:p>
        </w:tc>
      </w:tr>
      <w:tr w:rsidR="0097764E" w:rsidRPr="00305594" w14:paraId="44FA9463" w14:textId="61C33A65" w:rsidTr="00FD7355">
        <w:trPr>
          <w:trHeight w:val="538"/>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7D61A37B" w14:textId="77777777" w:rsidR="0097764E" w:rsidRPr="00305594" w:rsidRDefault="0097764E" w:rsidP="0056167E">
            <w:pPr>
              <w:rPr>
                <w:kern w:val="0"/>
                <w:sz w:val="22"/>
                <w:szCs w:val="22"/>
                <w:lang w:bidi="ru-RU"/>
              </w:rPr>
            </w:pP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14:paraId="25C9AC42" w14:textId="77777777" w:rsidR="0097764E" w:rsidRPr="00305594" w:rsidRDefault="0097764E"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hideMark/>
          </w:tcPr>
          <w:p w14:paraId="44E21C25" w14:textId="02927F58" w:rsidR="0097764E" w:rsidRPr="00305594" w:rsidRDefault="0097764E" w:rsidP="00870B69">
            <w:pPr>
              <w:widowControl w:val="0"/>
              <w:contextualSpacing/>
              <w:rPr>
                <w:kern w:val="0"/>
                <w:sz w:val="22"/>
                <w:szCs w:val="22"/>
                <w:lang w:eastAsia="en-US" w:bidi="ru-RU"/>
              </w:rPr>
            </w:pPr>
            <w:r w:rsidRPr="00305594">
              <w:rPr>
                <w:sz w:val="22"/>
                <w:szCs w:val="22"/>
              </w:rPr>
              <w:t xml:space="preserve">Толщина стенки,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14:paraId="315E8BD0" w14:textId="39A55DA7" w:rsidR="0097764E" w:rsidRPr="00305594" w:rsidRDefault="0097764E" w:rsidP="009C65FC">
            <w:pPr>
              <w:widowControl w:val="0"/>
              <w:jc w:val="center"/>
              <w:rPr>
                <w:rFonts w:eastAsia="Tahoma"/>
                <w:color w:val="000000"/>
                <w:kern w:val="0"/>
                <w:sz w:val="22"/>
                <w:szCs w:val="22"/>
                <w:lang w:bidi="ru-RU"/>
              </w:rPr>
            </w:pPr>
            <w:r w:rsidRPr="00305594">
              <w:rPr>
                <w:sz w:val="22"/>
                <w:szCs w:val="22"/>
              </w:rPr>
              <w:t>160</w:t>
            </w:r>
          </w:p>
        </w:tc>
        <w:tc>
          <w:tcPr>
            <w:tcW w:w="1134" w:type="dxa"/>
            <w:tcBorders>
              <w:top w:val="single" w:sz="4" w:space="0" w:color="000000"/>
              <w:left w:val="single" w:sz="4" w:space="0" w:color="000000"/>
              <w:bottom w:val="single" w:sz="4" w:space="0" w:color="000000"/>
              <w:right w:val="single" w:sz="4" w:space="0" w:color="000000"/>
            </w:tcBorders>
          </w:tcPr>
          <w:p w14:paraId="13267246" w14:textId="77777777" w:rsidR="0097764E" w:rsidRPr="00305594" w:rsidRDefault="0097764E"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9A41D4B" w14:textId="77777777" w:rsidR="0097764E" w:rsidRPr="00305594" w:rsidRDefault="0097764E" w:rsidP="00FD7355">
            <w:pPr>
              <w:widowControl w:val="0"/>
              <w:jc w:val="center"/>
              <w:rPr>
                <w:rFonts w:eastAsia="Calibri"/>
                <w:color w:val="000000"/>
                <w:kern w:val="0"/>
                <w:sz w:val="22"/>
                <w:szCs w:val="22"/>
                <w:lang w:bidi="ru-RU"/>
              </w:rPr>
            </w:pPr>
          </w:p>
        </w:tc>
      </w:tr>
      <w:tr w:rsidR="00024671" w:rsidRPr="00305594" w14:paraId="293D0229" w14:textId="77777777" w:rsidTr="00FD7355">
        <w:trPr>
          <w:trHeight w:val="538"/>
        </w:trPr>
        <w:tc>
          <w:tcPr>
            <w:tcW w:w="692" w:type="dxa"/>
            <w:vMerge w:val="restart"/>
            <w:tcBorders>
              <w:top w:val="single" w:sz="4" w:space="0" w:color="000000"/>
              <w:left w:val="single" w:sz="4" w:space="0" w:color="000000"/>
              <w:right w:val="single" w:sz="4" w:space="0" w:color="000000"/>
            </w:tcBorders>
            <w:vAlign w:val="center"/>
          </w:tcPr>
          <w:p w14:paraId="392D8799" w14:textId="15763107" w:rsidR="00024671" w:rsidRPr="00305594" w:rsidRDefault="00024671" w:rsidP="0056167E">
            <w:pPr>
              <w:rPr>
                <w:kern w:val="0"/>
                <w:sz w:val="22"/>
                <w:szCs w:val="22"/>
                <w:lang w:bidi="ru-RU"/>
              </w:rPr>
            </w:pPr>
            <w:r w:rsidRPr="00305594">
              <w:rPr>
                <w:kern w:val="0"/>
                <w:sz w:val="22"/>
                <w:szCs w:val="22"/>
                <w:lang w:bidi="ru-RU"/>
              </w:rPr>
              <w:t>2.</w:t>
            </w:r>
          </w:p>
        </w:tc>
        <w:tc>
          <w:tcPr>
            <w:tcW w:w="2960" w:type="dxa"/>
            <w:vMerge w:val="restart"/>
            <w:tcBorders>
              <w:top w:val="single" w:sz="4" w:space="0" w:color="000000"/>
              <w:left w:val="single" w:sz="4" w:space="0" w:color="000000"/>
              <w:right w:val="single" w:sz="4" w:space="0" w:color="000000"/>
            </w:tcBorders>
          </w:tcPr>
          <w:p w14:paraId="4D89A1F4" w14:textId="014634E7" w:rsidR="00024671" w:rsidRPr="00305594" w:rsidRDefault="00024671" w:rsidP="00024671">
            <w:pPr>
              <w:rPr>
                <w:sz w:val="22"/>
                <w:szCs w:val="22"/>
                <w:lang w:bidi="ru-RU"/>
              </w:rPr>
            </w:pPr>
            <w:r w:rsidRPr="00305594">
              <w:rPr>
                <w:sz w:val="22"/>
                <w:szCs w:val="22"/>
                <w:lang w:bidi="ru-RU"/>
              </w:rPr>
              <w:t xml:space="preserve">Кольцо </w:t>
            </w:r>
            <w:r w:rsidR="00FD7355" w:rsidRPr="00305594">
              <w:rPr>
                <w:sz w:val="22"/>
                <w:szCs w:val="22"/>
                <w:lang w:bidi="ru-RU"/>
              </w:rPr>
              <w:t>колодца</w:t>
            </w:r>
            <w:r w:rsidRPr="00305594">
              <w:rPr>
                <w:sz w:val="22"/>
                <w:szCs w:val="22"/>
                <w:lang w:bidi="ru-RU"/>
              </w:rPr>
              <w:t xml:space="preserve"> (выс.29 см) КЦ 7-3</w:t>
            </w:r>
          </w:p>
          <w:p w14:paraId="3416F125" w14:textId="77777777" w:rsidR="00024671" w:rsidRPr="00305594" w:rsidRDefault="00024671" w:rsidP="00A72194">
            <w:pPr>
              <w:rPr>
                <w:sz w:val="22"/>
                <w:szCs w:val="22"/>
              </w:rPr>
            </w:pPr>
            <w:r w:rsidRPr="00305594">
              <w:rPr>
                <w:sz w:val="22"/>
                <w:szCs w:val="22"/>
              </w:rPr>
              <w:t>ГОСТ 8020-2016</w:t>
            </w:r>
          </w:p>
          <w:p w14:paraId="22B7DDBD" w14:textId="585B9C5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02C25762" w14:textId="17481A7A" w:rsidR="00024671" w:rsidRPr="00305594" w:rsidRDefault="00024671" w:rsidP="0097764E">
            <w:pPr>
              <w:widowControl w:val="0"/>
              <w:contextualSpacing/>
              <w:rPr>
                <w:sz w:val="22"/>
                <w:szCs w:val="22"/>
              </w:rPr>
            </w:pPr>
            <w:r w:rsidRPr="00305594">
              <w:rPr>
                <w:sz w:val="22"/>
                <w:szCs w:val="22"/>
              </w:rPr>
              <w:t xml:space="preserve">Наружный диаметр,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749EF528" w14:textId="227A642A" w:rsidR="00024671" w:rsidRPr="00305594" w:rsidRDefault="00024671" w:rsidP="009C65FC">
            <w:pPr>
              <w:widowControl w:val="0"/>
              <w:jc w:val="center"/>
              <w:rPr>
                <w:sz w:val="22"/>
                <w:szCs w:val="22"/>
              </w:rPr>
            </w:pPr>
            <w:r w:rsidRPr="00305594">
              <w:rPr>
                <w:sz w:val="22"/>
                <w:szCs w:val="22"/>
              </w:rPr>
              <w:t>840</w:t>
            </w:r>
          </w:p>
        </w:tc>
        <w:tc>
          <w:tcPr>
            <w:tcW w:w="1134" w:type="dxa"/>
            <w:tcBorders>
              <w:top w:val="single" w:sz="4" w:space="0" w:color="000000"/>
              <w:left w:val="single" w:sz="4" w:space="0" w:color="000000"/>
              <w:bottom w:val="single" w:sz="4" w:space="0" w:color="000000"/>
              <w:right w:val="single" w:sz="4" w:space="0" w:color="000000"/>
            </w:tcBorders>
          </w:tcPr>
          <w:p w14:paraId="11300655"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7A6FAC96" w14:textId="3C4B31B4"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5</w:t>
            </w:r>
          </w:p>
        </w:tc>
      </w:tr>
      <w:tr w:rsidR="00024671" w:rsidRPr="00305594" w14:paraId="1AE47703" w14:textId="77777777" w:rsidTr="00FD7355">
        <w:trPr>
          <w:trHeight w:val="538"/>
        </w:trPr>
        <w:tc>
          <w:tcPr>
            <w:tcW w:w="692" w:type="dxa"/>
            <w:vMerge/>
            <w:tcBorders>
              <w:left w:val="single" w:sz="4" w:space="0" w:color="000000"/>
              <w:right w:val="single" w:sz="4" w:space="0" w:color="000000"/>
            </w:tcBorders>
            <w:vAlign w:val="center"/>
          </w:tcPr>
          <w:p w14:paraId="436FB13E"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2EEF7170"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32DFAE54" w14:textId="46282D2A" w:rsidR="00024671" w:rsidRPr="00305594" w:rsidRDefault="00024671" w:rsidP="0097764E">
            <w:pPr>
              <w:widowControl w:val="0"/>
              <w:contextualSpacing/>
              <w:rPr>
                <w:sz w:val="22"/>
                <w:szCs w:val="22"/>
              </w:rPr>
            </w:pPr>
            <w:r w:rsidRPr="00305594">
              <w:rPr>
                <w:sz w:val="22"/>
                <w:szCs w:val="22"/>
              </w:rPr>
              <w:t xml:space="preserve">Толщина стенки,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A2FA1C9" w14:textId="71BE6111" w:rsidR="00024671" w:rsidRPr="00305594" w:rsidRDefault="00024671" w:rsidP="009C65FC">
            <w:pPr>
              <w:widowControl w:val="0"/>
              <w:jc w:val="center"/>
              <w:rPr>
                <w:sz w:val="22"/>
                <w:szCs w:val="22"/>
              </w:rPr>
            </w:pPr>
            <w:r w:rsidRPr="00305594">
              <w:rPr>
                <w:sz w:val="22"/>
                <w:szCs w:val="22"/>
              </w:rPr>
              <w:t>70</w:t>
            </w:r>
          </w:p>
        </w:tc>
        <w:tc>
          <w:tcPr>
            <w:tcW w:w="1134" w:type="dxa"/>
            <w:tcBorders>
              <w:top w:val="single" w:sz="4" w:space="0" w:color="000000"/>
              <w:left w:val="single" w:sz="4" w:space="0" w:color="000000"/>
              <w:bottom w:val="single" w:sz="4" w:space="0" w:color="000000"/>
              <w:right w:val="single" w:sz="4" w:space="0" w:color="000000"/>
            </w:tcBorders>
          </w:tcPr>
          <w:p w14:paraId="205E6A9F"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612D1DFE"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05605DAE" w14:textId="77777777" w:rsidTr="00FD7355">
        <w:trPr>
          <w:trHeight w:val="538"/>
        </w:trPr>
        <w:tc>
          <w:tcPr>
            <w:tcW w:w="692" w:type="dxa"/>
            <w:vMerge w:val="restart"/>
            <w:tcBorders>
              <w:left w:val="single" w:sz="4" w:space="0" w:color="000000"/>
              <w:right w:val="single" w:sz="4" w:space="0" w:color="000000"/>
            </w:tcBorders>
            <w:vAlign w:val="center"/>
          </w:tcPr>
          <w:p w14:paraId="3EF0AF48" w14:textId="7243A97D" w:rsidR="00024671" w:rsidRPr="00305594" w:rsidRDefault="00024671" w:rsidP="0056167E">
            <w:pPr>
              <w:rPr>
                <w:kern w:val="0"/>
                <w:sz w:val="22"/>
                <w:szCs w:val="22"/>
                <w:lang w:bidi="ru-RU"/>
              </w:rPr>
            </w:pPr>
            <w:r w:rsidRPr="00305594">
              <w:rPr>
                <w:kern w:val="0"/>
                <w:sz w:val="22"/>
                <w:szCs w:val="22"/>
                <w:lang w:bidi="ru-RU"/>
              </w:rPr>
              <w:t>3.</w:t>
            </w:r>
          </w:p>
        </w:tc>
        <w:tc>
          <w:tcPr>
            <w:tcW w:w="2960" w:type="dxa"/>
            <w:vMerge w:val="restart"/>
            <w:tcBorders>
              <w:left w:val="single" w:sz="4" w:space="0" w:color="000000"/>
              <w:right w:val="single" w:sz="4" w:space="0" w:color="000000"/>
            </w:tcBorders>
          </w:tcPr>
          <w:p w14:paraId="70D9BA55" w14:textId="77777777" w:rsidR="00024671" w:rsidRPr="00305594" w:rsidRDefault="00024671" w:rsidP="00A72194">
            <w:pPr>
              <w:rPr>
                <w:sz w:val="22"/>
                <w:szCs w:val="22"/>
              </w:rPr>
            </w:pPr>
            <w:r w:rsidRPr="00305594">
              <w:rPr>
                <w:sz w:val="22"/>
                <w:szCs w:val="22"/>
                <w:lang w:bidi="ru-RU"/>
              </w:rPr>
              <w:t xml:space="preserve">Днище колодца КЦД-10 </w:t>
            </w:r>
            <w:r w:rsidRPr="00305594">
              <w:rPr>
                <w:sz w:val="22"/>
                <w:szCs w:val="22"/>
              </w:rPr>
              <w:t>ГОСТ 8020-2016</w:t>
            </w:r>
          </w:p>
          <w:p w14:paraId="32812B4F" w14:textId="33A84279"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20673A7C" w14:textId="406C8A15" w:rsidR="00024671" w:rsidRPr="00305594" w:rsidRDefault="00024671" w:rsidP="0097764E">
            <w:pPr>
              <w:widowControl w:val="0"/>
              <w:contextualSpacing/>
              <w:rPr>
                <w:sz w:val="22"/>
                <w:szCs w:val="22"/>
              </w:rPr>
            </w:pPr>
            <w:r w:rsidRPr="00305594">
              <w:rPr>
                <w:sz w:val="22"/>
                <w:szCs w:val="22"/>
                <w:lang w:bidi="ru-RU"/>
              </w:rPr>
              <w:t xml:space="preserve">Наружный диаметр,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33B7725" w14:textId="7E4A1A19" w:rsidR="00024671" w:rsidRPr="00305594" w:rsidRDefault="00024671" w:rsidP="009C65FC">
            <w:pPr>
              <w:widowControl w:val="0"/>
              <w:jc w:val="center"/>
              <w:rPr>
                <w:sz w:val="22"/>
                <w:szCs w:val="22"/>
              </w:rPr>
            </w:pPr>
            <w:r w:rsidRPr="00305594">
              <w:rPr>
                <w:sz w:val="22"/>
                <w:szCs w:val="22"/>
              </w:rPr>
              <w:t> 1500</w:t>
            </w:r>
          </w:p>
        </w:tc>
        <w:tc>
          <w:tcPr>
            <w:tcW w:w="1134" w:type="dxa"/>
            <w:tcBorders>
              <w:top w:val="single" w:sz="4" w:space="0" w:color="000000"/>
              <w:left w:val="single" w:sz="4" w:space="0" w:color="000000"/>
              <w:bottom w:val="single" w:sz="4" w:space="0" w:color="000000"/>
              <w:right w:val="single" w:sz="4" w:space="0" w:color="000000"/>
            </w:tcBorders>
          </w:tcPr>
          <w:p w14:paraId="0B56A6F4"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164F9052" w14:textId="2BBE8841"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r>
      <w:tr w:rsidR="00024671" w:rsidRPr="00305594" w14:paraId="70F102D4" w14:textId="77777777" w:rsidTr="00FD7355">
        <w:trPr>
          <w:trHeight w:val="538"/>
        </w:trPr>
        <w:tc>
          <w:tcPr>
            <w:tcW w:w="692" w:type="dxa"/>
            <w:vMerge/>
            <w:tcBorders>
              <w:left w:val="single" w:sz="4" w:space="0" w:color="000000"/>
              <w:right w:val="single" w:sz="4" w:space="0" w:color="000000"/>
            </w:tcBorders>
            <w:vAlign w:val="center"/>
          </w:tcPr>
          <w:p w14:paraId="345A00AD"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7BD8CC61"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472595C8" w14:textId="2D60CC71" w:rsidR="00024671" w:rsidRPr="00305594" w:rsidRDefault="00024671" w:rsidP="0097764E">
            <w:pPr>
              <w:widowControl w:val="0"/>
              <w:contextualSpacing/>
              <w:rPr>
                <w:sz w:val="22"/>
                <w:szCs w:val="22"/>
              </w:rPr>
            </w:pPr>
            <w:r w:rsidRPr="00305594">
              <w:rPr>
                <w:sz w:val="22"/>
                <w:szCs w:val="22"/>
                <w:lang w:bidi="ru-RU"/>
              </w:rPr>
              <w:t xml:space="preserve">Высота,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7EFECC1" w14:textId="298F700F" w:rsidR="00024671" w:rsidRPr="00305594" w:rsidRDefault="00024671" w:rsidP="009C65FC">
            <w:pPr>
              <w:widowControl w:val="0"/>
              <w:jc w:val="center"/>
              <w:rPr>
                <w:sz w:val="22"/>
                <w:szCs w:val="22"/>
              </w:rPr>
            </w:pPr>
            <w:r w:rsidRPr="0030559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14:paraId="1A5A6C73"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9FF446E"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1F803B78" w14:textId="77777777" w:rsidTr="00FD7355">
        <w:trPr>
          <w:trHeight w:val="538"/>
        </w:trPr>
        <w:tc>
          <w:tcPr>
            <w:tcW w:w="692" w:type="dxa"/>
            <w:vMerge w:val="restart"/>
            <w:tcBorders>
              <w:left w:val="single" w:sz="4" w:space="0" w:color="000000"/>
              <w:right w:val="single" w:sz="4" w:space="0" w:color="000000"/>
            </w:tcBorders>
            <w:vAlign w:val="center"/>
          </w:tcPr>
          <w:p w14:paraId="3BFD74AA" w14:textId="6580BD7F" w:rsidR="00024671" w:rsidRPr="00305594" w:rsidRDefault="00024671" w:rsidP="0056167E">
            <w:pPr>
              <w:rPr>
                <w:kern w:val="0"/>
                <w:sz w:val="22"/>
                <w:szCs w:val="22"/>
                <w:lang w:bidi="ru-RU"/>
              </w:rPr>
            </w:pPr>
            <w:r w:rsidRPr="00305594">
              <w:rPr>
                <w:kern w:val="0"/>
                <w:sz w:val="22"/>
                <w:szCs w:val="22"/>
                <w:lang w:bidi="ru-RU"/>
              </w:rPr>
              <w:t>4.</w:t>
            </w:r>
          </w:p>
        </w:tc>
        <w:tc>
          <w:tcPr>
            <w:tcW w:w="2960" w:type="dxa"/>
            <w:vMerge w:val="restart"/>
            <w:tcBorders>
              <w:left w:val="single" w:sz="4" w:space="0" w:color="000000"/>
              <w:right w:val="single" w:sz="4" w:space="0" w:color="000000"/>
            </w:tcBorders>
          </w:tcPr>
          <w:p w14:paraId="24AE164C" w14:textId="77777777" w:rsidR="00024671" w:rsidRPr="00305594" w:rsidRDefault="00024671" w:rsidP="00A72194">
            <w:pPr>
              <w:rPr>
                <w:rFonts w:eastAsia="Calibri"/>
                <w:color w:val="000000"/>
                <w:kern w:val="0"/>
                <w:sz w:val="22"/>
                <w:szCs w:val="22"/>
                <w:lang w:bidi="ru-RU"/>
              </w:rPr>
            </w:pPr>
            <w:r w:rsidRPr="00305594">
              <w:rPr>
                <w:rFonts w:eastAsia="Calibri"/>
                <w:color w:val="000000"/>
                <w:kern w:val="0"/>
                <w:sz w:val="22"/>
                <w:szCs w:val="22"/>
                <w:lang w:bidi="ru-RU"/>
              </w:rPr>
              <w:t>Крышка колодца плита перекрытия КЦП 10  ГОСТ 8020-2016</w:t>
            </w:r>
          </w:p>
          <w:p w14:paraId="05716D56"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6B7C2BF8" w14:textId="6152854B" w:rsidR="00024671" w:rsidRPr="00305594" w:rsidRDefault="00024671" w:rsidP="0097764E">
            <w:pPr>
              <w:widowControl w:val="0"/>
              <w:contextualSpacing/>
              <w:rPr>
                <w:sz w:val="22"/>
                <w:szCs w:val="22"/>
                <w:lang w:bidi="ru-RU"/>
              </w:rPr>
            </w:pPr>
            <w:r w:rsidRPr="00305594">
              <w:rPr>
                <w:sz w:val="22"/>
                <w:szCs w:val="22"/>
                <w:lang w:bidi="ru-RU"/>
              </w:rPr>
              <w:t xml:space="preserve">Наружный диаметр,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5AFBDFC" w14:textId="35D08023" w:rsidR="00024671" w:rsidRPr="00305594" w:rsidRDefault="00024671" w:rsidP="009C65FC">
            <w:pPr>
              <w:widowControl w:val="0"/>
              <w:jc w:val="center"/>
              <w:rPr>
                <w:sz w:val="22"/>
                <w:szCs w:val="22"/>
              </w:rPr>
            </w:pPr>
            <w:r w:rsidRPr="00305594">
              <w:rPr>
                <w:sz w:val="22"/>
                <w:szCs w:val="22"/>
              </w:rPr>
              <w:t>1160</w:t>
            </w:r>
          </w:p>
        </w:tc>
        <w:tc>
          <w:tcPr>
            <w:tcW w:w="1134" w:type="dxa"/>
            <w:tcBorders>
              <w:top w:val="single" w:sz="4" w:space="0" w:color="000000"/>
              <w:left w:val="single" w:sz="4" w:space="0" w:color="000000"/>
              <w:bottom w:val="single" w:sz="4" w:space="0" w:color="000000"/>
              <w:right w:val="single" w:sz="4" w:space="0" w:color="000000"/>
            </w:tcBorders>
          </w:tcPr>
          <w:p w14:paraId="12182DD0"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44A2400E" w14:textId="477DF27D"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r>
      <w:tr w:rsidR="00024671" w:rsidRPr="00305594" w14:paraId="2042CA9A" w14:textId="77777777" w:rsidTr="00FD7355">
        <w:trPr>
          <w:trHeight w:val="538"/>
        </w:trPr>
        <w:tc>
          <w:tcPr>
            <w:tcW w:w="692" w:type="dxa"/>
            <w:vMerge/>
            <w:tcBorders>
              <w:left w:val="single" w:sz="4" w:space="0" w:color="000000"/>
              <w:right w:val="single" w:sz="4" w:space="0" w:color="000000"/>
            </w:tcBorders>
            <w:vAlign w:val="center"/>
          </w:tcPr>
          <w:p w14:paraId="1D7EDF55"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274A8D82"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2236E98" w14:textId="1AD09C27" w:rsidR="00024671" w:rsidRPr="00305594" w:rsidRDefault="00024671" w:rsidP="0097764E">
            <w:pPr>
              <w:widowControl w:val="0"/>
              <w:contextualSpacing/>
              <w:rPr>
                <w:sz w:val="22"/>
                <w:szCs w:val="22"/>
                <w:lang w:bidi="ru-RU"/>
              </w:rPr>
            </w:pPr>
            <w:r w:rsidRPr="00305594">
              <w:rPr>
                <w:sz w:val="22"/>
                <w:szCs w:val="22"/>
                <w:lang w:bidi="ru-RU"/>
              </w:rPr>
              <w:t xml:space="preserve">Диаметр внутренний,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5456AA2A" w14:textId="50034B0D" w:rsidR="00024671" w:rsidRPr="00305594" w:rsidRDefault="00024671" w:rsidP="009C65FC">
            <w:pPr>
              <w:widowControl w:val="0"/>
              <w:jc w:val="center"/>
              <w:rPr>
                <w:sz w:val="22"/>
                <w:szCs w:val="22"/>
              </w:rPr>
            </w:pPr>
            <w:r w:rsidRPr="00305594">
              <w:rPr>
                <w:sz w:val="22"/>
                <w:szCs w:val="22"/>
              </w:rPr>
              <w:t>700</w:t>
            </w:r>
          </w:p>
        </w:tc>
        <w:tc>
          <w:tcPr>
            <w:tcW w:w="1134" w:type="dxa"/>
            <w:tcBorders>
              <w:top w:val="single" w:sz="4" w:space="0" w:color="000000"/>
              <w:left w:val="single" w:sz="4" w:space="0" w:color="000000"/>
              <w:bottom w:val="single" w:sz="4" w:space="0" w:color="000000"/>
              <w:right w:val="single" w:sz="4" w:space="0" w:color="000000"/>
            </w:tcBorders>
          </w:tcPr>
          <w:p w14:paraId="1BCAEB25"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52ABB4C5"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4A7D042C" w14:textId="77777777" w:rsidTr="00FD7355">
        <w:trPr>
          <w:trHeight w:val="538"/>
        </w:trPr>
        <w:tc>
          <w:tcPr>
            <w:tcW w:w="692" w:type="dxa"/>
            <w:vMerge/>
            <w:tcBorders>
              <w:left w:val="single" w:sz="4" w:space="0" w:color="000000"/>
              <w:right w:val="single" w:sz="4" w:space="0" w:color="000000"/>
            </w:tcBorders>
            <w:vAlign w:val="center"/>
          </w:tcPr>
          <w:p w14:paraId="1B98258F"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36E5956C"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20A22C19" w14:textId="2963051F" w:rsidR="00024671" w:rsidRPr="00305594" w:rsidRDefault="00024671" w:rsidP="0097764E">
            <w:pPr>
              <w:widowControl w:val="0"/>
              <w:contextualSpacing/>
              <w:rPr>
                <w:sz w:val="22"/>
                <w:szCs w:val="22"/>
                <w:lang w:bidi="ru-RU"/>
              </w:rPr>
            </w:pPr>
            <w:r w:rsidRPr="00305594">
              <w:rPr>
                <w:sz w:val="22"/>
                <w:szCs w:val="22"/>
                <w:lang w:bidi="ru-RU"/>
              </w:rPr>
              <w:t xml:space="preserve">Высота,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8828916" w14:textId="56C8301B" w:rsidR="00024671" w:rsidRPr="00305594" w:rsidRDefault="00024671" w:rsidP="009C65FC">
            <w:pPr>
              <w:widowControl w:val="0"/>
              <w:jc w:val="center"/>
              <w:rPr>
                <w:sz w:val="22"/>
                <w:szCs w:val="22"/>
              </w:rPr>
            </w:pPr>
            <w:r w:rsidRPr="00305594">
              <w:rPr>
                <w:sz w:val="22"/>
                <w:szCs w:val="22"/>
              </w:rPr>
              <w:t>150</w:t>
            </w:r>
          </w:p>
        </w:tc>
        <w:tc>
          <w:tcPr>
            <w:tcW w:w="1134" w:type="dxa"/>
            <w:tcBorders>
              <w:top w:val="single" w:sz="4" w:space="0" w:color="000000"/>
              <w:left w:val="single" w:sz="4" w:space="0" w:color="000000"/>
              <w:bottom w:val="single" w:sz="4" w:space="0" w:color="000000"/>
              <w:right w:val="single" w:sz="4" w:space="0" w:color="000000"/>
            </w:tcBorders>
          </w:tcPr>
          <w:p w14:paraId="12D1C7D8"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4EC5B73"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78333680" w14:textId="77777777" w:rsidTr="00FD7355">
        <w:trPr>
          <w:trHeight w:val="538"/>
        </w:trPr>
        <w:tc>
          <w:tcPr>
            <w:tcW w:w="692" w:type="dxa"/>
            <w:vMerge w:val="restart"/>
            <w:tcBorders>
              <w:left w:val="single" w:sz="4" w:space="0" w:color="000000"/>
              <w:right w:val="single" w:sz="4" w:space="0" w:color="000000"/>
            </w:tcBorders>
            <w:vAlign w:val="center"/>
          </w:tcPr>
          <w:p w14:paraId="7B3469EA" w14:textId="7F24153B" w:rsidR="00024671" w:rsidRPr="00305594" w:rsidRDefault="00024671" w:rsidP="0056167E">
            <w:pPr>
              <w:rPr>
                <w:kern w:val="0"/>
                <w:sz w:val="22"/>
                <w:szCs w:val="22"/>
                <w:lang w:bidi="ru-RU"/>
              </w:rPr>
            </w:pPr>
            <w:r w:rsidRPr="00305594">
              <w:rPr>
                <w:kern w:val="0"/>
                <w:sz w:val="22"/>
                <w:szCs w:val="22"/>
                <w:lang w:bidi="ru-RU"/>
              </w:rPr>
              <w:t>5.</w:t>
            </w:r>
          </w:p>
        </w:tc>
        <w:tc>
          <w:tcPr>
            <w:tcW w:w="2960" w:type="dxa"/>
            <w:vMerge w:val="restart"/>
            <w:tcBorders>
              <w:left w:val="single" w:sz="4" w:space="0" w:color="000000"/>
              <w:right w:val="single" w:sz="4" w:space="0" w:color="000000"/>
            </w:tcBorders>
          </w:tcPr>
          <w:p w14:paraId="3EE3AC6B" w14:textId="0E7714BD" w:rsidR="00024671" w:rsidRPr="00305594" w:rsidRDefault="00024671" w:rsidP="00024671">
            <w:pPr>
              <w:rPr>
                <w:rFonts w:eastAsia="Calibri"/>
                <w:color w:val="000000"/>
                <w:kern w:val="0"/>
                <w:sz w:val="22"/>
                <w:szCs w:val="22"/>
                <w:lang w:bidi="ru-RU"/>
              </w:rPr>
            </w:pPr>
            <w:r w:rsidRPr="00305594">
              <w:rPr>
                <w:rFonts w:eastAsia="Calibri"/>
                <w:color w:val="000000"/>
                <w:kern w:val="0"/>
                <w:sz w:val="22"/>
                <w:szCs w:val="22"/>
                <w:lang w:bidi="ru-RU"/>
              </w:rPr>
              <w:t xml:space="preserve">Кольцо </w:t>
            </w:r>
            <w:r w:rsidR="00FD7355" w:rsidRPr="00305594">
              <w:rPr>
                <w:rFonts w:eastAsia="Calibri"/>
                <w:color w:val="000000"/>
                <w:kern w:val="0"/>
                <w:sz w:val="22"/>
                <w:szCs w:val="22"/>
                <w:lang w:bidi="ru-RU"/>
              </w:rPr>
              <w:t xml:space="preserve">колодца </w:t>
            </w:r>
            <w:r w:rsidRPr="00305594">
              <w:rPr>
                <w:rFonts w:eastAsia="Calibri"/>
                <w:color w:val="000000"/>
                <w:kern w:val="0"/>
                <w:sz w:val="22"/>
                <w:szCs w:val="22"/>
                <w:lang w:bidi="ru-RU"/>
              </w:rPr>
              <w:t>(выс.90 см) КЦ 15-9</w:t>
            </w:r>
          </w:p>
          <w:p w14:paraId="24D022E1" w14:textId="3F5A683A" w:rsidR="00024671" w:rsidRPr="00305594" w:rsidRDefault="00024671" w:rsidP="00024671">
            <w:pPr>
              <w:rPr>
                <w:rFonts w:eastAsia="Calibri"/>
                <w:color w:val="000000"/>
                <w:kern w:val="0"/>
                <w:sz w:val="22"/>
                <w:szCs w:val="22"/>
                <w:lang w:bidi="ru-RU"/>
              </w:rPr>
            </w:pPr>
            <w:r w:rsidRPr="00305594">
              <w:rPr>
                <w:rFonts w:eastAsia="Calibri"/>
                <w:color w:val="000000"/>
                <w:kern w:val="0"/>
                <w:sz w:val="22"/>
                <w:szCs w:val="22"/>
                <w:lang w:bidi="ru-RU"/>
              </w:rPr>
              <w:t>ГОСТ 8020-2016</w:t>
            </w:r>
          </w:p>
        </w:tc>
        <w:tc>
          <w:tcPr>
            <w:tcW w:w="3260" w:type="dxa"/>
            <w:tcBorders>
              <w:top w:val="single" w:sz="4" w:space="0" w:color="000000"/>
              <w:left w:val="single" w:sz="4" w:space="0" w:color="000000"/>
              <w:bottom w:val="single" w:sz="4" w:space="0" w:color="000000"/>
              <w:right w:val="single" w:sz="4" w:space="0" w:color="000000"/>
            </w:tcBorders>
          </w:tcPr>
          <w:p w14:paraId="5FD6E8BA" w14:textId="009DDA25" w:rsidR="00024671" w:rsidRPr="00305594" w:rsidRDefault="00024671" w:rsidP="0097764E">
            <w:pPr>
              <w:widowControl w:val="0"/>
              <w:contextualSpacing/>
              <w:rPr>
                <w:sz w:val="22"/>
                <w:szCs w:val="22"/>
                <w:lang w:bidi="ru-RU"/>
              </w:rPr>
            </w:pPr>
            <w:r w:rsidRPr="00305594">
              <w:rPr>
                <w:sz w:val="22"/>
                <w:szCs w:val="22"/>
              </w:rPr>
              <w:t xml:space="preserve">Диаметр наружный,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52AB235A" w14:textId="7DCE521F" w:rsidR="00024671" w:rsidRPr="00305594" w:rsidRDefault="00024671" w:rsidP="009C65FC">
            <w:pPr>
              <w:widowControl w:val="0"/>
              <w:jc w:val="center"/>
              <w:rPr>
                <w:sz w:val="22"/>
                <w:szCs w:val="22"/>
              </w:rPr>
            </w:pPr>
            <w:r w:rsidRPr="00305594">
              <w:rPr>
                <w:sz w:val="22"/>
                <w:szCs w:val="22"/>
              </w:rPr>
              <w:t>1680</w:t>
            </w:r>
          </w:p>
        </w:tc>
        <w:tc>
          <w:tcPr>
            <w:tcW w:w="1134" w:type="dxa"/>
            <w:tcBorders>
              <w:top w:val="single" w:sz="4" w:space="0" w:color="000000"/>
              <w:left w:val="single" w:sz="4" w:space="0" w:color="000000"/>
              <w:bottom w:val="single" w:sz="4" w:space="0" w:color="000000"/>
              <w:right w:val="single" w:sz="4" w:space="0" w:color="000000"/>
            </w:tcBorders>
          </w:tcPr>
          <w:p w14:paraId="0A78103C"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3B138DC9" w14:textId="2B70FC09" w:rsidR="00024671" w:rsidRPr="00305594" w:rsidRDefault="00DF5E6E" w:rsidP="00FD7355">
            <w:pPr>
              <w:widowControl w:val="0"/>
              <w:jc w:val="center"/>
              <w:rPr>
                <w:rFonts w:eastAsia="Calibri"/>
                <w:color w:val="000000"/>
                <w:kern w:val="0"/>
                <w:sz w:val="22"/>
                <w:szCs w:val="22"/>
                <w:lang w:bidi="ru-RU"/>
              </w:rPr>
            </w:pPr>
            <w:r>
              <w:rPr>
                <w:rFonts w:eastAsia="Calibri"/>
                <w:color w:val="000000"/>
                <w:kern w:val="0"/>
                <w:sz w:val="22"/>
                <w:szCs w:val="22"/>
                <w:lang w:bidi="ru-RU"/>
              </w:rPr>
              <w:t>4</w:t>
            </w:r>
          </w:p>
        </w:tc>
      </w:tr>
      <w:tr w:rsidR="00024671" w:rsidRPr="00305594" w14:paraId="0F94C378" w14:textId="77777777" w:rsidTr="00FD7355">
        <w:trPr>
          <w:trHeight w:val="538"/>
        </w:trPr>
        <w:tc>
          <w:tcPr>
            <w:tcW w:w="692" w:type="dxa"/>
            <w:vMerge/>
            <w:tcBorders>
              <w:left w:val="single" w:sz="4" w:space="0" w:color="000000"/>
              <w:right w:val="single" w:sz="4" w:space="0" w:color="000000"/>
            </w:tcBorders>
            <w:vAlign w:val="center"/>
          </w:tcPr>
          <w:p w14:paraId="4CF15760"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61B1C92D"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C7FB23D" w14:textId="15F39C3A" w:rsidR="00024671" w:rsidRPr="00305594" w:rsidRDefault="00024671" w:rsidP="0097764E">
            <w:pPr>
              <w:widowControl w:val="0"/>
              <w:contextualSpacing/>
              <w:rPr>
                <w:sz w:val="22"/>
                <w:szCs w:val="22"/>
                <w:lang w:bidi="ru-RU"/>
              </w:rPr>
            </w:pPr>
            <w:r w:rsidRPr="00305594">
              <w:rPr>
                <w:sz w:val="22"/>
                <w:szCs w:val="22"/>
              </w:rPr>
              <w:t xml:space="preserve">Диаметр внутренний,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9E5C7C5" w14:textId="5324214B" w:rsidR="00024671" w:rsidRPr="00305594" w:rsidRDefault="00024671" w:rsidP="009C65FC">
            <w:pPr>
              <w:widowControl w:val="0"/>
              <w:jc w:val="center"/>
              <w:rPr>
                <w:sz w:val="22"/>
                <w:szCs w:val="22"/>
              </w:rPr>
            </w:pPr>
            <w:r w:rsidRPr="00305594">
              <w:rPr>
                <w:sz w:val="22"/>
                <w:szCs w:val="22"/>
              </w:rPr>
              <w:t>1500</w:t>
            </w:r>
          </w:p>
        </w:tc>
        <w:tc>
          <w:tcPr>
            <w:tcW w:w="1134" w:type="dxa"/>
            <w:tcBorders>
              <w:top w:val="single" w:sz="4" w:space="0" w:color="000000"/>
              <w:left w:val="single" w:sz="4" w:space="0" w:color="000000"/>
              <w:bottom w:val="single" w:sz="4" w:space="0" w:color="000000"/>
              <w:right w:val="single" w:sz="4" w:space="0" w:color="000000"/>
            </w:tcBorders>
          </w:tcPr>
          <w:p w14:paraId="0F2DA2EA"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64CFB662"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6287D080" w14:textId="77777777" w:rsidTr="00FD7355">
        <w:trPr>
          <w:trHeight w:val="538"/>
        </w:trPr>
        <w:tc>
          <w:tcPr>
            <w:tcW w:w="692" w:type="dxa"/>
            <w:vMerge/>
            <w:tcBorders>
              <w:left w:val="single" w:sz="4" w:space="0" w:color="000000"/>
              <w:right w:val="single" w:sz="4" w:space="0" w:color="000000"/>
            </w:tcBorders>
            <w:vAlign w:val="center"/>
          </w:tcPr>
          <w:p w14:paraId="5A5209AF"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184A6740"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967D292" w14:textId="69711E43" w:rsidR="00024671" w:rsidRPr="00305594" w:rsidRDefault="00024671" w:rsidP="0097764E">
            <w:pPr>
              <w:widowControl w:val="0"/>
              <w:contextualSpacing/>
              <w:rPr>
                <w:sz w:val="22"/>
                <w:szCs w:val="22"/>
                <w:lang w:bidi="ru-RU"/>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F062074" w14:textId="17F86D0C" w:rsidR="00024671" w:rsidRPr="00305594" w:rsidRDefault="00024671" w:rsidP="009C65FC">
            <w:pPr>
              <w:widowControl w:val="0"/>
              <w:jc w:val="center"/>
              <w:rPr>
                <w:sz w:val="22"/>
                <w:szCs w:val="22"/>
              </w:rPr>
            </w:pPr>
            <w:r w:rsidRPr="00305594">
              <w:rPr>
                <w:sz w:val="22"/>
                <w:szCs w:val="22"/>
              </w:rPr>
              <w:t>900</w:t>
            </w:r>
          </w:p>
        </w:tc>
        <w:tc>
          <w:tcPr>
            <w:tcW w:w="1134" w:type="dxa"/>
            <w:tcBorders>
              <w:top w:val="single" w:sz="4" w:space="0" w:color="000000"/>
              <w:left w:val="single" w:sz="4" w:space="0" w:color="000000"/>
              <w:bottom w:val="single" w:sz="4" w:space="0" w:color="000000"/>
              <w:right w:val="single" w:sz="4" w:space="0" w:color="000000"/>
            </w:tcBorders>
          </w:tcPr>
          <w:p w14:paraId="4917CDE5"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3142962B"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5C577033" w14:textId="77777777" w:rsidTr="00FD7355">
        <w:trPr>
          <w:trHeight w:val="538"/>
        </w:trPr>
        <w:tc>
          <w:tcPr>
            <w:tcW w:w="692" w:type="dxa"/>
            <w:vMerge w:val="restart"/>
            <w:tcBorders>
              <w:left w:val="single" w:sz="4" w:space="0" w:color="000000"/>
              <w:right w:val="single" w:sz="4" w:space="0" w:color="000000"/>
            </w:tcBorders>
            <w:vAlign w:val="center"/>
          </w:tcPr>
          <w:p w14:paraId="07009CDC" w14:textId="15CE3E4C" w:rsidR="00024671" w:rsidRPr="00305594" w:rsidRDefault="00024671" w:rsidP="0056167E">
            <w:pPr>
              <w:rPr>
                <w:kern w:val="0"/>
                <w:sz w:val="22"/>
                <w:szCs w:val="22"/>
                <w:lang w:bidi="ru-RU"/>
              </w:rPr>
            </w:pPr>
            <w:r w:rsidRPr="00305594">
              <w:rPr>
                <w:kern w:val="0"/>
                <w:sz w:val="22"/>
                <w:szCs w:val="22"/>
                <w:lang w:bidi="ru-RU"/>
              </w:rPr>
              <w:t>6.</w:t>
            </w:r>
          </w:p>
        </w:tc>
        <w:tc>
          <w:tcPr>
            <w:tcW w:w="2960" w:type="dxa"/>
            <w:vMerge w:val="restart"/>
            <w:tcBorders>
              <w:left w:val="single" w:sz="4" w:space="0" w:color="000000"/>
              <w:right w:val="single" w:sz="4" w:space="0" w:color="000000"/>
            </w:tcBorders>
          </w:tcPr>
          <w:p w14:paraId="3D8E68A2" w14:textId="20209A4C" w:rsidR="00024671" w:rsidRPr="00305594" w:rsidRDefault="00024671" w:rsidP="0056167E">
            <w:pPr>
              <w:rPr>
                <w:rFonts w:eastAsia="Calibri"/>
                <w:color w:val="000000"/>
                <w:kern w:val="0"/>
                <w:sz w:val="22"/>
                <w:szCs w:val="22"/>
                <w:lang w:bidi="ru-RU"/>
              </w:rPr>
            </w:pPr>
            <w:r w:rsidRPr="00305594">
              <w:rPr>
                <w:rFonts w:eastAsia="Calibri"/>
                <w:color w:val="000000"/>
                <w:kern w:val="0"/>
                <w:sz w:val="22"/>
                <w:szCs w:val="22"/>
                <w:lang w:bidi="ru-RU"/>
              </w:rPr>
              <w:t>Днище колодца КЦД-15  ГОСТ 8020-2016</w:t>
            </w:r>
          </w:p>
        </w:tc>
        <w:tc>
          <w:tcPr>
            <w:tcW w:w="3260" w:type="dxa"/>
            <w:tcBorders>
              <w:top w:val="single" w:sz="4" w:space="0" w:color="000000"/>
              <w:left w:val="single" w:sz="4" w:space="0" w:color="000000"/>
              <w:bottom w:val="single" w:sz="4" w:space="0" w:color="000000"/>
              <w:right w:val="single" w:sz="4" w:space="0" w:color="000000"/>
            </w:tcBorders>
          </w:tcPr>
          <w:p w14:paraId="1B50EEFA" w14:textId="63297442" w:rsidR="00024671" w:rsidRPr="00305594" w:rsidRDefault="00024671" w:rsidP="00A72194">
            <w:pPr>
              <w:widowControl w:val="0"/>
              <w:contextualSpacing/>
              <w:rPr>
                <w:sz w:val="22"/>
                <w:szCs w:val="22"/>
                <w:lang w:bidi="ru-RU"/>
              </w:rPr>
            </w:pPr>
            <w:r w:rsidRPr="00305594">
              <w:rPr>
                <w:sz w:val="22"/>
                <w:szCs w:val="22"/>
              </w:rPr>
              <w:t xml:space="preserve">Длина,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AECB91A" w14:textId="5B5B3898" w:rsidR="00024671" w:rsidRPr="00305594" w:rsidRDefault="00024671" w:rsidP="009C65FC">
            <w:pPr>
              <w:widowControl w:val="0"/>
              <w:jc w:val="center"/>
              <w:rPr>
                <w:sz w:val="22"/>
                <w:szCs w:val="22"/>
              </w:rPr>
            </w:pPr>
            <w:r w:rsidRPr="00305594">
              <w:rPr>
                <w:sz w:val="22"/>
                <w:szCs w:val="22"/>
              </w:rPr>
              <w:t>2000</w:t>
            </w:r>
          </w:p>
        </w:tc>
        <w:tc>
          <w:tcPr>
            <w:tcW w:w="1134" w:type="dxa"/>
            <w:tcBorders>
              <w:top w:val="single" w:sz="4" w:space="0" w:color="000000"/>
              <w:left w:val="single" w:sz="4" w:space="0" w:color="000000"/>
              <w:bottom w:val="single" w:sz="4" w:space="0" w:color="000000"/>
              <w:right w:val="single" w:sz="4" w:space="0" w:color="000000"/>
            </w:tcBorders>
          </w:tcPr>
          <w:p w14:paraId="3685CA7A"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45B56E5B" w14:textId="535133DE"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r>
      <w:tr w:rsidR="00024671" w:rsidRPr="00305594" w14:paraId="4619E600" w14:textId="77777777" w:rsidTr="00FD7355">
        <w:trPr>
          <w:trHeight w:val="538"/>
        </w:trPr>
        <w:tc>
          <w:tcPr>
            <w:tcW w:w="692" w:type="dxa"/>
            <w:vMerge/>
            <w:tcBorders>
              <w:left w:val="single" w:sz="4" w:space="0" w:color="000000"/>
              <w:right w:val="single" w:sz="4" w:space="0" w:color="000000"/>
            </w:tcBorders>
            <w:vAlign w:val="center"/>
          </w:tcPr>
          <w:p w14:paraId="28B6ED2A"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0CB52A18"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1D1C9949" w14:textId="7FDDE107" w:rsidR="00024671" w:rsidRPr="00305594" w:rsidRDefault="00024671" w:rsidP="0097764E">
            <w:pPr>
              <w:widowControl w:val="0"/>
              <w:contextualSpacing/>
              <w:rPr>
                <w:sz w:val="22"/>
                <w:szCs w:val="22"/>
                <w:lang w:bidi="ru-RU"/>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6D3152B1" w14:textId="1B424D1B" w:rsidR="00024671" w:rsidRPr="00305594" w:rsidRDefault="00024671" w:rsidP="009C65FC">
            <w:pPr>
              <w:widowControl w:val="0"/>
              <w:jc w:val="center"/>
              <w:rPr>
                <w:sz w:val="22"/>
                <w:szCs w:val="22"/>
              </w:rPr>
            </w:pPr>
            <w:r w:rsidRPr="00305594">
              <w:rPr>
                <w:sz w:val="22"/>
                <w:szCs w:val="22"/>
              </w:rPr>
              <w:t>120</w:t>
            </w:r>
          </w:p>
        </w:tc>
        <w:tc>
          <w:tcPr>
            <w:tcW w:w="1134" w:type="dxa"/>
            <w:tcBorders>
              <w:top w:val="single" w:sz="4" w:space="0" w:color="000000"/>
              <w:left w:val="single" w:sz="4" w:space="0" w:color="000000"/>
              <w:bottom w:val="single" w:sz="4" w:space="0" w:color="000000"/>
              <w:right w:val="single" w:sz="4" w:space="0" w:color="000000"/>
            </w:tcBorders>
          </w:tcPr>
          <w:p w14:paraId="183E53F4"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2A2770AA"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3302C7B5" w14:textId="77777777" w:rsidTr="00FD7355">
        <w:trPr>
          <w:trHeight w:val="538"/>
        </w:trPr>
        <w:tc>
          <w:tcPr>
            <w:tcW w:w="692" w:type="dxa"/>
            <w:vMerge w:val="restart"/>
            <w:tcBorders>
              <w:left w:val="single" w:sz="4" w:space="0" w:color="000000"/>
              <w:right w:val="single" w:sz="4" w:space="0" w:color="000000"/>
            </w:tcBorders>
            <w:vAlign w:val="center"/>
          </w:tcPr>
          <w:p w14:paraId="67C095C6" w14:textId="1F7DD993" w:rsidR="00024671" w:rsidRPr="00305594" w:rsidRDefault="00024671" w:rsidP="0056167E">
            <w:pPr>
              <w:rPr>
                <w:kern w:val="0"/>
                <w:sz w:val="22"/>
                <w:szCs w:val="22"/>
                <w:lang w:bidi="ru-RU"/>
              </w:rPr>
            </w:pPr>
            <w:r w:rsidRPr="00305594">
              <w:rPr>
                <w:kern w:val="0"/>
                <w:sz w:val="22"/>
                <w:szCs w:val="22"/>
                <w:lang w:bidi="ru-RU"/>
              </w:rPr>
              <w:t>7.</w:t>
            </w:r>
          </w:p>
        </w:tc>
        <w:tc>
          <w:tcPr>
            <w:tcW w:w="2960" w:type="dxa"/>
            <w:vMerge w:val="restart"/>
            <w:tcBorders>
              <w:left w:val="single" w:sz="4" w:space="0" w:color="000000"/>
              <w:right w:val="single" w:sz="4" w:space="0" w:color="000000"/>
            </w:tcBorders>
          </w:tcPr>
          <w:p w14:paraId="168CD947" w14:textId="77777777" w:rsidR="00024671" w:rsidRPr="00305594" w:rsidRDefault="00024671" w:rsidP="00A72194">
            <w:pPr>
              <w:rPr>
                <w:rFonts w:eastAsia="Calibri"/>
                <w:color w:val="000000"/>
                <w:kern w:val="0"/>
                <w:sz w:val="22"/>
                <w:szCs w:val="22"/>
                <w:lang w:bidi="ru-RU"/>
              </w:rPr>
            </w:pPr>
            <w:r w:rsidRPr="00305594">
              <w:rPr>
                <w:rFonts w:eastAsia="Calibri"/>
                <w:color w:val="000000"/>
                <w:kern w:val="0"/>
                <w:sz w:val="22"/>
                <w:szCs w:val="22"/>
                <w:lang w:bidi="ru-RU"/>
              </w:rPr>
              <w:t>Крышка колодца плита перекрытия КЦП 15 ГОСТ 8020-2016</w:t>
            </w:r>
          </w:p>
          <w:p w14:paraId="623EB753"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1B0BE8A9" w14:textId="42E8C179" w:rsidR="00024671" w:rsidRPr="00305594" w:rsidRDefault="00024671" w:rsidP="0097764E">
            <w:pPr>
              <w:widowControl w:val="0"/>
              <w:contextualSpacing/>
              <w:rPr>
                <w:sz w:val="22"/>
                <w:szCs w:val="22"/>
              </w:rPr>
            </w:pPr>
            <w:r w:rsidRPr="00305594">
              <w:rPr>
                <w:sz w:val="22"/>
                <w:szCs w:val="22"/>
              </w:rPr>
              <w:t xml:space="preserve">Длина,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2E95863" w14:textId="1DBAD8BF" w:rsidR="00024671" w:rsidRPr="00305594" w:rsidRDefault="00024671" w:rsidP="009C65FC">
            <w:pPr>
              <w:widowControl w:val="0"/>
              <w:jc w:val="center"/>
              <w:rPr>
                <w:sz w:val="22"/>
                <w:szCs w:val="22"/>
              </w:rPr>
            </w:pPr>
            <w:r w:rsidRPr="00305594">
              <w:rPr>
                <w:sz w:val="22"/>
                <w:szCs w:val="22"/>
              </w:rPr>
              <w:t>1680</w:t>
            </w:r>
          </w:p>
        </w:tc>
        <w:tc>
          <w:tcPr>
            <w:tcW w:w="1134" w:type="dxa"/>
            <w:tcBorders>
              <w:top w:val="single" w:sz="4" w:space="0" w:color="000000"/>
              <w:left w:val="single" w:sz="4" w:space="0" w:color="000000"/>
              <w:bottom w:val="single" w:sz="4" w:space="0" w:color="000000"/>
              <w:right w:val="single" w:sz="4" w:space="0" w:color="000000"/>
            </w:tcBorders>
          </w:tcPr>
          <w:p w14:paraId="3CF0A242"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768DA513" w14:textId="6D3FA5C9"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r>
      <w:tr w:rsidR="00024671" w:rsidRPr="00305594" w14:paraId="1C58CD72" w14:textId="77777777" w:rsidTr="00024671">
        <w:trPr>
          <w:trHeight w:val="538"/>
        </w:trPr>
        <w:tc>
          <w:tcPr>
            <w:tcW w:w="692" w:type="dxa"/>
            <w:vMerge/>
            <w:tcBorders>
              <w:left w:val="single" w:sz="4" w:space="0" w:color="000000"/>
              <w:bottom w:val="single" w:sz="4" w:space="0" w:color="000000"/>
              <w:right w:val="single" w:sz="4" w:space="0" w:color="000000"/>
            </w:tcBorders>
            <w:vAlign w:val="center"/>
          </w:tcPr>
          <w:p w14:paraId="62748970" w14:textId="77777777" w:rsidR="00024671" w:rsidRPr="00305594" w:rsidRDefault="00024671" w:rsidP="0056167E">
            <w:pPr>
              <w:rPr>
                <w:kern w:val="0"/>
                <w:sz w:val="22"/>
                <w:szCs w:val="22"/>
                <w:lang w:bidi="ru-RU"/>
              </w:rPr>
            </w:pPr>
          </w:p>
        </w:tc>
        <w:tc>
          <w:tcPr>
            <w:tcW w:w="2960" w:type="dxa"/>
            <w:vMerge/>
            <w:tcBorders>
              <w:left w:val="single" w:sz="4" w:space="0" w:color="000000"/>
              <w:bottom w:val="single" w:sz="4" w:space="0" w:color="000000"/>
              <w:right w:val="single" w:sz="4" w:space="0" w:color="000000"/>
            </w:tcBorders>
          </w:tcPr>
          <w:p w14:paraId="2BC9722B"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auto"/>
              <w:right w:val="single" w:sz="4" w:space="0" w:color="000000"/>
            </w:tcBorders>
          </w:tcPr>
          <w:p w14:paraId="6A2DA559" w14:textId="01965BE9" w:rsidR="00024671" w:rsidRPr="00305594" w:rsidRDefault="00024671" w:rsidP="0097764E">
            <w:pPr>
              <w:widowControl w:val="0"/>
              <w:contextualSpacing/>
              <w:rPr>
                <w:sz w:val="22"/>
                <w:szCs w:val="22"/>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auto"/>
              <w:right w:val="single" w:sz="4" w:space="0" w:color="000000"/>
            </w:tcBorders>
          </w:tcPr>
          <w:p w14:paraId="742D3D57" w14:textId="0DA7C507" w:rsidR="00024671" w:rsidRPr="00305594" w:rsidRDefault="00024671" w:rsidP="009C65FC">
            <w:pPr>
              <w:widowControl w:val="0"/>
              <w:jc w:val="center"/>
              <w:rPr>
                <w:sz w:val="22"/>
                <w:szCs w:val="22"/>
              </w:rPr>
            </w:pPr>
            <w:r w:rsidRPr="00305594">
              <w:rPr>
                <w:sz w:val="22"/>
                <w:szCs w:val="22"/>
              </w:rPr>
              <w:t>150</w:t>
            </w:r>
          </w:p>
        </w:tc>
        <w:tc>
          <w:tcPr>
            <w:tcW w:w="1134" w:type="dxa"/>
            <w:tcBorders>
              <w:top w:val="single" w:sz="4" w:space="0" w:color="000000"/>
              <w:left w:val="single" w:sz="4" w:space="0" w:color="000000"/>
              <w:bottom w:val="single" w:sz="4" w:space="0" w:color="auto"/>
              <w:right w:val="single" w:sz="4" w:space="0" w:color="000000"/>
            </w:tcBorders>
          </w:tcPr>
          <w:p w14:paraId="06973609"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tcPr>
          <w:p w14:paraId="72009B75" w14:textId="77777777" w:rsidR="00024671" w:rsidRPr="00305594" w:rsidRDefault="00024671" w:rsidP="0056167E">
            <w:pPr>
              <w:widowControl w:val="0"/>
              <w:rPr>
                <w:rFonts w:eastAsia="Calibri"/>
                <w:color w:val="000000"/>
                <w:kern w:val="0"/>
                <w:sz w:val="22"/>
                <w:szCs w:val="22"/>
                <w:lang w:bidi="ru-RU"/>
              </w:rPr>
            </w:pPr>
          </w:p>
        </w:tc>
      </w:tr>
    </w:tbl>
    <w:p w14:paraId="5BD32F07" w14:textId="3AA2EE04" w:rsidR="009B237F" w:rsidRPr="00F27E63" w:rsidRDefault="009B237F" w:rsidP="00F27E63">
      <w:pPr>
        <w:widowControl w:val="0"/>
        <w:spacing w:before="213" w:line="276" w:lineRule="auto"/>
        <w:rPr>
          <w:rFonts w:eastAsia="Tahoma"/>
          <w:kern w:val="0"/>
          <w:sz w:val="22"/>
          <w:szCs w:val="22"/>
          <w:lang w:bidi="ru-RU"/>
        </w:rPr>
      </w:pPr>
      <w:r w:rsidRPr="009B237F">
        <w:rPr>
          <w:rFonts w:eastAsia="Tahoma"/>
          <w:b/>
          <w:bCs/>
          <w:color w:val="000000"/>
          <w:kern w:val="0"/>
          <w:sz w:val="22"/>
          <w:szCs w:val="22"/>
          <w:lang w:bidi="ru-RU"/>
        </w:rPr>
        <w:t xml:space="preserve">Источник финансирования: </w:t>
      </w:r>
      <w:r w:rsidR="00F27E63" w:rsidRPr="00F27E63">
        <w:rPr>
          <w:rFonts w:eastAsia="Tahoma"/>
          <w:bCs/>
          <w:color w:val="000000"/>
          <w:kern w:val="0"/>
          <w:sz w:val="22"/>
          <w:szCs w:val="22"/>
          <w:lang w:bidi="ru-RU"/>
        </w:rPr>
        <w:t>б</w:t>
      </w:r>
      <w:r w:rsidRPr="00F27E63">
        <w:rPr>
          <w:rFonts w:eastAsia="Tahoma"/>
          <w:bCs/>
          <w:kern w:val="0"/>
          <w:sz w:val="22"/>
          <w:szCs w:val="22"/>
          <w:lang w:bidi="ru-RU"/>
        </w:rPr>
        <w:t>юджет У</w:t>
      </w:r>
      <w:r w:rsidR="00F27E63" w:rsidRPr="00F27E63">
        <w:rPr>
          <w:rFonts w:eastAsia="Tahoma"/>
          <w:bCs/>
          <w:kern w:val="0"/>
          <w:sz w:val="22"/>
          <w:szCs w:val="22"/>
          <w:lang w:bidi="ru-RU"/>
        </w:rPr>
        <w:t xml:space="preserve">дмуртской </w:t>
      </w:r>
      <w:r w:rsidRPr="00F27E63">
        <w:rPr>
          <w:rFonts w:eastAsia="Tahoma"/>
          <w:bCs/>
          <w:kern w:val="0"/>
          <w:sz w:val="22"/>
          <w:szCs w:val="22"/>
          <w:lang w:bidi="ru-RU"/>
        </w:rPr>
        <w:t>Р</w:t>
      </w:r>
      <w:r w:rsidR="00F27E63" w:rsidRPr="00F27E63">
        <w:rPr>
          <w:rFonts w:eastAsia="Tahoma"/>
          <w:bCs/>
          <w:kern w:val="0"/>
          <w:sz w:val="22"/>
          <w:szCs w:val="22"/>
          <w:lang w:bidi="ru-RU"/>
        </w:rPr>
        <w:t>еспублики</w:t>
      </w:r>
      <w:r w:rsidRPr="00F27E63">
        <w:rPr>
          <w:rFonts w:eastAsia="Tahoma"/>
          <w:bCs/>
          <w:kern w:val="0"/>
          <w:sz w:val="22"/>
          <w:szCs w:val="22"/>
          <w:lang w:bidi="ru-RU"/>
        </w:rPr>
        <w:t xml:space="preserve">, бюджет </w:t>
      </w:r>
      <w:r w:rsidR="00F27E63" w:rsidRPr="00F27E63">
        <w:rPr>
          <w:rFonts w:eastAsia="Tahoma"/>
          <w:bCs/>
          <w:kern w:val="0"/>
          <w:sz w:val="22"/>
          <w:szCs w:val="22"/>
          <w:lang w:bidi="ru-RU"/>
        </w:rPr>
        <w:t>муниципального образования «Красногорский район»</w:t>
      </w:r>
      <w:r w:rsidRPr="00F27E63">
        <w:rPr>
          <w:rFonts w:eastAsia="Tahoma"/>
          <w:bCs/>
          <w:kern w:val="0"/>
          <w:sz w:val="22"/>
          <w:szCs w:val="22"/>
          <w:lang w:bidi="ru-RU"/>
        </w:rPr>
        <w:t>.</w:t>
      </w:r>
      <w:r w:rsidRPr="00F27E63">
        <w:rPr>
          <w:rFonts w:eastAsia="Tahoma"/>
          <w:kern w:val="0"/>
          <w:sz w:val="22"/>
          <w:szCs w:val="22"/>
          <w:lang w:bidi="ru-RU"/>
        </w:rPr>
        <w:t xml:space="preserve"> </w:t>
      </w:r>
    </w:p>
    <w:p w14:paraId="741240B8" w14:textId="2D83F608" w:rsidR="00F27E63" w:rsidRDefault="009B237F" w:rsidP="00F27E63">
      <w:pPr>
        <w:widowControl w:val="0"/>
        <w:spacing w:after="255" w:line="276" w:lineRule="auto"/>
        <w:rPr>
          <w:bCs/>
          <w:kern w:val="0"/>
          <w:sz w:val="22"/>
          <w:szCs w:val="22"/>
          <w:lang w:eastAsia="en-US"/>
        </w:rPr>
      </w:pPr>
      <w:r w:rsidRPr="009B237F">
        <w:rPr>
          <w:rFonts w:eastAsia="Tahoma"/>
          <w:b/>
          <w:bCs/>
          <w:color w:val="000000"/>
          <w:kern w:val="0"/>
          <w:sz w:val="22"/>
          <w:szCs w:val="22"/>
          <w:lang w:bidi="ru-RU"/>
        </w:rPr>
        <w:t xml:space="preserve">Место поставки товара: </w:t>
      </w:r>
      <w:r w:rsidRPr="009B237F">
        <w:rPr>
          <w:rFonts w:eastAsia="Tahoma"/>
          <w:color w:val="000000"/>
          <w:kern w:val="0"/>
          <w:sz w:val="22"/>
          <w:szCs w:val="22"/>
          <w:lang w:bidi="ru-RU"/>
        </w:rPr>
        <w:t>Удмуртская Республика, Красногорский район, сел</w:t>
      </w:r>
      <w:bookmarkStart w:id="2" w:name="bookmark2"/>
      <w:r w:rsidR="00F27E63">
        <w:rPr>
          <w:rFonts w:eastAsia="Tahoma"/>
          <w:color w:val="000000"/>
          <w:kern w:val="0"/>
          <w:sz w:val="22"/>
          <w:szCs w:val="22"/>
          <w:lang w:bidi="ru-RU"/>
        </w:rPr>
        <w:t xml:space="preserve">о Красногорское, ул. </w:t>
      </w:r>
      <w:r w:rsidR="00BC4C4B">
        <w:rPr>
          <w:rFonts w:eastAsia="Tahoma"/>
          <w:color w:val="000000"/>
          <w:kern w:val="0"/>
          <w:sz w:val="22"/>
          <w:szCs w:val="22"/>
          <w:lang w:bidi="ru-RU"/>
        </w:rPr>
        <w:t>Лесная,8</w:t>
      </w:r>
      <w:r w:rsidR="00F27E63">
        <w:rPr>
          <w:rFonts w:eastAsia="Tahoma"/>
          <w:color w:val="000000"/>
          <w:kern w:val="0"/>
          <w:sz w:val="22"/>
          <w:szCs w:val="22"/>
          <w:lang w:bidi="ru-RU"/>
        </w:rPr>
        <w:t>.</w:t>
      </w:r>
      <w:r w:rsidR="00F27E63">
        <w:rPr>
          <w:rFonts w:eastAsia="Tahoma"/>
          <w:color w:val="000000"/>
          <w:kern w:val="0"/>
          <w:sz w:val="22"/>
          <w:szCs w:val="22"/>
          <w:lang w:bidi="ru-RU"/>
        </w:rPr>
        <w:br/>
      </w:r>
      <w:r w:rsidR="00F27E63" w:rsidRPr="00F27E63">
        <w:rPr>
          <w:b/>
          <w:bCs/>
          <w:kern w:val="0"/>
          <w:sz w:val="22"/>
          <w:szCs w:val="22"/>
          <w:lang w:eastAsia="en-US"/>
        </w:rPr>
        <w:t>Срок поставки товара</w:t>
      </w:r>
      <w:r w:rsidRPr="009B237F">
        <w:rPr>
          <w:b/>
          <w:bCs/>
          <w:kern w:val="0"/>
          <w:sz w:val="22"/>
          <w:szCs w:val="22"/>
          <w:lang w:eastAsia="en-US"/>
        </w:rPr>
        <w:t>:</w:t>
      </w:r>
      <w:bookmarkEnd w:id="2"/>
      <w:r w:rsidR="00F27E63" w:rsidRPr="00F27E63">
        <w:rPr>
          <w:bCs/>
          <w:sz w:val="20"/>
        </w:rPr>
        <w:t xml:space="preserve"> </w:t>
      </w:r>
      <w:r w:rsidR="00EE5FC6" w:rsidRPr="00EE5FC6">
        <w:rPr>
          <w:bCs/>
          <w:sz w:val="22"/>
          <w:szCs w:val="22"/>
        </w:rPr>
        <w:t>с</w:t>
      </w:r>
      <w:r w:rsidR="00F27E63" w:rsidRPr="00EE5FC6">
        <w:rPr>
          <w:bCs/>
          <w:kern w:val="0"/>
          <w:sz w:val="22"/>
          <w:szCs w:val="22"/>
          <w:lang w:eastAsia="en-US"/>
        </w:rPr>
        <w:t xml:space="preserve"> </w:t>
      </w:r>
      <w:r w:rsidR="00F27E63" w:rsidRPr="00F27E63">
        <w:rPr>
          <w:bCs/>
          <w:kern w:val="0"/>
          <w:sz w:val="22"/>
          <w:szCs w:val="22"/>
          <w:lang w:eastAsia="en-US"/>
        </w:rPr>
        <w:t xml:space="preserve">момента подписания муниципального контракта до </w:t>
      </w:r>
      <w:r w:rsidR="003202A3">
        <w:rPr>
          <w:bCs/>
          <w:kern w:val="0"/>
          <w:sz w:val="22"/>
          <w:szCs w:val="22"/>
          <w:lang w:eastAsia="en-US"/>
        </w:rPr>
        <w:t>05 октября</w:t>
      </w:r>
      <w:r w:rsidR="00F27E63" w:rsidRPr="00F27E63">
        <w:rPr>
          <w:bCs/>
          <w:kern w:val="0"/>
          <w:sz w:val="22"/>
          <w:szCs w:val="22"/>
          <w:lang w:eastAsia="en-US"/>
        </w:rPr>
        <w:t xml:space="preserve"> 2018 года. </w:t>
      </w:r>
      <w:bookmarkStart w:id="3" w:name="bookmark3"/>
    </w:p>
    <w:p w14:paraId="1F6DB8C4" w14:textId="7617F200" w:rsidR="00F27E63" w:rsidRPr="00F27E63" w:rsidRDefault="00F27E63" w:rsidP="00F27E63">
      <w:pPr>
        <w:tabs>
          <w:tab w:val="left" w:pos="567"/>
        </w:tabs>
        <w:suppressAutoHyphens/>
        <w:jc w:val="center"/>
        <w:rPr>
          <w:b/>
          <w:color w:val="00000A"/>
          <w:kern w:val="0"/>
          <w:sz w:val="22"/>
          <w:szCs w:val="22"/>
          <w:lang w:eastAsia="ar-SA"/>
        </w:rPr>
      </w:pPr>
      <w:r w:rsidRPr="00F27E63">
        <w:rPr>
          <w:b/>
          <w:color w:val="00000A"/>
          <w:kern w:val="0"/>
          <w:sz w:val="22"/>
          <w:szCs w:val="22"/>
          <w:lang w:eastAsia="ar-SA"/>
        </w:rPr>
        <w:t>Качество товара. Гарантии</w:t>
      </w:r>
      <w:r w:rsidR="004B4F00">
        <w:rPr>
          <w:b/>
          <w:color w:val="00000A"/>
          <w:kern w:val="0"/>
          <w:sz w:val="22"/>
          <w:szCs w:val="22"/>
          <w:lang w:eastAsia="ar-SA"/>
        </w:rPr>
        <w:t>.</w:t>
      </w:r>
    </w:p>
    <w:p w14:paraId="4F560D5F" w14:textId="239ABA95" w:rsidR="00F27E63" w:rsidRP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 xml:space="preserve">Поставляемый </w:t>
      </w:r>
      <w:r w:rsidR="00804053">
        <w:rPr>
          <w:color w:val="00000A"/>
          <w:kern w:val="0"/>
          <w:sz w:val="22"/>
          <w:szCs w:val="22"/>
          <w:lang w:eastAsia="ar-SA"/>
        </w:rPr>
        <w:t>товар</w:t>
      </w:r>
      <w:r w:rsidRPr="00F27E63">
        <w:rPr>
          <w:color w:val="00000A"/>
          <w:kern w:val="0"/>
          <w:sz w:val="22"/>
          <w:szCs w:val="22"/>
          <w:lang w:eastAsia="ar-SA"/>
        </w:rPr>
        <w:t xml:space="preserve"> должен соответствовать требованиям и нормам, установленным законод</w:t>
      </w:r>
      <w:r w:rsidR="00804053">
        <w:rPr>
          <w:color w:val="00000A"/>
          <w:kern w:val="0"/>
          <w:sz w:val="22"/>
          <w:szCs w:val="22"/>
          <w:lang w:eastAsia="ar-SA"/>
        </w:rPr>
        <w:t>ательством РФ для данного вида т</w:t>
      </w:r>
      <w:r w:rsidRPr="00F27E63">
        <w:rPr>
          <w:color w:val="00000A"/>
          <w:kern w:val="0"/>
          <w:sz w:val="22"/>
          <w:szCs w:val="22"/>
          <w:lang w:eastAsia="ar-SA"/>
        </w:rPr>
        <w:t>овара.</w:t>
      </w:r>
    </w:p>
    <w:p w14:paraId="3F918C2A" w14:textId="2B0BCD95" w:rsidR="007A3064" w:rsidRPr="007A3064" w:rsidRDefault="00804053" w:rsidP="007A3064">
      <w:pPr>
        <w:tabs>
          <w:tab w:val="left" w:pos="1418"/>
        </w:tabs>
        <w:suppressAutoHyphens/>
        <w:ind w:firstLine="851"/>
        <w:jc w:val="both"/>
        <w:rPr>
          <w:b/>
          <w:bCs/>
          <w:color w:val="00000A"/>
          <w:kern w:val="0"/>
          <w:sz w:val="22"/>
          <w:szCs w:val="22"/>
          <w:lang w:eastAsia="ar-SA"/>
        </w:rPr>
      </w:pPr>
      <w:r w:rsidRPr="007A3064">
        <w:rPr>
          <w:color w:val="00000A"/>
          <w:kern w:val="0"/>
          <w:sz w:val="22"/>
          <w:szCs w:val="22"/>
          <w:lang w:eastAsia="ar-SA"/>
        </w:rPr>
        <w:t>Качество поставляемого т</w:t>
      </w:r>
      <w:r w:rsidR="00F27E63" w:rsidRPr="007A3064">
        <w:rPr>
          <w:color w:val="00000A"/>
          <w:kern w:val="0"/>
          <w:sz w:val="22"/>
          <w:szCs w:val="22"/>
          <w:lang w:eastAsia="ar-SA"/>
        </w:rPr>
        <w:t>овара должно соответствовать требованиям Государственных стандартов, Технических регламентов, иных обязательных требований, предъявляемых в соответствии с законодательством к поставляемому по настоящему контракту товару и подтверждаться сертификатом качества и/или декларацией о соответствии.</w:t>
      </w:r>
      <w:r w:rsidR="007A3064" w:rsidRPr="007A3064">
        <w:rPr>
          <w:rFonts w:ascii="Arial" w:hAnsi="Arial" w:cs="Arial"/>
          <w:bCs/>
          <w:color w:val="2D2D2D"/>
          <w:spacing w:val="2"/>
          <w:kern w:val="36"/>
          <w:sz w:val="46"/>
          <w:szCs w:val="46"/>
        </w:rPr>
        <w:t xml:space="preserve"> </w:t>
      </w:r>
      <w:r w:rsidR="007A3064" w:rsidRPr="007A3064">
        <w:rPr>
          <w:b/>
          <w:bCs/>
          <w:color w:val="00000A"/>
          <w:kern w:val="0"/>
          <w:sz w:val="22"/>
          <w:szCs w:val="22"/>
          <w:lang w:eastAsia="ar-SA" w:bidi="ru-RU"/>
        </w:rPr>
        <w:t>ГОСТ 8020-2016</w:t>
      </w:r>
      <w:r w:rsidR="007A3064">
        <w:rPr>
          <w:b/>
          <w:bCs/>
          <w:color w:val="00000A"/>
          <w:kern w:val="0"/>
          <w:sz w:val="22"/>
          <w:szCs w:val="22"/>
          <w:lang w:eastAsia="ar-SA" w:bidi="ru-RU"/>
        </w:rPr>
        <w:t xml:space="preserve"> «</w:t>
      </w:r>
      <w:r w:rsidR="0041052F">
        <w:rPr>
          <w:b/>
          <w:bCs/>
          <w:color w:val="00000A"/>
          <w:kern w:val="0"/>
          <w:sz w:val="22"/>
          <w:szCs w:val="22"/>
          <w:lang w:eastAsia="ar-SA" w:bidi="ru-RU"/>
        </w:rPr>
        <w:t>М</w:t>
      </w:r>
      <w:r w:rsidR="0041052F" w:rsidRPr="0041052F">
        <w:rPr>
          <w:b/>
          <w:bCs/>
          <w:color w:val="00000A"/>
          <w:kern w:val="0"/>
          <w:sz w:val="22"/>
          <w:szCs w:val="22"/>
          <w:lang w:eastAsia="ar-SA" w:bidi="ru-RU"/>
        </w:rPr>
        <w:t>ежгосударственный стандарт</w:t>
      </w:r>
      <w:r w:rsidR="0041052F">
        <w:rPr>
          <w:b/>
          <w:bCs/>
          <w:color w:val="00000A"/>
          <w:kern w:val="0"/>
          <w:sz w:val="22"/>
          <w:szCs w:val="22"/>
          <w:lang w:eastAsia="ar-SA" w:bidi="ru-RU"/>
        </w:rPr>
        <w:t xml:space="preserve">. </w:t>
      </w:r>
      <w:r w:rsidR="007A3064" w:rsidRPr="007A3064">
        <w:rPr>
          <w:b/>
          <w:bCs/>
          <w:color w:val="00000A"/>
          <w:kern w:val="0"/>
          <w:sz w:val="22"/>
          <w:szCs w:val="22"/>
          <w:lang w:eastAsia="ar-SA"/>
        </w:rPr>
        <w:t>Конструкции бетонные и железобетонные для колодцев канализационных, водопроводных и газопроводных сетей. Технические условия</w:t>
      </w:r>
      <w:r w:rsidR="007A3064">
        <w:rPr>
          <w:b/>
          <w:bCs/>
          <w:color w:val="00000A"/>
          <w:kern w:val="0"/>
          <w:sz w:val="22"/>
          <w:szCs w:val="22"/>
          <w:lang w:eastAsia="ar-SA"/>
        </w:rPr>
        <w:t>»</w:t>
      </w:r>
      <w:r w:rsidR="0041052F">
        <w:rPr>
          <w:b/>
          <w:bCs/>
          <w:color w:val="00000A"/>
          <w:kern w:val="0"/>
          <w:sz w:val="22"/>
          <w:szCs w:val="22"/>
          <w:lang w:eastAsia="ar-SA"/>
        </w:rPr>
        <w:t>.</w:t>
      </w:r>
    </w:p>
    <w:p w14:paraId="53A2FF77" w14:textId="6835EA00" w:rsidR="00870B69" w:rsidRDefault="00F27E63" w:rsidP="00870B69">
      <w:pPr>
        <w:tabs>
          <w:tab w:val="left" w:pos="1418"/>
        </w:tabs>
        <w:suppressAutoHyphens/>
        <w:ind w:firstLine="709"/>
        <w:jc w:val="both"/>
        <w:outlineLvl w:val="0"/>
        <w:rPr>
          <w:kern w:val="0"/>
          <w:sz w:val="22"/>
          <w:szCs w:val="22"/>
        </w:rPr>
      </w:pPr>
      <w:r w:rsidRPr="008170A9">
        <w:rPr>
          <w:color w:val="000000"/>
          <w:kern w:val="0"/>
          <w:sz w:val="22"/>
          <w:szCs w:val="22"/>
        </w:rPr>
        <w:lastRenderedPageBreak/>
        <w:t xml:space="preserve"> </w:t>
      </w:r>
      <w:r w:rsidRPr="008170A9">
        <w:rPr>
          <w:color w:val="00000A"/>
          <w:kern w:val="0"/>
          <w:sz w:val="22"/>
          <w:szCs w:val="22"/>
          <w:lang w:eastAsia="ar-SA"/>
        </w:rPr>
        <w:t xml:space="preserve">При поставке товара поставщик передает получателю документы в соответствии с </w:t>
      </w:r>
      <w:hyperlink r:id="rId33" w:history="1">
        <w:r w:rsidRPr="008170A9">
          <w:rPr>
            <w:rStyle w:val="af4"/>
            <w:color w:val="auto"/>
            <w:kern w:val="0"/>
            <w:sz w:val="22"/>
            <w:szCs w:val="22"/>
            <w:u w:val="none"/>
            <w:lang w:eastAsia="ar-SA"/>
          </w:rPr>
          <w:t>Постановлением</w:t>
        </w:r>
      </w:hyperlink>
      <w:r w:rsidRPr="008170A9">
        <w:rPr>
          <w:color w:val="00000A"/>
          <w:kern w:val="0"/>
          <w:sz w:val="22"/>
          <w:szCs w:val="22"/>
          <w:lang w:eastAsia="ar-SA"/>
        </w:rP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870B69">
        <w:rPr>
          <w:color w:val="00000A"/>
          <w:kern w:val="0"/>
          <w:sz w:val="22"/>
          <w:szCs w:val="22"/>
          <w:lang w:eastAsia="ar-SA"/>
        </w:rPr>
        <w:t>.</w:t>
      </w:r>
      <w:r w:rsidR="00870B69" w:rsidRPr="00870B69">
        <w:rPr>
          <w:kern w:val="0"/>
          <w:sz w:val="22"/>
          <w:szCs w:val="22"/>
        </w:rPr>
        <w:t xml:space="preserve"> </w:t>
      </w:r>
    </w:p>
    <w:p w14:paraId="3A8B0480" w14:textId="0A596601" w:rsidR="00870B69" w:rsidRPr="00870B69" w:rsidRDefault="00870B69" w:rsidP="00870B69">
      <w:pPr>
        <w:tabs>
          <w:tab w:val="left" w:pos="1418"/>
        </w:tabs>
        <w:suppressAutoHyphens/>
        <w:ind w:firstLine="709"/>
        <w:jc w:val="both"/>
        <w:outlineLvl w:val="0"/>
        <w:rPr>
          <w:color w:val="00000A"/>
          <w:kern w:val="0"/>
          <w:sz w:val="22"/>
          <w:szCs w:val="22"/>
          <w:lang w:eastAsia="ar-SA"/>
        </w:rPr>
      </w:pPr>
      <w:r w:rsidRPr="00870B69">
        <w:rPr>
          <w:color w:val="00000A"/>
          <w:kern w:val="0"/>
          <w:sz w:val="22"/>
          <w:szCs w:val="22"/>
          <w:lang w:eastAsia="ar-SA"/>
        </w:rPr>
        <w:t>Все необходимые для руководства пользователя документы (инструкции по эксплуатации оборудования)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ксерокопий.</w:t>
      </w:r>
    </w:p>
    <w:p w14:paraId="7DB7C8DD" w14:textId="4BDCE206" w:rsidR="00F27E63" w:rsidRP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 xml:space="preserve">Если при передаче </w:t>
      </w:r>
      <w:r w:rsidR="00804053">
        <w:rPr>
          <w:color w:val="00000A"/>
          <w:kern w:val="0"/>
          <w:sz w:val="22"/>
          <w:szCs w:val="22"/>
          <w:lang w:eastAsia="ar-SA"/>
        </w:rPr>
        <w:t>т</w:t>
      </w:r>
      <w:r w:rsidRPr="00F27E63">
        <w:rPr>
          <w:color w:val="00000A"/>
          <w:kern w:val="0"/>
          <w:sz w:val="22"/>
          <w:szCs w:val="22"/>
          <w:lang w:eastAsia="ar-SA"/>
        </w:rPr>
        <w:t>овара выявится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EA1CEE2" w14:textId="436C9713" w:rsid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Наличие недостатков и сроки их устранения фиксир</w:t>
      </w:r>
      <w:r w:rsidR="008170A9" w:rsidRPr="008170A9">
        <w:rPr>
          <w:color w:val="00000A"/>
          <w:kern w:val="0"/>
          <w:sz w:val="22"/>
          <w:szCs w:val="22"/>
          <w:lang w:eastAsia="ar-SA"/>
        </w:rPr>
        <w:t>уются сторонами в двустороннем а</w:t>
      </w:r>
      <w:r w:rsidRPr="00F27E63">
        <w:rPr>
          <w:color w:val="00000A"/>
          <w:kern w:val="0"/>
          <w:sz w:val="22"/>
          <w:szCs w:val="22"/>
          <w:lang w:eastAsia="ar-SA"/>
        </w:rPr>
        <w:t>кте выявленных недостатков.</w:t>
      </w:r>
    </w:p>
    <w:p w14:paraId="1CA0705C" w14:textId="77777777" w:rsidR="00824AEB" w:rsidRPr="00824AEB" w:rsidRDefault="00824AEB" w:rsidP="00824AEB">
      <w:pPr>
        <w:tabs>
          <w:tab w:val="left" w:pos="1418"/>
        </w:tabs>
        <w:suppressAutoHyphens/>
        <w:ind w:firstLine="709"/>
        <w:jc w:val="both"/>
        <w:outlineLvl w:val="0"/>
        <w:rPr>
          <w:color w:val="00000A"/>
          <w:kern w:val="0"/>
          <w:sz w:val="22"/>
          <w:szCs w:val="22"/>
          <w:lang w:eastAsia="ar-SA"/>
        </w:rPr>
      </w:pPr>
      <w:r w:rsidRPr="00824AEB">
        <w:rPr>
          <w:color w:val="00000A"/>
          <w:kern w:val="0"/>
          <w:sz w:val="22"/>
          <w:szCs w:val="22"/>
          <w:lang w:eastAsia="ar-SA"/>
        </w:rPr>
        <w:t xml:space="preserve">Поставляемый Товар не должен быть в ремонте, не восстановлен, не заложен, не </w:t>
      </w:r>
      <w:proofErr w:type="gramStart"/>
      <w:r w:rsidRPr="00824AEB">
        <w:rPr>
          <w:color w:val="00000A"/>
          <w:kern w:val="0"/>
          <w:sz w:val="22"/>
          <w:szCs w:val="22"/>
          <w:lang w:eastAsia="ar-SA"/>
        </w:rPr>
        <w:t>арестован и не является</w:t>
      </w:r>
      <w:proofErr w:type="gramEnd"/>
      <w:r w:rsidRPr="00824AEB">
        <w:rPr>
          <w:color w:val="00000A"/>
          <w:kern w:val="0"/>
          <w:sz w:val="22"/>
          <w:szCs w:val="22"/>
          <w:lang w:eastAsia="ar-SA"/>
        </w:rPr>
        <w:t xml:space="preserve"> предметом притязаний третьих лиц. </w:t>
      </w:r>
    </w:p>
    <w:p w14:paraId="708A6CAB" w14:textId="76F9A08C" w:rsidR="00F27E63" w:rsidRPr="00F27E63" w:rsidRDefault="00804053" w:rsidP="00F27E63">
      <w:pPr>
        <w:tabs>
          <w:tab w:val="left" w:pos="1418"/>
        </w:tabs>
        <w:suppressAutoHyphens/>
        <w:ind w:firstLine="709"/>
        <w:jc w:val="both"/>
        <w:outlineLvl w:val="0"/>
        <w:rPr>
          <w:color w:val="00000A"/>
          <w:kern w:val="0"/>
          <w:sz w:val="22"/>
          <w:szCs w:val="22"/>
          <w:lang w:eastAsia="ar-SA"/>
        </w:rPr>
      </w:pPr>
      <w:r>
        <w:rPr>
          <w:color w:val="00000A"/>
          <w:kern w:val="0"/>
          <w:sz w:val="22"/>
          <w:szCs w:val="22"/>
          <w:lang w:eastAsia="ar-SA"/>
        </w:rPr>
        <w:t>Упаковка поставляемых т</w:t>
      </w:r>
      <w:r w:rsidR="00F27E63" w:rsidRPr="00F27E63">
        <w:rPr>
          <w:color w:val="00000A"/>
          <w:kern w:val="0"/>
          <w:sz w:val="22"/>
          <w:szCs w:val="22"/>
          <w:lang w:eastAsia="ar-SA"/>
        </w:rPr>
        <w:t xml:space="preserve">оваров должна </w:t>
      </w:r>
      <w:proofErr w:type="gramStart"/>
      <w:r w:rsidR="00F27E63" w:rsidRPr="00F27E63">
        <w:rPr>
          <w:color w:val="00000A"/>
          <w:kern w:val="0"/>
          <w:sz w:val="22"/>
          <w:szCs w:val="22"/>
          <w:lang w:eastAsia="ar-SA"/>
        </w:rPr>
        <w:t>соответствовать действующим стандартам и обеспечивать</w:t>
      </w:r>
      <w:proofErr w:type="gramEnd"/>
      <w:r w:rsidR="00F27E63" w:rsidRPr="00F27E63">
        <w:rPr>
          <w:color w:val="00000A"/>
          <w:kern w:val="0"/>
          <w:sz w:val="22"/>
          <w:szCs w:val="22"/>
          <w:lang w:eastAsia="ar-SA"/>
        </w:rPr>
        <w:t xml:space="preserve"> сохранность </w:t>
      </w:r>
      <w:r>
        <w:rPr>
          <w:color w:val="00000A"/>
          <w:kern w:val="0"/>
          <w:sz w:val="22"/>
          <w:szCs w:val="22"/>
          <w:lang w:eastAsia="ar-SA"/>
        </w:rPr>
        <w:t>т</w:t>
      </w:r>
      <w:r w:rsidR="00F27E63" w:rsidRPr="00F27E63">
        <w:rPr>
          <w:color w:val="00000A"/>
          <w:kern w:val="0"/>
          <w:sz w:val="22"/>
          <w:szCs w:val="22"/>
          <w:lang w:eastAsia="ar-SA"/>
        </w:rPr>
        <w:t>оваров при транспортировке, отгрузке и хранении.</w:t>
      </w:r>
    </w:p>
    <w:p w14:paraId="0977E1A6" w14:textId="3E9624A9" w:rsidR="00F27E63" w:rsidRPr="00F27E63" w:rsidRDefault="00F27E63" w:rsidP="00F27E63">
      <w:pPr>
        <w:tabs>
          <w:tab w:val="left" w:pos="1418"/>
        </w:tabs>
        <w:suppressAutoHyphens/>
        <w:ind w:firstLine="709"/>
        <w:jc w:val="both"/>
        <w:outlineLvl w:val="0"/>
        <w:rPr>
          <w:color w:val="000000"/>
          <w:kern w:val="0"/>
          <w:sz w:val="22"/>
          <w:szCs w:val="22"/>
          <w:lang w:eastAsia="ar-SA"/>
        </w:rPr>
      </w:pPr>
      <w:r w:rsidRPr="00F27E63">
        <w:rPr>
          <w:color w:val="000000"/>
          <w:kern w:val="0"/>
          <w:sz w:val="22"/>
          <w:szCs w:val="22"/>
          <w:lang w:eastAsia="ar-SA"/>
        </w:rPr>
        <w:t>При отказе Поставщи</w:t>
      </w:r>
      <w:r w:rsidR="008170A9" w:rsidRPr="008170A9">
        <w:rPr>
          <w:color w:val="000000"/>
          <w:kern w:val="0"/>
          <w:sz w:val="22"/>
          <w:szCs w:val="22"/>
          <w:lang w:eastAsia="ar-SA"/>
        </w:rPr>
        <w:t>ка от составления и подписания а</w:t>
      </w:r>
      <w:r w:rsidRPr="00F27E63">
        <w:rPr>
          <w:color w:val="000000"/>
          <w:kern w:val="0"/>
          <w:sz w:val="22"/>
          <w:szCs w:val="22"/>
          <w:lang w:eastAsia="ar-SA"/>
        </w:rPr>
        <w:t>кта выявленных недостатков для их подтверждения Заказчик про</w:t>
      </w:r>
      <w:r w:rsidR="00804053">
        <w:rPr>
          <w:color w:val="000000"/>
          <w:kern w:val="0"/>
          <w:sz w:val="22"/>
          <w:szCs w:val="22"/>
          <w:lang w:eastAsia="ar-SA"/>
        </w:rPr>
        <w:t>водит экспертизу поставленного т</w:t>
      </w:r>
      <w:r w:rsidRPr="00F27E63">
        <w:rPr>
          <w:color w:val="000000"/>
          <w:kern w:val="0"/>
          <w:sz w:val="22"/>
          <w:szCs w:val="22"/>
          <w:lang w:eastAsia="ar-SA"/>
        </w:rPr>
        <w:t>овара с привлечением экспертов, экспертных организаций до принятия решения об одностороннем отказе от исполнения настоящего контракта. Расходы по проведению экспертизы возмещаются Поставщиком.</w:t>
      </w:r>
    </w:p>
    <w:p w14:paraId="571844A4" w14:textId="0DDA6290" w:rsidR="00F27E63" w:rsidRPr="00F27E63" w:rsidRDefault="000F575D" w:rsidP="00F27E63">
      <w:pPr>
        <w:tabs>
          <w:tab w:val="left" w:pos="1418"/>
        </w:tabs>
        <w:suppressAutoHyphens/>
        <w:ind w:firstLine="709"/>
        <w:jc w:val="both"/>
        <w:outlineLvl w:val="0"/>
        <w:rPr>
          <w:color w:val="000000"/>
          <w:kern w:val="0"/>
          <w:sz w:val="22"/>
          <w:szCs w:val="22"/>
          <w:lang w:eastAsia="ar-SA"/>
        </w:rPr>
      </w:pPr>
      <w:r w:rsidRPr="000F575D">
        <w:rPr>
          <w:color w:val="00000A"/>
          <w:spacing w:val="5"/>
          <w:kern w:val="0"/>
          <w:sz w:val="22"/>
          <w:szCs w:val="22"/>
          <w:lang w:val="x-none" w:eastAsia="ar-SA"/>
        </w:rPr>
        <w:t xml:space="preserve">Гарантийный срок на поставляемый Товар составляет </w:t>
      </w:r>
      <w:r w:rsidRPr="000F575D">
        <w:rPr>
          <w:color w:val="00000A"/>
          <w:spacing w:val="5"/>
          <w:kern w:val="0"/>
          <w:sz w:val="22"/>
          <w:szCs w:val="22"/>
          <w:lang w:eastAsia="ar-SA"/>
        </w:rPr>
        <w:t xml:space="preserve">не менее </w:t>
      </w:r>
      <w:r w:rsidR="007A3064">
        <w:rPr>
          <w:color w:val="00000A"/>
          <w:spacing w:val="5"/>
          <w:kern w:val="0"/>
          <w:sz w:val="22"/>
          <w:szCs w:val="22"/>
          <w:lang w:eastAsia="ar-SA"/>
        </w:rPr>
        <w:t>24 месяца</w:t>
      </w:r>
      <w:r w:rsidRPr="000F575D">
        <w:rPr>
          <w:color w:val="00000A"/>
          <w:spacing w:val="5"/>
          <w:kern w:val="0"/>
          <w:sz w:val="22"/>
          <w:szCs w:val="22"/>
          <w:lang w:eastAsia="ar-SA"/>
        </w:rPr>
        <w:t xml:space="preserve"> </w:t>
      </w:r>
      <w:r w:rsidRPr="000F575D">
        <w:rPr>
          <w:color w:val="00000A"/>
          <w:spacing w:val="5"/>
          <w:kern w:val="0"/>
          <w:sz w:val="22"/>
          <w:szCs w:val="22"/>
          <w:lang w:val="x-none" w:eastAsia="ar-SA"/>
        </w:rPr>
        <w:t xml:space="preserve">с даты подписания Заказчиком </w:t>
      </w:r>
      <w:r w:rsidRPr="000F575D">
        <w:rPr>
          <w:color w:val="00000A"/>
          <w:spacing w:val="5"/>
          <w:kern w:val="0"/>
          <w:sz w:val="22"/>
          <w:szCs w:val="22"/>
          <w:lang w:eastAsia="ar-SA"/>
        </w:rPr>
        <w:t>товарной накладной</w:t>
      </w:r>
      <w:r w:rsidRPr="000F575D">
        <w:rPr>
          <w:color w:val="00000A"/>
          <w:spacing w:val="5"/>
          <w:kern w:val="0"/>
          <w:sz w:val="22"/>
          <w:szCs w:val="22"/>
          <w:lang w:val="x-none" w:eastAsia="ar-SA"/>
        </w:rPr>
        <w:t xml:space="preserve"> по Контракту. Отсчет Гарантийного срока по настоящему Контракту идет со дня подписания Заказчиком </w:t>
      </w:r>
      <w:r w:rsidRPr="000F575D">
        <w:rPr>
          <w:color w:val="00000A"/>
          <w:spacing w:val="5"/>
          <w:kern w:val="0"/>
          <w:sz w:val="22"/>
          <w:szCs w:val="22"/>
          <w:lang w:eastAsia="ar-SA"/>
        </w:rPr>
        <w:t>товарной накладной</w:t>
      </w:r>
      <w:r w:rsidRPr="000F575D">
        <w:rPr>
          <w:color w:val="00000A"/>
          <w:spacing w:val="5"/>
          <w:kern w:val="0"/>
          <w:sz w:val="22"/>
          <w:szCs w:val="22"/>
          <w:lang w:val="x-none" w:eastAsia="ar-SA"/>
        </w:rPr>
        <w:t>.</w:t>
      </w:r>
      <w:r w:rsidR="00F27E63" w:rsidRPr="00F27E63">
        <w:rPr>
          <w:color w:val="00000A"/>
          <w:spacing w:val="5"/>
          <w:kern w:val="0"/>
          <w:sz w:val="22"/>
          <w:szCs w:val="22"/>
        </w:rPr>
        <w:t>Гарантия Поставщика на поставляемый товар не должна быть меньше чем гарантия завода изготовителя (производителя), который такой товар производит.</w:t>
      </w:r>
    </w:p>
    <w:p w14:paraId="590E2F47" w14:textId="77777777" w:rsidR="00F27E63" w:rsidRPr="00F27E63" w:rsidRDefault="00F27E63" w:rsidP="00F27E63">
      <w:pPr>
        <w:tabs>
          <w:tab w:val="left" w:pos="1418"/>
        </w:tabs>
        <w:suppressAutoHyphens/>
        <w:ind w:firstLine="709"/>
        <w:jc w:val="both"/>
        <w:outlineLvl w:val="0"/>
        <w:rPr>
          <w:color w:val="000000"/>
          <w:kern w:val="0"/>
          <w:sz w:val="22"/>
          <w:szCs w:val="22"/>
          <w:lang w:eastAsia="ar-SA"/>
        </w:rPr>
      </w:pPr>
      <w:r w:rsidRPr="00F27E63">
        <w:rPr>
          <w:rFonts w:eastAsia="Calibri"/>
          <w:bCs/>
          <w:color w:val="00000A"/>
          <w:kern w:val="0"/>
          <w:sz w:val="22"/>
          <w:szCs w:val="22"/>
          <w:lang w:eastAsia="ar-SA"/>
        </w:rPr>
        <w:t>Изготовитель должен гарантировать соответствие требованиям настоящего стандарта при соблюдении потребителем правил эксплуатации, транспортирования и хранения, установленных настоящим стандартом.</w:t>
      </w:r>
    </w:p>
    <w:p w14:paraId="10389F9F" w14:textId="77777777" w:rsidR="00F27E63" w:rsidRDefault="00F27E63" w:rsidP="00F27E63">
      <w:pPr>
        <w:tabs>
          <w:tab w:val="left" w:pos="1418"/>
        </w:tabs>
        <w:suppressAutoHyphens/>
        <w:ind w:firstLine="709"/>
        <w:jc w:val="both"/>
        <w:outlineLvl w:val="0"/>
        <w:rPr>
          <w:rFonts w:eastAsia="Calibri"/>
          <w:bCs/>
          <w:color w:val="00000A"/>
          <w:kern w:val="0"/>
          <w:sz w:val="22"/>
          <w:szCs w:val="22"/>
          <w:lang w:eastAsia="ar-SA"/>
        </w:rPr>
      </w:pPr>
      <w:r w:rsidRPr="00F27E63">
        <w:rPr>
          <w:rFonts w:eastAsia="Calibri"/>
          <w:bCs/>
          <w:color w:val="00000A"/>
          <w:kern w:val="0"/>
          <w:sz w:val="22"/>
          <w:szCs w:val="22"/>
          <w:lang w:eastAsia="ar-SA"/>
        </w:rPr>
        <w:t>Поставщик гарантирует качество поставляемого товара, при его использовании в соответствии с его назначением.</w:t>
      </w:r>
    </w:p>
    <w:p w14:paraId="72F028D8" w14:textId="77777777" w:rsidR="004A556D" w:rsidRDefault="004A556D" w:rsidP="00F27E63">
      <w:pPr>
        <w:tabs>
          <w:tab w:val="left" w:pos="1418"/>
        </w:tabs>
        <w:suppressAutoHyphens/>
        <w:ind w:firstLine="709"/>
        <w:jc w:val="both"/>
        <w:outlineLvl w:val="0"/>
        <w:rPr>
          <w:rFonts w:eastAsia="Calibri"/>
          <w:bCs/>
          <w:color w:val="00000A"/>
          <w:kern w:val="0"/>
          <w:sz w:val="22"/>
          <w:szCs w:val="22"/>
          <w:lang w:eastAsia="ar-SA"/>
        </w:rPr>
      </w:pPr>
    </w:p>
    <w:p w14:paraId="7AD1EB32" w14:textId="77777777" w:rsidR="004A556D" w:rsidRDefault="004A556D" w:rsidP="00F27E63">
      <w:pPr>
        <w:tabs>
          <w:tab w:val="left" w:pos="1418"/>
        </w:tabs>
        <w:suppressAutoHyphens/>
        <w:ind w:firstLine="709"/>
        <w:jc w:val="both"/>
        <w:outlineLvl w:val="0"/>
        <w:rPr>
          <w:rFonts w:eastAsia="Calibri"/>
          <w:bCs/>
          <w:color w:val="00000A"/>
          <w:kern w:val="0"/>
          <w:sz w:val="22"/>
          <w:szCs w:val="22"/>
          <w:lang w:eastAsia="ar-S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27"/>
      </w:tblGrid>
      <w:tr w:rsidR="00870B69" w14:paraId="24DFCD4E" w14:textId="77777777" w:rsidTr="00870B69">
        <w:tc>
          <w:tcPr>
            <w:tcW w:w="5778" w:type="dxa"/>
          </w:tcPr>
          <w:bookmarkEnd w:id="3"/>
          <w:p w14:paraId="33069CC7" w14:textId="1193FB2C" w:rsidR="00870B69" w:rsidRDefault="00870B69" w:rsidP="00870B69">
            <w:pPr>
              <w:autoSpaceDE w:val="0"/>
              <w:autoSpaceDN w:val="0"/>
              <w:adjustRightInd w:val="0"/>
              <w:rPr>
                <w:b/>
                <w:bCs/>
                <w:color w:val="000000"/>
                <w:kern w:val="0"/>
                <w:sz w:val="22"/>
                <w:szCs w:val="22"/>
              </w:rPr>
            </w:pPr>
            <w:r>
              <w:rPr>
                <w:bCs/>
                <w:color w:val="000000"/>
                <w:kern w:val="0"/>
                <w:sz w:val="22"/>
                <w:szCs w:val="22"/>
              </w:rPr>
              <w:t>Н</w:t>
            </w:r>
            <w:r w:rsidRPr="00870B69">
              <w:rPr>
                <w:bCs/>
                <w:color w:val="000000"/>
                <w:kern w:val="0"/>
                <w:sz w:val="22"/>
                <w:szCs w:val="22"/>
                <w:lang w:val="x-none"/>
              </w:rPr>
              <w:t xml:space="preserve">ачальник отдела строительства и </w:t>
            </w:r>
            <w:r w:rsidRPr="00870B69">
              <w:rPr>
                <w:bCs/>
                <w:color w:val="000000"/>
                <w:kern w:val="0"/>
                <w:sz w:val="22"/>
                <w:szCs w:val="22"/>
              </w:rPr>
              <w:t>ЖКХ</w:t>
            </w:r>
            <w:r w:rsidRPr="00870B69">
              <w:rPr>
                <w:bCs/>
                <w:color w:val="000000"/>
                <w:kern w:val="0"/>
                <w:sz w:val="22"/>
                <w:szCs w:val="22"/>
                <w:lang w:val="x-none"/>
              </w:rPr>
              <w:t xml:space="preserve"> Администрации муниципального образования</w:t>
            </w:r>
            <w:r w:rsidRPr="00870B69">
              <w:rPr>
                <w:b/>
                <w:bCs/>
                <w:color w:val="000000"/>
                <w:kern w:val="0"/>
                <w:sz w:val="22"/>
                <w:szCs w:val="22"/>
                <w:lang w:val="x-none"/>
              </w:rPr>
              <w:t xml:space="preserve"> </w:t>
            </w:r>
            <w:r w:rsidRPr="00870B69">
              <w:rPr>
                <w:bCs/>
                <w:color w:val="000000"/>
                <w:kern w:val="0"/>
                <w:sz w:val="22"/>
                <w:szCs w:val="22"/>
                <w:lang w:val="x-none"/>
              </w:rPr>
              <w:t>«Красногорский район»</w:t>
            </w:r>
          </w:p>
        </w:tc>
        <w:tc>
          <w:tcPr>
            <w:tcW w:w="4927" w:type="dxa"/>
          </w:tcPr>
          <w:p w14:paraId="2CF80455" w14:textId="77777777" w:rsidR="00870B69" w:rsidRDefault="00870B69" w:rsidP="003924E4">
            <w:pPr>
              <w:autoSpaceDE w:val="0"/>
              <w:autoSpaceDN w:val="0"/>
              <w:adjustRightInd w:val="0"/>
              <w:jc w:val="center"/>
              <w:rPr>
                <w:b/>
                <w:bCs/>
                <w:color w:val="000000"/>
                <w:kern w:val="0"/>
                <w:sz w:val="22"/>
                <w:szCs w:val="22"/>
              </w:rPr>
            </w:pPr>
          </w:p>
          <w:p w14:paraId="1FB95ADF" w14:textId="0528E327" w:rsidR="00870B69" w:rsidRPr="00870B69" w:rsidRDefault="00870B69" w:rsidP="00870B69">
            <w:pPr>
              <w:autoSpaceDE w:val="0"/>
              <w:autoSpaceDN w:val="0"/>
              <w:adjustRightInd w:val="0"/>
              <w:jc w:val="center"/>
              <w:rPr>
                <w:bCs/>
                <w:color w:val="000000"/>
                <w:kern w:val="0"/>
                <w:sz w:val="22"/>
                <w:szCs w:val="22"/>
              </w:rPr>
            </w:pPr>
            <w:r>
              <w:rPr>
                <w:bCs/>
                <w:color w:val="000000"/>
                <w:kern w:val="0"/>
                <w:sz w:val="22"/>
                <w:szCs w:val="22"/>
              </w:rPr>
              <w:t xml:space="preserve">_________________А. </w:t>
            </w:r>
            <w:proofErr w:type="spellStart"/>
            <w:r>
              <w:rPr>
                <w:bCs/>
                <w:color w:val="000000"/>
                <w:kern w:val="0"/>
                <w:sz w:val="22"/>
                <w:szCs w:val="22"/>
              </w:rPr>
              <w:t>В.</w:t>
            </w:r>
            <w:r w:rsidRPr="00870B69">
              <w:rPr>
                <w:bCs/>
                <w:color w:val="000000"/>
                <w:kern w:val="0"/>
                <w:sz w:val="22"/>
                <w:szCs w:val="22"/>
              </w:rPr>
              <w:t>Бабкин</w:t>
            </w:r>
            <w:proofErr w:type="spellEnd"/>
            <w:r w:rsidRPr="00870B69">
              <w:rPr>
                <w:bCs/>
                <w:color w:val="000000"/>
                <w:kern w:val="0"/>
                <w:sz w:val="22"/>
                <w:szCs w:val="22"/>
              </w:rPr>
              <w:t xml:space="preserve"> </w:t>
            </w:r>
          </w:p>
        </w:tc>
      </w:tr>
    </w:tbl>
    <w:p w14:paraId="31274EE9" w14:textId="77777777" w:rsidR="007A3064" w:rsidRDefault="007A3064" w:rsidP="003924E4">
      <w:pPr>
        <w:autoSpaceDE w:val="0"/>
        <w:autoSpaceDN w:val="0"/>
        <w:adjustRightInd w:val="0"/>
        <w:jc w:val="center"/>
        <w:rPr>
          <w:b/>
          <w:bCs/>
          <w:color w:val="000000"/>
          <w:kern w:val="0"/>
          <w:sz w:val="22"/>
          <w:szCs w:val="22"/>
        </w:rPr>
      </w:pPr>
    </w:p>
    <w:p w14:paraId="4C0B14DD" w14:textId="77777777" w:rsidR="007A3064" w:rsidRDefault="007A3064" w:rsidP="003924E4">
      <w:pPr>
        <w:autoSpaceDE w:val="0"/>
        <w:autoSpaceDN w:val="0"/>
        <w:adjustRightInd w:val="0"/>
        <w:jc w:val="center"/>
        <w:rPr>
          <w:b/>
          <w:bCs/>
          <w:color w:val="000000"/>
          <w:kern w:val="0"/>
          <w:sz w:val="22"/>
          <w:szCs w:val="22"/>
        </w:rPr>
      </w:pPr>
    </w:p>
    <w:p w14:paraId="602C426B" w14:textId="77777777" w:rsidR="007A3064" w:rsidRDefault="007A3064" w:rsidP="003924E4">
      <w:pPr>
        <w:autoSpaceDE w:val="0"/>
        <w:autoSpaceDN w:val="0"/>
        <w:adjustRightInd w:val="0"/>
        <w:jc w:val="center"/>
        <w:rPr>
          <w:b/>
          <w:bCs/>
          <w:color w:val="000000"/>
          <w:kern w:val="0"/>
          <w:sz w:val="22"/>
          <w:szCs w:val="22"/>
        </w:rPr>
      </w:pPr>
    </w:p>
    <w:p w14:paraId="1CFCDE70" w14:textId="77777777" w:rsidR="007A3064" w:rsidRDefault="007A3064" w:rsidP="003924E4">
      <w:pPr>
        <w:autoSpaceDE w:val="0"/>
        <w:autoSpaceDN w:val="0"/>
        <w:adjustRightInd w:val="0"/>
        <w:jc w:val="center"/>
        <w:rPr>
          <w:b/>
          <w:bCs/>
          <w:color w:val="000000"/>
          <w:kern w:val="0"/>
          <w:sz w:val="22"/>
          <w:szCs w:val="22"/>
        </w:rPr>
      </w:pPr>
    </w:p>
    <w:p w14:paraId="2BEE20D1" w14:textId="77777777" w:rsidR="007A3064" w:rsidRDefault="007A3064" w:rsidP="003924E4">
      <w:pPr>
        <w:autoSpaceDE w:val="0"/>
        <w:autoSpaceDN w:val="0"/>
        <w:adjustRightInd w:val="0"/>
        <w:jc w:val="center"/>
        <w:rPr>
          <w:b/>
          <w:bCs/>
          <w:color w:val="000000"/>
          <w:kern w:val="0"/>
          <w:sz w:val="22"/>
          <w:szCs w:val="22"/>
        </w:rPr>
      </w:pPr>
    </w:p>
    <w:p w14:paraId="696DB941" w14:textId="77777777" w:rsidR="007A3064" w:rsidRDefault="007A3064" w:rsidP="003924E4">
      <w:pPr>
        <w:autoSpaceDE w:val="0"/>
        <w:autoSpaceDN w:val="0"/>
        <w:adjustRightInd w:val="0"/>
        <w:jc w:val="center"/>
        <w:rPr>
          <w:b/>
          <w:bCs/>
          <w:color w:val="000000"/>
          <w:kern w:val="0"/>
          <w:sz w:val="22"/>
          <w:szCs w:val="22"/>
        </w:rPr>
      </w:pPr>
    </w:p>
    <w:p w14:paraId="3168EFD2" w14:textId="77777777" w:rsidR="007A3064" w:rsidRDefault="007A3064" w:rsidP="003924E4">
      <w:pPr>
        <w:autoSpaceDE w:val="0"/>
        <w:autoSpaceDN w:val="0"/>
        <w:adjustRightInd w:val="0"/>
        <w:jc w:val="center"/>
        <w:rPr>
          <w:b/>
          <w:bCs/>
          <w:color w:val="000000"/>
          <w:kern w:val="0"/>
          <w:sz w:val="22"/>
          <w:szCs w:val="22"/>
        </w:rPr>
      </w:pPr>
    </w:p>
    <w:p w14:paraId="21C512C6" w14:textId="77777777" w:rsidR="007A3064" w:rsidRDefault="007A3064" w:rsidP="003924E4">
      <w:pPr>
        <w:autoSpaceDE w:val="0"/>
        <w:autoSpaceDN w:val="0"/>
        <w:adjustRightInd w:val="0"/>
        <w:jc w:val="center"/>
        <w:rPr>
          <w:b/>
          <w:bCs/>
          <w:color w:val="000000"/>
          <w:kern w:val="0"/>
          <w:sz w:val="22"/>
          <w:szCs w:val="22"/>
        </w:rPr>
      </w:pPr>
    </w:p>
    <w:p w14:paraId="206DF459" w14:textId="77777777" w:rsidR="007A3064" w:rsidRDefault="007A3064" w:rsidP="003924E4">
      <w:pPr>
        <w:autoSpaceDE w:val="0"/>
        <w:autoSpaceDN w:val="0"/>
        <w:adjustRightInd w:val="0"/>
        <w:jc w:val="center"/>
        <w:rPr>
          <w:b/>
          <w:bCs/>
          <w:color w:val="000000"/>
          <w:kern w:val="0"/>
          <w:sz w:val="22"/>
          <w:szCs w:val="22"/>
        </w:rPr>
      </w:pPr>
    </w:p>
    <w:p w14:paraId="3543B993" w14:textId="77777777" w:rsidR="007A3064" w:rsidRDefault="007A3064" w:rsidP="003924E4">
      <w:pPr>
        <w:autoSpaceDE w:val="0"/>
        <w:autoSpaceDN w:val="0"/>
        <w:adjustRightInd w:val="0"/>
        <w:jc w:val="center"/>
        <w:rPr>
          <w:b/>
          <w:bCs/>
          <w:color w:val="000000"/>
          <w:kern w:val="0"/>
          <w:sz w:val="22"/>
          <w:szCs w:val="22"/>
        </w:rPr>
      </w:pPr>
    </w:p>
    <w:p w14:paraId="0232FB92" w14:textId="77777777" w:rsidR="007A3064" w:rsidRDefault="007A3064" w:rsidP="003924E4">
      <w:pPr>
        <w:autoSpaceDE w:val="0"/>
        <w:autoSpaceDN w:val="0"/>
        <w:adjustRightInd w:val="0"/>
        <w:jc w:val="center"/>
        <w:rPr>
          <w:b/>
          <w:bCs/>
          <w:color w:val="000000"/>
          <w:kern w:val="0"/>
          <w:sz w:val="22"/>
          <w:szCs w:val="22"/>
        </w:rPr>
      </w:pPr>
    </w:p>
    <w:p w14:paraId="78E9C83B" w14:textId="77777777" w:rsidR="007A3064" w:rsidRDefault="007A3064" w:rsidP="003924E4">
      <w:pPr>
        <w:autoSpaceDE w:val="0"/>
        <w:autoSpaceDN w:val="0"/>
        <w:adjustRightInd w:val="0"/>
        <w:jc w:val="center"/>
        <w:rPr>
          <w:b/>
          <w:bCs/>
          <w:color w:val="000000"/>
          <w:kern w:val="0"/>
          <w:sz w:val="22"/>
          <w:szCs w:val="22"/>
        </w:rPr>
      </w:pPr>
    </w:p>
    <w:p w14:paraId="3BB3887B" w14:textId="77777777" w:rsidR="007A3064" w:rsidRDefault="007A3064" w:rsidP="003924E4">
      <w:pPr>
        <w:autoSpaceDE w:val="0"/>
        <w:autoSpaceDN w:val="0"/>
        <w:adjustRightInd w:val="0"/>
        <w:jc w:val="center"/>
        <w:rPr>
          <w:b/>
          <w:bCs/>
          <w:color w:val="000000"/>
          <w:kern w:val="0"/>
          <w:sz w:val="22"/>
          <w:szCs w:val="22"/>
        </w:rPr>
      </w:pPr>
    </w:p>
    <w:p w14:paraId="7187A9A0" w14:textId="77777777" w:rsidR="007A3064" w:rsidRDefault="007A3064" w:rsidP="003924E4">
      <w:pPr>
        <w:autoSpaceDE w:val="0"/>
        <w:autoSpaceDN w:val="0"/>
        <w:adjustRightInd w:val="0"/>
        <w:jc w:val="center"/>
        <w:rPr>
          <w:b/>
          <w:bCs/>
          <w:color w:val="000000"/>
          <w:kern w:val="0"/>
          <w:sz w:val="22"/>
          <w:szCs w:val="22"/>
        </w:rPr>
      </w:pPr>
    </w:p>
    <w:p w14:paraId="7C83623F" w14:textId="77777777" w:rsidR="007A3064" w:rsidRDefault="007A3064" w:rsidP="003924E4">
      <w:pPr>
        <w:autoSpaceDE w:val="0"/>
        <w:autoSpaceDN w:val="0"/>
        <w:adjustRightInd w:val="0"/>
        <w:jc w:val="center"/>
        <w:rPr>
          <w:b/>
          <w:bCs/>
          <w:color w:val="000000"/>
          <w:kern w:val="0"/>
          <w:sz w:val="22"/>
          <w:szCs w:val="22"/>
        </w:rPr>
      </w:pPr>
    </w:p>
    <w:p w14:paraId="575D0625" w14:textId="77777777" w:rsidR="007A3064" w:rsidRDefault="007A3064" w:rsidP="003924E4">
      <w:pPr>
        <w:autoSpaceDE w:val="0"/>
        <w:autoSpaceDN w:val="0"/>
        <w:adjustRightInd w:val="0"/>
        <w:jc w:val="center"/>
        <w:rPr>
          <w:b/>
          <w:bCs/>
          <w:color w:val="000000"/>
          <w:kern w:val="0"/>
          <w:sz w:val="22"/>
          <w:szCs w:val="22"/>
        </w:rPr>
      </w:pPr>
    </w:p>
    <w:p w14:paraId="26C18BA4" w14:textId="77777777" w:rsidR="007A3064" w:rsidRDefault="007A3064" w:rsidP="003924E4">
      <w:pPr>
        <w:autoSpaceDE w:val="0"/>
        <w:autoSpaceDN w:val="0"/>
        <w:adjustRightInd w:val="0"/>
        <w:jc w:val="center"/>
        <w:rPr>
          <w:b/>
          <w:bCs/>
          <w:color w:val="000000"/>
          <w:kern w:val="0"/>
          <w:sz w:val="22"/>
          <w:szCs w:val="22"/>
        </w:rPr>
      </w:pPr>
    </w:p>
    <w:p w14:paraId="6A16D004" w14:textId="77777777" w:rsidR="007A3064" w:rsidRDefault="007A3064" w:rsidP="003924E4">
      <w:pPr>
        <w:autoSpaceDE w:val="0"/>
        <w:autoSpaceDN w:val="0"/>
        <w:adjustRightInd w:val="0"/>
        <w:jc w:val="center"/>
        <w:rPr>
          <w:b/>
          <w:bCs/>
          <w:color w:val="000000"/>
          <w:kern w:val="0"/>
          <w:sz w:val="22"/>
          <w:szCs w:val="22"/>
        </w:rPr>
      </w:pPr>
    </w:p>
    <w:p w14:paraId="08372790" w14:textId="77777777" w:rsidR="007A3064" w:rsidRDefault="007A3064" w:rsidP="003924E4">
      <w:pPr>
        <w:autoSpaceDE w:val="0"/>
        <w:autoSpaceDN w:val="0"/>
        <w:adjustRightInd w:val="0"/>
        <w:jc w:val="center"/>
        <w:rPr>
          <w:b/>
          <w:bCs/>
          <w:color w:val="000000"/>
          <w:kern w:val="0"/>
          <w:sz w:val="22"/>
          <w:szCs w:val="22"/>
        </w:rPr>
      </w:pPr>
    </w:p>
    <w:p w14:paraId="46F56753" w14:textId="77777777" w:rsidR="007A3064" w:rsidRDefault="007A3064" w:rsidP="003924E4">
      <w:pPr>
        <w:autoSpaceDE w:val="0"/>
        <w:autoSpaceDN w:val="0"/>
        <w:adjustRightInd w:val="0"/>
        <w:jc w:val="center"/>
        <w:rPr>
          <w:b/>
          <w:bCs/>
          <w:color w:val="000000"/>
          <w:kern w:val="0"/>
          <w:sz w:val="22"/>
          <w:szCs w:val="22"/>
        </w:rPr>
      </w:pPr>
    </w:p>
    <w:p w14:paraId="4F89B4D7" w14:textId="77777777" w:rsidR="007A3064" w:rsidRDefault="007A3064" w:rsidP="003924E4">
      <w:pPr>
        <w:autoSpaceDE w:val="0"/>
        <w:autoSpaceDN w:val="0"/>
        <w:adjustRightInd w:val="0"/>
        <w:jc w:val="center"/>
        <w:rPr>
          <w:b/>
          <w:bCs/>
          <w:color w:val="000000"/>
          <w:kern w:val="0"/>
          <w:sz w:val="22"/>
          <w:szCs w:val="22"/>
        </w:rPr>
      </w:pPr>
    </w:p>
    <w:p w14:paraId="70EB8634" w14:textId="77777777" w:rsidR="007A3064" w:rsidRDefault="007A3064" w:rsidP="003924E4">
      <w:pPr>
        <w:autoSpaceDE w:val="0"/>
        <w:autoSpaceDN w:val="0"/>
        <w:adjustRightInd w:val="0"/>
        <w:jc w:val="center"/>
        <w:rPr>
          <w:b/>
          <w:bCs/>
          <w:color w:val="000000"/>
          <w:kern w:val="0"/>
          <w:sz w:val="22"/>
          <w:szCs w:val="22"/>
        </w:rPr>
      </w:pPr>
    </w:p>
    <w:p w14:paraId="16885A86" w14:textId="77777777" w:rsidR="007A3064" w:rsidRDefault="007A3064" w:rsidP="003924E4">
      <w:pPr>
        <w:autoSpaceDE w:val="0"/>
        <w:autoSpaceDN w:val="0"/>
        <w:adjustRightInd w:val="0"/>
        <w:jc w:val="center"/>
        <w:rPr>
          <w:b/>
          <w:bCs/>
          <w:color w:val="000000"/>
          <w:kern w:val="0"/>
          <w:sz w:val="22"/>
          <w:szCs w:val="22"/>
        </w:rPr>
      </w:pPr>
    </w:p>
    <w:p w14:paraId="0805943C" w14:textId="77777777" w:rsidR="007A3064" w:rsidRDefault="007A3064" w:rsidP="003924E4">
      <w:pPr>
        <w:autoSpaceDE w:val="0"/>
        <w:autoSpaceDN w:val="0"/>
        <w:adjustRightInd w:val="0"/>
        <w:jc w:val="center"/>
        <w:rPr>
          <w:b/>
          <w:bCs/>
          <w:color w:val="000000"/>
          <w:kern w:val="0"/>
          <w:sz w:val="22"/>
          <w:szCs w:val="22"/>
        </w:rPr>
      </w:pPr>
    </w:p>
    <w:p w14:paraId="59147532" w14:textId="77777777" w:rsidR="007A3064" w:rsidRDefault="007A3064" w:rsidP="003924E4">
      <w:pPr>
        <w:autoSpaceDE w:val="0"/>
        <w:autoSpaceDN w:val="0"/>
        <w:adjustRightInd w:val="0"/>
        <w:jc w:val="center"/>
        <w:rPr>
          <w:b/>
          <w:bCs/>
          <w:color w:val="000000"/>
          <w:kern w:val="0"/>
          <w:sz w:val="22"/>
          <w:szCs w:val="22"/>
        </w:rPr>
      </w:pPr>
    </w:p>
    <w:p w14:paraId="00E0F03C" w14:textId="77777777" w:rsidR="007A3064" w:rsidRDefault="007A3064"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68230B64" w14:textId="77777777" w:rsidR="004A556D" w:rsidRDefault="00217C9E" w:rsidP="004A556D">
      <w:pPr>
        <w:tabs>
          <w:tab w:val="left" w:pos="9214"/>
        </w:tabs>
        <w:autoSpaceDE w:val="0"/>
        <w:autoSpaceDN w:val="0"/>
        <w:adjustRightInd w:val="0"/>
        <w:jc w:val="center"/>
        <w:rPr>
          <w:b/>
          <w:bCs/>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r w:rsidR="004A556D" w:rsidRPr="004A556D">
        <w:rPr>
          <w:b/>
          <w:bCs/>
          <w:sz w:val="22"/>
          <w:szCs w:val="22"/>
        </w:rPr>
        <w:t>на поставку</w:t>
      </w:r>
    </w:p>
    <w:p w14:paraId="1685D475" w14:textId="2378E0DC" w:rsidR="004A556D" w:rsidRPr="004A556D" w:rsidRDefault="004A556D" w:rsidP="004A556D">
      <w:pPr>
        <w:tabs>
          <w:tab w:val="left" w:pos="9214"/>
        </w:tabs>
        <w:autoSpaceDE w:val="0"/>
        <w:autoSpaceDN w:val="0"/>
        <w:adjustRightInd w:val="0"/>
        <w:jc w:val="center"/>
        <w:rPr>
          <w:b/>
          <w:bCs/>
          <w:sz w:val="22"/>
          <w:szCs w:val="22"/>
        </w:rPr>
      </w:pPr>
      <w:r w:rsidRPr="004A556D">
        <w:rPr>
          <w:b/>
          <w:bCs/>
          <w:sz w:val="22"/>
          <w:szCs w:val="22"/>
        </w:rPr>
        <w:t xml:space="preserve"> железобетонных изделий для колодцев водопровода</w:t>
      </w:r>
    </w:p>
    <w:p w14:paraId="683E99B2" w14:textId="77777777" w:rsidR="000D65F1" w:rsidRDefault="000D65F1" w:rsidP="000D65F1">
      <w:pPr>
        <w:spacing w:line="276" w:lineRule="auto"/>
        <w:ind w:left="1134" w:right="708"/>
        <w:jc w:val="center"/>
        <w:rPr>
          <w:b/>
          <w:bCs/>
          <w:szCs w:val="24"/>
        </w:rPr>
      </w:pPr>
    </w:p>
    <w:p w14:paraId="56C89C05" w14:textId="3A825D09" w:rsidR="00EE5FC6" w:rsidRDefault="00EE5FC6" w:rsidP="00EE5FC6">
      <w:pPr>
        <w:spacing w:line="276" w:lineRule="auto"/>
        <w:jc w:val="center"/>
        <w:rPr>
          <w:b/>
          <w:bCs/>
          <w:szCs w:val="24"/>
        </w:rPr>
      </w:pPr>
    </w:p>
    <w:p w14:paraId="449B3C66" w14:textId="66886175" w:rsidR="000D65F1" w:rsidRPr="00BE27E1" w:rsidRDefault="003202A3" w:rsidP="000D65F1">
      <w:pPr>
        <w:spacing w:line="276" w:lineRule="auto"/>
        <w:ind w:right="708"/>
        <w:rPr>
          <w:sz w:val="26"/>
          <w:szCs w:val="26"/>
        </w:rPr>
      </w:pPr>
      <w:r w:rsidRPr="003202A3">
        <w:drawing>
          <wp:inline distT="0" distB="0" distL="0" distR="0" wp14:anchorId="13E666AB" wp14:editId="7D5D9D54">
            <wp:extent cx="6655511" cy="8877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60515" cy="8883974"/>
                    </a:xfrm>
                    <a:prstGeom prst="rect">
                      <a:avLst/>
                    </a:prstGeom>
                    <a:noFill/>
                    <a:ln>
                      <a:noFill/>
                    </a:ln>
                  </pic:spPr>
                </pic:pic>
              </a:graphicData>
            </a:graphic>
          </wp:inline>
        </w:drawing>
      </w:r>
    </w:p>
    <w:p w14:paraId="1268DCC4" w14:textId="77777777" w:rsidR="000D65F1" w:rsidRDefault="000D65F1" w:rsidP="00D179E6">
      <w:pPr>
        <w:autoSpaceDE w:val="0"/>
        <w:autoSpaceDN w:val="0"/>
        <w:adjustRightInd w:val="0"/>
        <w:ind w:left="7655"/>
        <w:rPr>
          <w:bCs/>
          <w:color w:val="000000"/>
          <w:kern w:val="0"/>
          <w:sz w:val="20"/>
        </w:rPr>
      </w:pPr>
    </w:p>
    <w:p w14:paraId="5BE9F829" w14:textId="50F8F4AA" w:rsidR="000D65F1" w:rsidRDefault="003202A3" w:rsidP="004A556D">
      <w:pPr>
        <w:autoSpaceDE w:val="0"/>
        <w:autoSpaceDN w:val="0"/>
        <w:adjustRightInd w:val="0"/>
        <w:rPr>
          <w:bCs/>
          <w:color w:val="000000"/>
          <w:kern w:val="0"/>
          <w:sz w:val="20"/>
        </w:rPr>
      </w:pPr>
      <w:r w:rsidRPr="003202A3">
        <w:drawing>
          <wp:inline distT="0" distB="0" distL="0" distR="0" wp14:anchorId="49C35D1E" wp14:editId="37CE467D">
            <wp:extent cx="6657975" cy="9505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0515" cy="9509576"/>
                    </a:xfrm>
                    <a:prstGeom prst="rect">
                      <a:avLst/>
                    </a:prstGeom>
                    <a:noFill/>
                    <a:ln>
                      <a:noFill/>
                    </a:ln>
                  </pic:spPr>
                </pic:pic>
              </a:graphicData>
            </a:graphic>
          </wp:inline>
        </w:drawing>
      </w:r>
    </w:p>
    <w:p w14:paraId="39E21623" w14:textId="77777777" w:rsidR="000D65F1" w:rsidRDefault="000D65F1" w:rsidP="00D179E6">
      <w:pPr>
        <w:autoSpaceDE w:val="0"/>
        <w:autoSpaceDN w:val="0"/>
        <w:adjustRightInd w:val="0"/>
        <w:ind w:left="7655"/>
        <w:rPr>
          <w:bCs/>
          <w:color w:val="000000"/>
          <w:kern w:val="0"/>
          <w:sz w:val="20"/>
        </w:rPr>
      </w:pPr>
    </w:p>
    <w:p w14:paraId="2F38B5B2" w14:textId="77777777" w:rsidR="005A3D49" w:rsidRPr="00271795" w:rsidRDefault="005A3D49" w:rsidP="00271795">
      <w:pPr>
        <w:pStyle w:val="ae"/>
        <w:jc w:val="center"/>
        <w:rPr>
          <w:sz w:val="24"/>
          <w:szCs w:val="24"/>
        </w:rPr>
      </w:pPr>
      <w:r w:rsidRPr="00271795">
        <w:rPr>
          <w:sz w:val="24"/>
          <w:szCs w:val="24"/>
        </w:rPr>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77777777" w:rsidR="00EE5FC6" w:rsidRPr="00EE5FC6" w:rsidRDefault="00EE5FC6" w:rsidP="00EE5FC6">
      <w:pPr>
        <w:ind w:right="-2" w:firstLine="567"/>
        <w:jc w:val="both"/>
        <w:rPr>
          <w:b/>
          <w:sz w:val="22"/>
          <w:szCs w:val="22"/>
        </w:rPr>
      </w:pPr>
      <w:r w:rsidRPr="00EE5FC6">
        <w:rPr>
          <w:b/>
          <w:iCs/>
          <w:kern w:val="0"/>
          <w:sz w:val="22"/>
          <w:szCs w:val="22"/>
          <w:lang w:val="x-none" w:eastAsia="x-none"/>
        </w:rPr>
        <w:t>Администрация муниципального образования «Красногорский район»</w:t>
      </w:r>
      <w:r w:rsidRPr="00EE5FC6">
        <w:rPr>
          <w:iCs/>
          <w:kern w:val="0"/>
          <w:sz w:val="22"/>
          <w:szCs w:val="22"/>
          <w:lang w:val="x-none" w:eastAsia="x-none"/>
        </w:rPr>
        <w:t>,</w:t>
      </w:r>
      <w:r w:rsidRPr="00EE5FC6">
        <w:rPr>
          <w:iCs/>
          <w:kern w:val="0"/>
          <w:sz w:val="22"/>
          <w:szCs w:val="22"/>
          <w:lang w:eastAsia="x-none"/>
        </w:rPr>
        <w:t xml:space="preserve"> действующая </w:t>
      </w:r>
      <w:r w:rsidRPr="00EE5FC6">
        <w:rPr>
          <w:iCs/>
          <w:kern w:val="0"/>
          <w:sz w:val="22"/>
          <w:szCs w:val="22"/>
          <w:lang w:val="x-none" w:eastAsia="x-none"/>
        </w:rPr>
        <w:t>от имени муниципального образования «Красногорский район»</w:t>
      </w:r>
      <w:r w:rsidRPr="00EE5FC6">
        <w:rPr>
          <w:iCs/>
          <w:kern w:val="0"/>
          <w:sz w:val="22"/>
          <w:szCs w:val="22"/>
          <w:lang w:eastAsia="x-none"/>
        </w:rPr>
        <w:t>,</w:t>
      </w:r>
      <w:r w:rsidRPr="00EE5FC6">
        <w:rPr>
          <w:iCs/>
          <w:kern w:val="0"/>
          <w:sz w:val="22"/>
          <w:szCs w:val="22"/>
          <w:lang w:val="x-none" w:eastAsia="x-none"/>
        </w:rPr>
        <w:t xml:space="preserve"> в лице</w:t>
      </w:r>
      <w:r w:rsidRPr="00EE5FC6">
        <w:rPr>
          <w:iCs/>
          <w:kern w:val="0"/>
          <w:sz w:val="22"/>
          <w:szCs w:val="22"/>
          <w:lang w:eastAsia="x-none"/>
        </w:rPr>
        <w:t xml:space="preserve"> </w:t>
      </w:r>
      <w:r w:rsidRPr="00EE5FC6">
        <w:rPr>
          <w:iCs/>
          <w:kern w:val="0"/>
          <w:sz w:val="22"/>
          <w:szCs w:val="22"/>
          <w:lang w:val="x-none" w:eastAsia="x-none"/>
        </w:rPr>
        <w:t xml:space="preserve"> </w:t>
      </w:r>
      <w:r w:rsidRPr="00EE5FC6">
        <w:rPr>
          <w:iCs/>
          <w:kern w:val="0"/>
          <w:sz w:val="22"/>
          <w:szCs w:val="22"/>
          <w:lang w:eastAsia="x-none"/>
        </w:rPr>
        <w:t>____________________________________</w:t>
      </w:r>
      <w:r w:rsidRPr="00EE5FC6">
        <w:rPr>
          <w:iCs/>
          <w:kern w:val="0"/>
          <w:sz w:val="22"/>
          <w:szCs w:val="22"/>
          <w:lang w:val="x-none" w:eastAsia="x-none"/>
        </w:rPr>
        <w:t xml:space="preserve">, действующего на основании </w:t>
      </w:r>
      <w:r w:rsidRPr="00EE5FC6">
        <w:rPr>
          <w:iCs/>
          <w:kern w:val="0"/>
          <w:sz w:val="22"/>
          <w:szCs w:val="22"/>
          <w:lang w:eastAsia="x-none"/>
        </w:rPr>
        <w:t>_________________</w:t>
      </w:r>
      <w:r w:rsidRPr="00EE5FC6">
        <w:rPr>
          <w:kern w:val="0"/>
          <w:sz w:val="22"/>
          <w:szCs w:val="22"/>
          <w:lang w:val="x-none" w:eastAsia="x-none"/>
        </w:rPr>
        <w:t>, именуем</w:t>
      </w:r>
      <w:r w:rsidRPr="00EE5FC6">
        <w:rPr>
          <w:kern w:val="0"/>
          <w:sz w:val="22"/>
          <w:szCs w:val="22"/>
          <w:lang w:eastAsia="x-none"/>
        </w:rPr>
        <w:t>ая</w:t>
      </w:r>
      <w:r w:rsidRPr="00EE5FC6">
        <w:rPr>
          <w:kern w:val="0"/>
          <w:sz w:val="22"/>
          <w:szCs w:val="22"/>
          <w:lang w:val="x-none" w:eastAsia="x-none"/>
        </w:rPr>
        <w:t xml:space="preserve"> в дальнейшем </w:t>
      </w:r>
      <w:r w:rsidRPr="00EE5FC6">
        <w:rPr>
          <w:b/>
          <w:kern w:val="0"/>
          <w:sz w:val="22"/>
          <w:szCs w:val="22"/>
          <w:lang w:val="x-none" w:eastAsia="x-none"/>
        </w:rPr>
        <w:t>«Заказчик»</w:t>
      </w:r>
      <w:r w:rsidRPr="00EE5FC6">
        <w:rPr>
          <w:kern w:val="0"/>
          <w:sz w:val="22"/>
          <w:szCs w:val="22"/>
          <w:lang w:val="x-none" w:eastAsia="x-none"/>
        </w:rPr>
        <w:t>, с одной стороны, и _____________________, в лице ____________________, действующего на основании</w:t>
      </w:r>
      <w:r w:rsidRPr="00EE5FC6">
        <w:rPr>
          <w:kern w:val="0"/>
          <w:sz w:val="22"/>
          <w:szCs w:val="22"/>
          <w:lang w:eastAsia="x-none"/>
        </w:rPr>
        <w:t>______________</w:t>
      </w:r>
      <w:r w:rsidRPr="00EE5FC6">
        <w:rPr>
          <w:sz w:val="22"/>
          <w:szCs w:val="22"/>
        </w:rPr>
        <w:t>,</w:t>
      </w:r>
      <w:r w:rsidRPr="00EE5FC6">
        <w:rPr>
          <w:b/>
          <w:kern w:val="0"/>
          <w:sz w:val="22"/>
          <w:szCs w:val="22"/>
          <w:lang w:eastAsia="x-none"/>
        </w:rPr>
        <w:t xml:space="preserve"> </w:t>
      </w:r>
      <w:r w:rsidRPr="00EE5FC6">
        <w:rPr>
          <w:kern w:val="0"/>
          <w:sz w:val="22"/>
          <w:szCs w:val="22"/>
          <w:lang w:val="x-none" w:eastAsia="x-none"/>
        </w:rPr>
        <w:t xml:space="preserve">далее именуемый </w:t>
      </w:r>
      <w:r w:rsidRPr="00EE5FC6">
        <w:rPr>
          <w:b/>
          <w:kern w:val="0"/>
          <w:sz w:val="22"/>
          <w:szCs w:val="22"/>
          <w:lang w:val="x-none" w:eastAsia="x-none"/>
        </w:rPr>
        <w:t>«</w:t>
      </w:r>
      <w:r w:rsidRPr="00EE5FC6">
        <w:rPr>
          <w:b/>
          <w:kern w:val="0"/>
          <w:sz w:val="22"/>
          <w:szCs w:val="22"/>
          <w:lang w:eastAsia="x-none"/>
        </w:rPr>
        <w:t>Поставщик</w:t>
      </w:r>
      <w:r w:rsidRPr="00EE5FC6">
        <w:rPr>
          <w:b/>
          <w:kern w:val="0"/>
          <w:sz w:val="22"/>
          <w:szCs w:val="22"/>
          <w:lang w:val="x-none" w:eastAsia="x-none"/>
        </w:rPr>
        <w:t>»</w:t>
      </w:r>
      <w:r w:rsidRPr="00EE5FC6">
        <w:rPr>
          <w:b/>
          <w:kern w:val="0"/>
          <w:sz w:val="22"/>
          <w:szCs w:val="22"/>
          <w:lang w:eastAsia="x-none"/>
        </w:rPr>
        <w:t>,</w:t>
      </w:r>
      <w:r w:rsidRPr="00EE5FC6">
        <w:rPr>
          <w:kern w:val="0"/>
          <w:sz w:val="22"/>
          <w:szCs w:val="22"/>
          <w:lang w:val="x-none" w:eastAsia="x-none"/>
        </w:rPr>
        <w:t xml:space="preserve"> с другой стороны, совместно именуемые в дальнейшем «</w:t>
      </w:r>
      <w:r w:rsidRPr="00EE5FC6">
        <w:rPr>
          <w:b/>
          <w:kern w:val="0"/>
          <w:sz w:val="22"/>
          <w:szCs w:val="22"/>
          <w:lang w:val="x-none" w:eastAsia="x-none"/>
        </w:rPr>
        <w:t>Стороны»</w:t>
      </w:r>
      <w:r w:rsidRPr="00EE5FC6">
        <w:rPr>
          <w:b/>
          <w:kern w:val="0"/>
          <w:sz w:val="22"/>
          <w:szCs w:val="22"/>
          <w:lang w:eastAsia="x-none"/>
        </w:rPr>
        <w:t xml:space="preserve">, </w:t>
      </w:r>
      <w:r w:rsidRPr="00EE5FC6">
        <w:rPr>
          <w:kern w:val="0"/>
          <w:sz w:val="22"/>
          <w:szCs w:val="22"/>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EE5FC6">
        <w:rPr>
          <w:kern w:val="0"/>
          <w:sz w:val="22"/>
          <w:szCs w:val="22"/>
          <w:lang w:eastAsia="x-none"/>
        </w:rPr>
        <w:t>К</w:t>
      </w:r>
      <w:r w:rsidRPr="00EE5FC6">
        <w:rPr>
          <w:kern w:val="0"/>
          <w:sz w:val="22"/>
          <w:szCs w:val="22"/>
          <w:lang w:val="x-none" w:eastAsia="x-none"/>
        </w:rPr>
        <w:t xml:space="preserve">онтракт), по результатам </w:t>
      </w:r>
      <w:r w:rsidRPr="00EE5FC6">
        <w:rPr>
          <w:kern w:val="0"/>
          <w:sz w:val="22"/>
          <w:szCs w:val="22"/>
          <w:lang w:eastAsia="x-none"/>
        </w:rPr>
        <w:t>электронного аукциона</w:t>
      </w:r>
      <w:r w:rsidRPr="00EE5FC6">
        <w:rPr>
          <w:kern w:val="0"/>
          <w:sz w:val="22"/>
          <w:szCs w:val="22"/>
          <w:lang w:val="x-none" w:eastAsia="x-none"/>
        </w:rPr>
        <w:t xml:space="preserve"> (протокол №____ от «___» __________ 201</w:t>
      </w:r>
      <w:r w:rsidRPr="00EE5FC6">
        <w:rPr>
          <w:kern w:val="0"/>
          <w:sz w:val="22"/>
          <w:szCs w:val="22"/>
          <w:lang w:eastAsia="x-none"/>
        </w:rPr>
        <w:t xml:space="preserve">8 </w:t>
      </w:r>
      <w:r w:rsidRPr="00EE5FC6">
        <w:rPr>
          <w:kern w:val="0"/>
          <w:sz w:val="22"/>
          <w:szCs w:val="22"/>
          <w:lang w:val="x-none" w:eastAsia="x-none"/>
        </w:rPr>
        <w:t>г.), о нижеследующем:</w:t>
      </w:r>
    </w:p>
    <w:p w14:paraId="32D8A629" w14:textId="77777777" w:rsidR="004452BA" w:rsidRPr="00804053" w:rsidRDefault="004452BA" w:rsidP="00BE3B0B">
      <w:pPr>
        <w:ind w:right="-284" w:firstLine="283"/>
        <w:jc w:val="center"/>
        <w:rPr>
          <w:b/>
          <w:sz w:val="22"/>
          <w:szCs w:val="22"/>
        </w:rPr>
      </w:pPr>
    </w:p>
    <w:p w14:paraId="3C6B3E6C" w14:textId="77777777" w:rsidR="004452BA" w:rsidRPr="00804053" w:rsidRDefault="004452BA" w:rsidP="00BE3B0B">
      <w:pPr>
        <w:ind w:right="-284"/>
        <w:jc w:val="center"/>
        <w:rPr>
          <w:b/>
          <w:sz w:val="22"/>
          <w:szCs w:val="22"/>
        </w:rPr>
      </w:pPr>
      <w:r w:rsidRPr="00804053">
        <w:rPr>
          <w:b/>
          <w:sz w:val="22"/>
          <w:szCs w:val="22"/>
        </w:rPr>
        <w:t>1. Предмет Контракта</w:t>
      </w:r>
    </w:p>
    <w:p w14:paraId="2375975E" w14:textId="6512EE3D" w:rsidR="00E93612" w:rsidRPr="00804053" w:rsidRDefault="008B0022" w:rsidP="004A556D">
      <w:pPr>
        <w:tabs>
          <w:tab w:val="left" w:pos="851"/>
        </w:tabs>
        <w:ind w:right="-284" w:firstLine="567"/>
        <w:jc w:val="both"/>
        <w:rPr>
          <w:kern w:val="0"/>
          <w:sz w:val="22"/>
          <w:szCs w:val="22"/>
          <w:lang w:eastAsia="ar-SA"/>
        </w:rPr>
      </w:pPr>
      <w:r w:rsidRPr="00804053">
        <w:rPr>
          <w:kern w:val="0"/>
          <w:sz w:val="22"/>
          <w:szCs w:val="22"/>
          <w:lang w:eastAsia="ar-SA"/>
        </w:rPr>
        <w:t xml:space="preserve">1.1. </w:t>
      </w:r>
      <w:r w:rsidR="00E93612" w:rsidRPr="00804053">
        <w:rPr>
          <w:kern w:val="0"/>
          <w:sz w:val="22"/>
          <w:szCs w:val="22"/>
          <w:lang w:eastAsia="ar-SA"/>
        </w:rPr>
        <w:t xml:space="preserve">По настоящему Контракту Поставщик обязуется осуществить </w:t>
      </w:r>
      <w:r w:rsidR="004A556D" w:rsidRPr="004A556D">
        <w:rPr>
          <w:b/>
          <w:bCs/>
          <w:kern w:val="0"/>
          <w:sz w:val="22"/>
          <w:szCs w:val="22"/>
          <w:lang w:eastAsia="ar-SA"/>
        </w:rPr>
        <w:t>поставку</w:t>
      </w:r>
      <w:r w:rsidR="004A556D">
        <w:rPr>
          <w:b/>
          <w:bCs/>
          <w:kern w:val="0"/>
          <w:sz w:val="22"/>
          <w:szCs w:val="22"/>
          <w:lang w:eastAsia="ar-SA"/>
        </w:rPr>
        <w:t xml:space="preserve"> </w:t>
      </w:r>
      <w:r w:rsidR="004A556D" w:rsidRPr="004A556D">
        <w:rPr>
          <w:b/>
          <w:bCs/>
          <w:kern w:val="0"/>
          <w:sz w:val="22"/>
          <w:szCs w:val="22"/>
          <w:lang w:eastAsia="ar-SA"/>
        </w:rPr>
        <w:t xml:space="preserve"> железобетонных изделий для колодцев водопровода </w:t>
      </w:r>
      <w:r w:rsidR="00E93612" w:rsidRPr="00804053">
        <w:rPr>
          <w:kern w:val="0"/>
          <w:sz w:val="22"/>
          <w:szCs w:val="22"/>
          <w:lang w:eastAsia="ar-SA"/>
        </w:rPr>
        <w:t>(далее – Товар), в количестве и в ассортименте в соответствии с Техническим заданием (Приложение № 1)</w:t>
      </w:r>
      <w:r w:rsidR="00A04480" w:rsidRPr="00804053">
        <w:rPr>
          <w:kern w:val="0"/>
          <w:sz w:val="22"/>
          <w:szCs w:val="22"/>
          <w:lang w:eastAsia="ar-SA"/>
        </w:rPr>
        <w:t>,</w:t>
      </w:r>
      <w:r w:rsidR="00E93612" w:rsidRPr="00804053">
        <w:rPr>
          <w:kern w:val="0"/>
          <w:sz w:val="22"/>
          <w:szCs w:val="22"/>
          <w:lang w:eastAsia="ar-SA"/>
        </w:rPr>
        <w:t xml:space="preserve"> являющимся неотъемлемой частью настоящего Контракта.</w:t>
      </w:r>
    </w:p>
    <w:p w14:paraId="713CC48A" w14:textId="0C00277C"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1.2. Поставщик обязуется поставить в адрес Заказчика Товар в количестве, по цене, указанн</w:t>
      </w:r>
      <w:r w:rsidR="00305594">
        <w:rPr>
          <w:kern w:val="0"/>
          <w:sz w:val="22"/>
          <w:szCs w:val="22"/>
          <w:lang w:eastAsia="ar-SA"/>
        </w:rPr>
        <w:t>ы</w:t>
      </w:r>
      <w:r w:rsidRPr="00804053">
        <w:rPr>
          <w:kern w:val="0"/>
          <w:sz w:val="22"/>
          <w:szCs w:val="22"/>
          <w:lang w:eastAsia="ar-SA"/>
        </w:rPr>
        <w:t xml:space="preserve">м в Техническом задании (Приложение № 1 к Контракту), с показателями характеристик Товара, соответствующих установленным значениям в </w:t>
      </w:r>
      <w:r w:rsidR="00A04480" w:rsidRPr="00804053">
        <w:rPr>
          <w:kern w:val="0"/>
          <w:sz w:val="22"/>
          <w:szCs w:val="22"/>
          <w:lang w:eastAsia="ar-SA"/>
        </w:rPr>
        <w:t>Техническом задании</w:t>
      </w:r>
      <w:r w:rsidRPr="00804053">
        <w:rPr>
          <w:kern w:val="0"/>
          <w:sz w:val="22"/>
          <w:szCs w:val="22"/>
          <w:lang w:eastAsia="ar-SA"/>
        </w:rPr>
        <w:t xml:space="preserve"> (далее – характеристики Товара), а Заказчик обязуется </w:t>
      </w:r>
      <w:proofErr w:type="gramStart"/>
      <w:r w:rsidRPr="00804053">
        <w:rPr>
          <w:kern w:val="0"/>
          <w:sz w:val="22"/>
          <w:szCs w:val="22"/>
          <w:lang w:eastAsia="ar-SA"/>
        </w:rPr>
        <w:t>принять и оплатить</w:t>
      </w:r>
      <w:proofErr w:type="gramEnd"/>
      <w:r w:rsidRPr="00804053">
        <w:rPr>
          <w:kern w:val="0"/>
          <w:sz w:val="22"/>
          <w:szCs w:val="22"/>
          <w:lang w:eastAsia="ar-SA"/>
        </w:rPr>
        <w:t xml:space="preserve"> Товар в порядке и на условиях настоящего Контракта.</w:t>
      </w:r>
    </w:p>
    <w:p w14:paraId="434CE8B4" w14:textId="39795DA6"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 xml:space="preserve">1.3. Идентификационный код закупки (ИКЗ)- </w:t>
      </w:r>
      <w:r w:rsidR="00156C62" w:rsidRPr="00156C62">
        <w:rPr>
          <w:bCs/>
          <w:kern w:val="0"/>
          <w:sz w:val="22"/>
          <w:szCs w:val="22"/>
          <w:lang w:eastAsia="ar-SA"/>
        </w:rPr>
        <w:t>183181500109318370100100460462361244</w:t>
      </w:r>
      <w:r w:rsidRPr="00804053">
        <w:rPr>
          <w:kern w:val="0"/>
          <w:sz w:val="22"/>
          <w:szCs w:val="22"/>
          <w:lang w:eastAsia="ar-SA"/>
        </w:rPr>
        <w:t>.</w:t>
      </w:r>
    </w:p>
    <w:p w14:paraId="788823EB" w14:textId="77777777" w:rsidR="00AE1EC5" w:rsidRPr="00002C1B" w:rsidRDefault="00AE1EC5" w:rsidP="00BE3B0B">
      <w:pPr>
        <w:ind w:right="-2"/>
        <w:jc w:val="center"/>
        <w:rPr>
          <w:b/>
          <w:sz w:val="22"/>
          <w:szCs w:val="22"/>
        </w:rPr>
      </w:pPr>
    </w:p>
    <w:p w14:paraId="19D6E91B"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2. Место, срок и условия поставки Товара</w:t>
      </w:r>
    </w:p>
    <w:p w14:paraId="3449572B" w14:textId="55016F9B" w:rsidR="00BC4C4B" w:rsidRDefault="00AE1EC5" w:rsidP="00BC4C4B">
      <w:pPr>
        <w:suppressAutoHyphens/>
        <w:snapToGrid w:val="0"/>
        <w:spacing w:line="276" w:lineRule="auto"/>
        <w:ind w:firstLine="567"/>
        <w:jc w:val="both"/>
        <w:rPr>
          <w:bCs/>
          <w:iCs/>
          <w:kern w:val="0"/>
          <w:sz w:val="22"/>
          <w:szCs w:val="22"/>
          <w:lang w:eastAsia="ar-SA" w:bidi="ru-RU"/>
        </w:rPr>
      </w:pPr>
      <w:r w:rsidRPr="00002C1B">
        <w:rPr>
          <w:kern w:val="0"/>
          <w:sz w:val="22"/>
          <w:szCs w:val="22"/>
          <w:lang w:eastAsia="ar-SA"/>
        </w:rPr>
        <w:t xml:space="preserve">2.1. Место поставки (доставки): </w:t>
      </w:r>
      <w:r w:rsidR="00BC4C4B" w:rsidRPr="00BC4C4B">
        <w:rPr>
          <w:bCs/>
          <w:iCs/>
          <w:kern w:val="0"/>
          <w:sz w:val="22"/>
          <w:szCs w:val="22"/>
          <w:lang w:eastAsia="ar-SA" w:bidi="ru-RU"/>
        </w:rPr>
        <w:t>Удмуртская Республика, Красногорский район, село Красногорское, ул. Лесная,8.</w:t>
      </w:r>
    </w:p>
    <w:p w14:paraId="3A513346" w14:textId="788D3439" w:rsidR="00AE1EC5" w:rsidRPr="00002C1B" w:rsidRDefault="00AE1EC5" w:rsidP="00BC4C4B">
      <w:pPr>
        <w:suppressAutoHyphens/>
        <w:snapToGrid w:val="0"/>
        <w:spacing w:line="276" w:lineRule="auto"/>
        <w:ind w:firstLine="567"/>
        <w:jc w:val="both"/>
        <w:rPr>
          <w:b/>
          <w:bCs/>
          <w:kern w:val="0"/>
          <w:sz w:val="22"/>
          <w:szCs w:val="22"/>
          <w:lang w:eastAsia="ar-SA"/>
        </w:rPr>
      </w:pPr>
      <w:r w:rsidRPr="00002C1B">
        <w:rPr>
          <w:kern w:val="0"/>
          <w:sz w:val="22"/>
          <w:szCs w:val="22"/>
          <w:lang w:eastAsia="ar-SA"/>
        </w:rPr>
        <w:t xml:space="preserve">2.2. </w:t>
      </w:r>
      <w:r w:rsidRPr="00002C1B">
        <w:rPr>
          <w:bCs/>
          <w:kern w:val="0"/>
          <w:sz w:val="22"/>
          <w:szCs w:val="22"/>
          <w:lang w:eastAsia="ar-SA"/>
        </w:rPr>
        <w:t>Срок и условия поставки</w:t>
      </w:r>
      <w:r w:rsidRPr="00002C1B">
        <w:rPr>
          <w:kern w:val="0"/>
          <w:sz w:val="22"/>
          <w:szCs w:val="22"/>
          <w:lang w:eastAsia="ar-SA"/>
        </w:rPr>
        <w:t xml:space="preserve">: </w:t>
      </w:r>
      <w:r w:rsidR="00A04480">
        <w:rPr>
          <w:b/>
          <w:bCs/>
          <w:kern w:val="0"/>
          <w:sz w:val="22"/>
          <w:szCs w:val="22"/>
          <w:lang w:eastAsia="ar-SA"/>
        </w:rPr>
        <w:t>с</w:t>
      </w:r>
      <w:r w:rsidR="00A04480" w:rsidRPr="00A04480">
        <w:rPr>
          <w:b/>
          <w:bCs/>
          <w:kern w:val="0"/>
          <w:sz w:val="22"/>
          <w:szCs w:val="22"/>
          <w:lang w:eastAsia="ar-SA"/>
        </w:rPr>
        <w:t xml:space="preserve"> момента подписания муниципального контракта до </w:t>
      </w:r>
      <w:r w:rsidR="003202A3">
        <w:rPr>
          <w:b/>
          <w:bCs/>
          <w:kern w:val="0"/>
          <w:sz w:val="22"/>
          <w:szCs w:val="22"/>
          <w:lang w:eastAsia="ar-SA"/>
        </w:rPr>
        <w:t>05 октября</w:t>
      </w:r>
      <w:r w:rsidR="00A04480" w:rsidRPr="00A04480">
        <w:rPr>
          <w:b/>
          <w:bCs/>
          <w:kern w:val="0"/>
          <w:sz w:val="22"/>
          <w:szCs w:val="22"/>
          <w:lang w:eastAsia="ar-SA"/>
        </w:rPr>
        <w:t xml:space="preserve"> 2018 года. Поставка осуществляется в один этап.</w:t>
      </w:r>
    </w:p>
    <w:p w14:paraId="5828DDAB" w14:textId="595F10C3"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2.3. </w:t>
      </w:r>
      <w:proofErr w:type="gramStart"/>
      <w:r w:rsidRPr="00002C1B">
        <w:rPr>
          <w:kern w:val="0"/>
          <w:sz w:val="22"/>
          <w:szCs w:val="22"/>
          <w:lang w:eastAsia="ar-SA"/>
        </w:rPr>
        <w:t xml:space="preserve">Доставка и разгрузка </w:t>
      </w:r>
      <w:r w:rsidR="00804053">
        <w:rPr>
          <w:kern w:val="0"/>
          <w:sz w:val="22"/>
          <w:szCs w:val="22"/>
          <w:lang w:eastAsia="ar-SA"/>
        </w:rPr>
        <w:t>Товар</w:t>
      </w:r>
      <w:r w:rsidRPr="00002C1B">
        <w:rPr>
          <w:kern w:val="0"/>
          <w:sz w:val="22"/>
          <w:szCs w:val="22"/>
          <w:lang w:eastAsia="ar-SA"/>
        </w:rPr>
        <w:t xml:space="preserve">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002C1B">
        <w:rPr>
          <w:color w:val="000000"/>
          <w:kern w:val="0"/>
          <w:sz w:val="22"/>
          <w:szCs w:val="22"/>
          <w:lang w:eastAsia="ar-SA"/>
        </w:rPr>
        <w:t>(перерыв с 12:00 до 13:00)</w:t>
      </w:r>
      <w:r w:rsidRPr="00002C1B">
        <w:rPr>
          <w:kern w:val="0"/>
          <w:sz w:val="22"/>
          <w:szCs w:val="22"/>
          <w:lang w:eastAsia="ar-SA"/>
        </w:rPr>
        <w:t>, кроме выходных и нерабочих праздничных дней.</w:t>
      </w:r>
      <w:proofErr w:type="gramEnd"/>
      <w:r w:rsidRPr="00002C1B">
        <w:rPr>
          <w:kern w:val="0"/>
          <w:sz w:val="22"/>
          <w:szCs w:val="22"/>
          <w:lang w:eastAsia="ar-SA"/>
        </w:rPr>
        <w:t xml:space="preserve"> </w:t>
      </w:r>
      <w:proofErr w:type="gramStart"/>
      <w:r w:rsidRPr="00002C1B">
        <w:rPr>
          <w:kern w:val="0"/>
          <w:sz w:val="22"/>
          <w:szCs w:val="22"/>
          <w:lang w:eastAsia="ar-SA"/>
        </w:rPr>
        <w:t>Указано местное время).</w:t>
      </w:r>
      <w:proofErr w:type="gramEnd"/>
    </w:p>
    <w:p w14:paraId="16F2BEB9" w14:textId="33D98AF1" w:rsidR="00A04480" w:rsidRPr="00A04480" w:rsidRDefault="00AE1EC5" w:rsidP="00A04480">
      <w:pPr>
        <w:suppressAutoHyphens/>
        <w:spacing w:line="276" w:lineRule="auto"/>
        <w:ind w:firstLine="567"/>
        <w:jc w:val="both"/>
        <w:rPr>
          <w:kern w:val="0"/>
          <w:sz w:val="22"/>
          <w:szCs w:val="22"/>
          <w:lang w:eastAsia="ar-SA"/>
        </w:rPr>
      </w:pPr>
      <w:r w:rsidRPr="00002C1B">
        <w:rPr>
          <w:kern w:val="0"/>
          <w:sz w:val="22"/>
          <w:szCs w:val="22"/>
          <w:lang w:eastAsia="ar-SA"/>
        </w:rPr>
        <w:t xml:space="preserve">2.4. </w:t>
      </w:r>
      <w:r w:rsidR="00A04480" w:rsidRPr="00A04480">
        <w:rPr>
          <w:kern w:val="0"/>
          <w:sz w:val="22"/>
          <w:szCs w:val="22"/>
          <w:lang w:eastAsia="ar-SA"/>
        </w:rPr>
        <w:t xml:space="preserve">Поставщик гарантирует, что поставляемый </w:t>
      </w:r>
      <w:r w:rsidR="00804053">
        <w:rPr>
          <w:kern w:val="0"/>
          <w:sz w:val="22"/>
          <w:szCs w:val="22"/>
          <w:lang w:eastAsia="ar-SA"/>
        </w:rPr>
        <w:t>Товар</w:t>
      </w:r>
      <w:r w:rsidR="00A04480" w:rsidRPr="00A04480">
        <w:rPr>
          <w:kern w:val="0"/>
          <w:sz w:val="22"/>
          <w:szCs w:val="22"/>
          <w:lang w:eastAsia="ar-SA"/>
        </w:rPr>
        <w:t xml:space="preserve"> не был в ремонте, в том числе не был восстановлен, не были восстановлены потребительские свойства</w:t>
      </w:r>
      <w:r w:rsidR="004A556D">
        <w:rPr>
          <w:kern w:val="0"/>
          <w:sz w:val="22"/>
          <w:szCs w:val="22"/>
          <w:lang w:eastAsia="ar-SA"/>
        </w:rPr>
        <w:t>,</w:t>
      </w:r>
      <w:r w:rsidR="00A04480" w:rsidRPr="00A04480">
        <w:rPr>
          <w:kern w:val="0"/>
          <w:sz w:val="22"/>
          <w:szCs w:val="22"/>
          <w:lang w:eastAsia="ar-SA"/>
        </w:rPr>
        <w:t xml:space="preserve"> не заложен, не </w:t>
      </w:r>
      <w:proofErr w:type="gramStart"/>
      <w:r w:rsidR="00A04480" w:rsidRPr="00A04480">
        <w:rPr>
          <w:kern w:val="0"/>
          <w:sz w:val="22"/>
          <w:szCs w:val="22"/>
          <w:lang w:eastAsia="ar-SA"/>
        </w:rPr>
        <w:t>арестован и не является</w:t>
      </w:r>
      <w:proofErr w:type="gramEnd"/>
      <w:r w:rsidR="00A04480" w:rsidRPr="00A04480">
        <w:rPr>
          <w:kern w:val="0"/>
          <w:sz w:val="22"/>
          <w:szCs w:val="22"/>
          <w:lang w:eastAsia="ar-SA"/>
        </w:rPr>
        <w:t xml:space="preserve"> предметом притязаний третьих лиц. </w:t>
      </w:r>
    </w:p>
    <w:p w14:paraId="764BB2EC" w14:textId="4A7F9939"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Упаковка Товара не должна иметь никаких повреждений.</w:t>
      </w:r>
    </w:p>
    <w:p w14:paraId="511BF95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2.6. Поставка Товара сопровождается предоставлением Поставщиком следующих обязательных документов:</w:t>
      </w:r>
    </w:p>
    <w:p w14:paraId="3938CD14" w14:textId="77777777" w:rsidR="00CF4FAA" w:rsidRPr="00002C1B" w:rsidRDefault="00E40FE9"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счет (счет на оплату) или счет-фактура, </w:t>
      </w:r>
      <w:proofErr w:type="gramStart"/>
      <w:r w:rsidRPr="00002C1B">
        <w:rPr>
          <w:kern w:val="0"/>
          <w:sz w:val="22"/>
          <w:szCs w:val="22"/>
          <w:lang w:eastAsia="ar-SA"/>
        </w:rPr>
        <w:t>оформленн</w:t>
      </w:r>
      <w:r w:rsidR="0056623F" w:rsidRPr="00002C1B">
        <w:rPr>
          <w:kern w:val="0"/>
          <w:sz w:val="22"/>
          <w:szCs w:val="22"/>
          <w:lang w:eastAsia="ar-SA"/>
        </w:rPr>
        <w:t>ые</w:t>
      </w:r>
      <w:proofErr w:type="gramEnd"/>
      <w:r w:rsidRPr="00002C1B">
        <w:rPr>
          <w:kern w:val="0"/>
          <w:sz w:val="22"/>
          <w:szCs w:val="22"/>
          <w:lang w:eastAsia="ar-SA"/>
        </w:rPr>
        <w:t xml:space="preserve"> в соответствии с законодательством и содержащ</w:t>
      </w:r>
      <w:r w:rsidR="0056623F" w:rsidRPr="00002C1B">
        <w:rPr>
          <w:kern w:val="0"/>
          <w:sz w:val="22"/>
          <w:szCs w:val="22"/>
          <w:lang w:eastAsia="ar-SA"/>
        </w:rPr>
        <w:t>ие</w:t>
      </w:r>
      <w:r w:rsidRPr="00002C1B">
        <w:rPr>
          <w:kern w:val="0"/>
          <w:sz w:val="22"/>
          <w:szCs w:val="22"/>
          <w:lang w:eastAsia="ar-SA"/>
        </w:rPr>
        <w:t xml:space="preserve"> ссылку на Контракт (номер, дата) (в случае, если законодательством  предусмотрено его предоставление)</w:t>
      </w:r>
      <w:r w:rsidR="00CF4FAA" w:rsidRPr="00002C1B">
        <w:rPr>
          <w:kern w:val="0"/>
          <w:sz w:val="22"/>
          <w:szCs w:val="22"/>
        </w:rPr>
        <w:t xml:space="preserve"> </w:t>
      </w:r>
    </w:p>
    <w:p w14:paraId="53204FA2" w14:textId="1C260B62" w:rsidR="00CF4FAA" w:rsidRPr="00002C1B" w:rsidRDefault="00CF4FAA"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 накладная, подтверждающая факт и срок передачи Товара от Поставщика к Заказчику и другие документы, необходимые для оприходования Товара в соответствии с действующим законодательством Российской Федерации;</w:t>
      </w:r>
    </w:p>
    <w:p w14:paraId="199BCBC0" w14:textId="14CE8A5A"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08E44CAF" w14:textId="77777777" w:rsidR="00AE1EC5" w:rsidRPr="00002C1B" w:rsidRDefault="00AE1EC5" w:rsidP="00AE1EC5">
      <w:pPr>
        <w:suppressAutoHyphens/>
        <w:spacing w:line="276" w:lineRule="auto"/>
        <w:ind w:firstLine="567"/>
        <w:jc w:val="both"/>
        <w:rPr>
          <w:kern w:val="0"/>
          <w:sz w:val="22"/>
          <w:szCs w:val="22"/>
          <w:lang w:eastAsia="ar-SA"/>
        </w:rPr>
      </w:pPr>
      <w:r w:rsidRPr="00002C1B">
        <w:rPr>
          <w:bCs/>
          <w:kern w:val="0"/>
          <w:sz w:val="22"/>
          <w:szCs w:val="22"/>
          <w:lang w:eastAsia="ar-SA"/>
        </w:rPr>
        <w:t xml:space="preserve">2.7. </w:t>
      </w:r>
      <w:r w:rsidRPr="00002C1B">
        <w:rPr>
          <w:kern w:val="0"/>
          <w:sz w:val="22"/>
          <w:szCs w:val="22"/>
          <w:lang w:eastAsia="ar-SA"/>
        </w:rPr>
        <w:t xml:space="preserve">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w:t>
      </w:r>
      <w:r w:rsidRPr="00002C1B">
        <w:rPr>
          <w:kern w:val="0"/>
          <w:sz w:val="22"/>
          <w:szCs w:val="22"/>
          <w:lang w:eastAsia="ar-SA"/>
        </w:rPr>
        <w:lastRenderedPageBreak/>
        <w:t>эффективного и безопасного использования; иные сведения о Товаре в соответствии с законодательством Российской Федерации.</w:t>
      </w:r>
    </w:p>
    <w:p w14:paraId="395E9770"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14:paraId="7CE4708F"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kern w:val="0"/>
          <w:sz w:val="22"/>
          <w:szCs w:val="22"/>
          <w:lang w:eastAsia="ar-SA"/>
        </w:rPr>
      </w:pPr>
      <w:r w:rsidRPr="00002C1B">
        <w:rPr>
          <w:bCs/>
          <w:kern w:val="0"/>
          <w:sz w:val="22"/>
          <w:szCs w:val="22"/>
          <w:lang w:eastAsia="ar-SA"/>
        </w:rPr>
        <w:t xml:space="preserve">2.8. Товар, не соответствующий требованиям Контракта, не </w:t>
      </w:r>
      <w:proofErr w:type="gramStart"/>
      <w:r w:rsidRPr="00002C1B">
        <w:rPr>
          <w:bCs/>
          <w:kern w:val="0"/>
          <w:sz w:val="22"/>
          <w:szCs w:val="22"/>
          <w:lang w:eastAsia="ar-SA"/>
        </w:rPr>
        <w:t>принимается и считается</w:t>
      </w:r>
      <w:proofErr w:type="gramEnd"/>
      <w:r w:rsidRPr="00002C1B">
        <w:rPr>
          <w:bCs/>
          <w:kern w:val="0"/>
          <w:sz w:val="22"/>
          <w:szCs w:val="22"/>
          <w:lang w:eastAsia="ar-SA"/>
        </w:rPr>
        <w:t xml:space="preserve"> не поставленным.</w:t>
      </w:r>
    </w:p>
    <w:p w14:paraId="62BF2C16"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 w:val="22"/>
          <w:szCs w:val="22"/>
          <w:lang w:eastAsia="ar-SA"/>
        </w:rPr>
      </w:pPr>
    </w:p>
    <w:p w14:paraId="5B0B37DC" w14:textId="77777777" w:rsidR="00AE1EC5" w:rsidRPr="00002C1B" w:rsidRDefault="00AE1EC5" w:rsidP="00AE1EC5">
      <w:pPr>
        <w:spacing w:line="276" w:lineRule="auto"/>
        <w:jc w:val="center"/>
        <w:rPr>
          <w:rFonts w:eastAsia="Calibri"/>
          <w:b/>
          <w:bCs/>
          <w:sz w:val="22"/>
          <w:szCs w:val="22"/>
          <w:lang w:eastAsia="en-US"/>
        </w:rPr>
      </w:pPr>
      <w:r w:rsidRPr="00002C1B">
        <w:rPr>
          <w:rFonts w:eastAsia="Calibri"/>
          <w:b/>
          <w:bCs/>
          <w:sz w:val="22"/>
          <w:szCs w:val="22"/>
          <w:lang w:eastAsia="en-US"/>
        </w:rPr>
        <w:t>3. Цена Контракта и порядок оплаты</w:t>
      </w:r>
    </w:p>
    <w:p w14:paraId="586AD407" w14:textId="5C0E0EC9"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3.1. Цена Контракта составляет: _____рублей __</w:t>
      </w:r>
      <w:r w:rsidR="00804053">
        <w:rPr>
          <w:rFonts w:eastAsia="Calibri"/>
          <w:bCs/>
          <w:sz w:val="22"/>
          <w:szCs w:val="22"/>
          <w:lang w:eastAsia="en-US"/>
        </w:rPr>
        <w:t>_______ копеек (_____________</w:t>
      </w:r>
      <w:r w:rsidRPr="00002C1B">
        <w:rPr>
          <w:rFonts w:eastAsia="Calibri"/>
          <w:bCs/>
          <w:sz w:val="22"/>
          <w:szCs w:val="22"/>
          <w:lang w:eastAsia="en-US"/>
        </w:rPr>
        <w:t xml:space="preserve"> рублей __</w:t>
      </w:r>
      <w:r w:rsidR="00804053">
        <w:rPr>
          <w:rFonts w:eastAsia="Calibri"/>
          <w:bCs/>
          <w:sz w:val="22"/>
          <w:szCs w:val="22"/>
          <w:lang w:eastAsia="en-US"/>
        </w:rPr>
        <w:t>_____</w:t>
      </w:r>
      <w:r w:rsidRPr="00002C1B">
        <w:rPr>
          <w:rFonts w:eastAsia="Calibri"/>
          <w:bCs/>
          <w:sz w:val="22"/>
          <w:szCs w:val="22"/>
          <w:lang w:eastAsia="en-US"/>
        </w:rPr>
        <w:t xml:space="preserve">копеек), в том числе НДС   _______ рублей ___ копеек (_____________________________________ рублей ___ копеек). </w:t>
      </w:r>
      <w:proofErr w:type="gramStart"/>
      <w:r w:rsidRPr="00002C1B">
        <w:rPr>
          <w:rFonts w:eastAsia="Calibri"/>
          <w:bCs/>
          <w:sz w:val="22"/>
          <w:szCs w:val="22"/>
          <w:lang w:eastAsia="en-US"/>
        </w:rPr>
        <w:t>(Если НДС не облагается, указывать:</w:t>
      </w:r>
      <w:proofErr w:type="gramEnd"/>
      <w:r w:rsidRPr="00002C1B">
        <w:rPr>
          <w:rFonts w:eastAsia="Calibri"/>
          <w:bCs/>
          <w:sz w:val="22"/>
          <w:szCs w:val="22"/>
          <w:lang w:eastAsia="en-US"/>
        </w:rPr>
        <w:t xml:space="preserve"> </w:t>
      </w:r>
      <w:proofErr w:type="gramStart"/>
      <w:r w:rsidRPr="00002C1B">
        <w:rPr>
          <w:rFonts w:eastAsia="Calibri"/>
          <w:bCs/>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1554F9F8" w14:textId="529E552B" w:rsidR="0082514A" w:rsidRPr="00002C1B" w:rsidRDefault="00AE1EC5" w:rsidP="0082514A">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3.2. </w:t>
      </w:r>
      <w:r w:rsidR="0082514A" w:rsidRPr="00002C1B">
        <w:rPr>
          <w:rFonts w:eastAsia="Calibri"/>
          <w:bCs/>
          <w:sz w:val="22"/>
          <w:szCs w:val="22"/>
          <w:lang w:eastAsia="en-US"/>
        </w:rPr>
        <w:t xml:space="preserve">Цена </w:t>
      </w:r>
      <w:r w:rsidR="00B23861" w:rsidRPr="00002C1B">
        <w:rPr>
          <w:rFonts w:eastAsia="Calibri"/>
          <w:bCs/>
          <w:sz w:val="22"/>
          <w:szCs w:val="22"/>
          <w:lang w:eastAsia="en-US"/>
        </w:rPr>
        <w:t>Контракт</w:t>
      </w:r>
      <w:r w:rsidR="0082514A" w:rsidRPr="00002C1B">
        <w:rPr>
          <w:rFonts w:eastAsia="Calibri"/>
          <w:bCs/>
          <w:sz w:val="22"/>
          <w:szCs w:val="22"/>
          <w:lang w:eastAsia="en-US"/>
        </w:rPr>
        <w:t xml:space="preserve">а включает в себя все возможные расходы, связанные с исполнением </w:t>
      </w:r>
      <w:r w:rsidR="006E77B9" w:rsidRPr="00002C1B">
        <w:rPr>
          <w:rFonts w:eastAsia="Calibri"/>
          <w:bCs/>
          <w:sz w:val="22"/>
          <w:szCs w:val="22"/>
          <w:lang w:eastAsia="en-US"/>
        </w:rPr>
        <w:t>К</w:t>
      </w:r>
      <w:r w:rsidR="0082514A" w:rsidRPr="00002C1B">
        <w:rPr>
          <w:rFonts w:eastAsia="Calibri"/>
          <w:bCs/>
          <w:sz w:val="22"/>
          <w:szCs w:val="22"/>
          <w:lang w:eastAsia="en-US"/>
        </w:rPr>
        <w:t xml:space="preserve">онтракта, в том числе: стоимость </w:t>
      </w:r>
      <w:r w:rsidR="00B23861" w:rsidRPr="00002C1B">
        <w:rPr>
          <w:rFonts w:eastAsia="Calibri"/>
          <w:bCs/>
          <w:sz w:val="22"/>
          <w:szCs w:val="22"/>
          <w:lang w:eastAsia="en-US"/>
        </w:rPr>
        <w:t>Т</w:t>
      </w:r>
      <w:r w:rsidR="0082514A" w:rsidRPr="00002C1B">
        <w:rPr>
          <w:rFonts w:eastAsia="Calibri"/>
          <w:bCs/>
          <w:sz w:val="22"/>
          <w:szCs w:val="22"/>
          <w:lang w:eastAsia="en-US"/>
        </w:rPr>
        <w:t xml:space="preserve">овара, тары, упаковки, расходы, связанные с транспортировкой, разгрузкой, временным хранением </w:t>
      </w:r>
      <w:r w:rsidR="00B23861" w:rsidRPr="00002C1B">
        <w:rPr>
          <w:rFonts w:eastAsia="Calibri"/>
          <w:bCs/>
          <w:sz w:val="22"/>
          <w:szCs w:val="22"/>
          <w:lang w:eastAsia="en-US"/>
        </w:rPr>
        <w:t>Т</w:t>
      </w:r>
      <w:r w:rsidR="0082514A" w:rsidRPr="00002C1B">
        <w:rPr>
          <w:rFonts w:eastAsia="Calibri"/>
          <w:bCs/>
          <w:sz w:val="22"/>
          <w:szCs w:val="22"/>
          <w:lang w:eastAsia="en-US"/>
        </w:rPr>
        <w:t>овара;</w:t>
      </w:r>
      <w:r w:rsidR="0082514A" w:rsidRPr="00002C1B">
        <w:rPr>
          <w:rFonts w:eastAsia="Calibri"/>
          <w:bCs/>
          <w:sz w:val="22"/>
          <w:szCs w:val="22"/>
          <w:lang w:val="x-none" w:eastAsia="en-US"/>
        </w:rPr>
        <w:t xml:space="preserve"> </w:t>
      </w:r>
      <w:r w:rsidR="0082514A" w:rsidRPr="00002C1B">
        <w:rPr>
          <w:rFonts w:eastAsia="Calibri"/>
          <w:bCs/>
          <w:sz w:val="22"/>
          <w:szCs w:val="22"/>
          <w:lang w:eastAsia="en-US"/>
        </w:rPr>
        <w:t>расходы на уплату налогов, сборов, пошлин и других обязательных платежей.</w:t>
      </w:r>
    </w:p>
    <w:p w14:paraId="7806685F" w14:textId="5506B510"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3.3. </w:t>
      </w:r>
      <w:r w:rsidR="00CF4FAA" w:rsidRPr="00002C1B">
        <w:rPr>
          <w:rFonts w:eastAsia="Calibri"/>
          <w:bCs/>
          <w:sz w:val="22"/>
          <w:szCs w:val="22"/>
          <w:lang w:eastAsia="en-US"/>
        </w:rPr>
        <w:t xml:space="preserve">Цена контракта </w:t>
      </w:r>
      <w:proofErr w:type="gramStart"/>
      <w:r w:rsidR="00CF4FAA" w:rsidRPr="00002C1B">
        <w:rPr>
          <w:rFonts w:eastAsia="Calibri"/>
          <w:bCs/>
          <w:sz w:val="22"/>
          <w:szCs w:val="22"/>
          <w:lang w:eastAsia="en-US"/>
        </w:rPr>
        <w:t>является твердой  и опреде</w:t>
      </w:r>
      <w:r w:rsidR="00804053">
        <w:rPr>
          <w:rFonts w:eastAsia="Calibri"/>
          <w:bCs/>
          <w:sz w:val="22"/>
          <w:szCs w:val="22"/>
          <w:lang w:eastAsia="en-US"/>
        </w:rPr>
        <w:t>ляется</w:t>
      </w:r>
      <w:proofErr w:type="gramEnd"/>
      <w:r w:rsidR="00804053">
        <w:rPr>
          <w:rFonts w:eastAsia="Calibri"/>
          <w:bCs/>
          <w:sz w:val="22"/>
          <w:szCs w:val="22"/>
          <w:lang w:eastAsia="en-US"/>
        </w:rPr>
        <w:t xml:space="preserve"> на весь срок исполнения К</w:t>
      </w:r>
      <w:r w:rsidR="00CF4FAA" w:rsidRPr="00002C1B">
        <w:rPr>
          <w:rFonts w:eastAsia="Calibri"/>
          <w:bCs/>
          <w:sz w:val="22"/>
          <w:szCs w:val="22"/>
          <w:lang w:eastAsia="en-US"/>
        </w:rPr>
        <w:t>онтракта</w:t>
      </w:r>
      <w:r w:rsidRPr="00002C1B">
        <w:rPr>
          <w:rFonts w:eastAsia="Calibri"/>
          <w:bCs/>
          <w:sz w:val="22"/>
          <w:szCs w:val="22"/>
          <w:lang w:eastAsia="en-US"/>
        </w:rPr>
        <w:t xml:space="preserve">. </w:t>
      </w:r>
    </w:p>
    <w:p w14:paraId="28DEF714" w14:textId="7D5CF6E8" w:rsidR="00AE1EC5" w:rsidRPr="00002C1B" w:rsidRDefault="00AE1EC5" w:rsidP="004D71C3">
      <w:pPr>
        <w:spacing w:line="276" w:lineRule="auto"/>
        <w:ind w:firstLine="567"/>
        <w:jc w:val="both"/>
        <w:rPr>
          <w:rFonts w:eastAsia="Calibri"/>
          <w:bCs/>
          <w:sz w:val="22"/>
          <w:szCs w:val="22"/>
          <w:lang w:eastAsia="en-US"/>
        </w:rPr>
      </w:pPr>
      <w:r w:rsidRPr="00002C1B">
        <w:rPr>
          <w:rFonts w:eastAsia="Calibri"/>
          <w:bCs/>
          <w:sz w:val="22"/>
          <w:szCs w:val="22"/>
          <w:lang w:eastAsia="en-US"/>
        </w:rPr>
        <w:t>3.4. Источник финансирования: бюджет муниципального образования «Красногорский район»</w:t>
      </w:r>
      <w:r w:rsidR="00804053">
        <w:rPr>
          <w:rFonts w:eastAsia="Calibri"/>
          <w:bCs/>
          <w:sz w:val="22"/>
          <w:szCs w:val="22"/>
          <w:lang w:eastAsia="en-US"/>
        </w:rPr>
        <w:t>, бюджет Удмуртской Республики</w:t>
      </w:r>
      <w:r w:rsidRPr="00002C1B">
        <w:rPr>
          <w:rFonts w:eastAsia="Calibri"/>
          <w:bCs/>
          <w:sz w:val="22"/>
          <w:szCs w:val="22"/>
          <w:lang w:eastAsia="en-US"/>
        </w:rPr>
        <w:t>.</w:t>
      </w:r>
    </w:p>
    <w:p w14:paraId="0CB989C5"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14:paraId="44E6F354"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а) счета</w:t>
      </w:r>
      <w:r w:rsidR="005036BB" w:rsidRPr="00002C1B">
        <w:rPr>
          <w:rFonts w:eastAsia="Calibri"/>
          <w:bCs/>
          <w:sz w:val="22"/>
          <w:szCs w:val="22"/>
          <w:lang w:eastAsia="en-US"/>
        </w:rPr>
        <w:t xml:space="preserve"> или</w:t>
      </w:r>
      <w:r w:rsidR="00E40FE9" w:rsidRPr="00002C1B">
        <w:rPr>
          <w:rFonts w:eastAsia="Calibri"/>
          <w:bCs/>
          <w:sz w:val="22"/>
          <w:szCs w:val="22"/>
          <w:lang w:eastAsia="en-US"/>
        </w:rPr>
        <w:t xml:space="preserve"> счета-фактуры</w:t>
      </w:r>
      <w:r w:rsidRPr="00002C1B">
        <w:rPr>
          <w:rFonts w:eastAsia="Calibri"/>
          <w:bCs/>
          <w:sz w:val="22"/>
          <w:szCs w:val="22"/>
          <w:lang w:eastAsia="en-US"/>
        </w:rPr>
        <w:t xml:space="preserve">; </w:t>
      </w:r>
    </w:p>
    <w:p w14:paraId="6B11B029" w14:textId="77777777" w:rsidR="00CF4FAA" w:rsidRPr="00002C1B" w:rsidRDefault="00AE1EC5" w:rsidP="00CF4FAA">
      <w:pPr>
        <w:spacing w:line="276" w:lineRule="auto"/>
        <w:ind w:firstLine="567"/>
        <w:jc w:val="both"/>
        <w:rPr>
          <w:rFonts w:eastAsia="Calibri"/>
          <w:bCs/>
          <w:sz w:val="22"/>
          <w:szCs w:val="22"/>
          <w:lang w:eastAsia="en-US"/>
        </w:rPr>
      </w:pPr>
      <w:r w:rsidRPr="00002C1B">
        <w:rPr>
          <w:rFonts w:eastAsia="Calibri"/>
          <w:bCs/>
          <w:sz w:val="22"/>
          <w:szCs w:val="22"/>
          <w:lang w:eastAsia="en-US"/>
        </w:rPr>
        <w:t>б) товарной накладной (товарных накладных на Товар)</w:t>
      </w:r>
      <w:r w:rsidR="00CF4FAA" w:rsidRPr="00002C1B">
        <w:rPr>
          <w:kern w:val="0"/>
          <w:sz w:val="22"/>
          <w:szCs w:val="22"/>
          <w:lang w:eastAsia="ar-SA"/>
        </w:rPr>
        <w:t xml:space="preserve"> </w:t>
      </w:r>
      <w:r w:rsidR="00CF4FAA" w:rsidRPr="00002C1B">
        <w:rPr>
          <w:rFonts w:eastAsia="Calibri"/>
          <w:bCs/>
          <w:sz w:val="22"/>
          <w:szCs w:val="22"/>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209FFC26" w14:textId="22CCBFD4"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3.6. Оплата по Контракту осуществляется по факту поставки всего Товара</w:t>
      </w:r>
      <w:r w:rsidRPr="00002C1B">
        <w:rPr>
          <w:kern w:val="0"/>
          <w:sz w:val="22"/>
          <w:szCs w:val="22"/>
        </w:rPr>
        <w:t xml:space="preserve"> </w:t>
      </w:r>
      <w:r w:rsidRPr="00002C1B">
        <w:rPr>
          <w:rFonts w:eastAsia="Calibri"/>
          <w:bCs/>
          <w:sz w:val="22"/>
          <w:szCs w:val="22"/>
          <w:lang w:eastAsia="en-US"/>
        </w:rPr>
        <w:t xml:space="preserve">в соответствии с Приложением №1 Техническое задание, не более чем в течение 15 рабочих дней </w:t>
      </w:r>
      <w:proofErr w:type="gramStart"/>
      <w:r w:rsidRPr="00002C1B">
        <w:rPr>
          <w:rFonts w:eastAsia="Calibri"/>
          <w:bCs/>
          <w:sz w:val="22"/>
          <w:szCs w:val="22"/>
          <w:lang w:eastAsia="en-US"/>
        </w:rPr>
        <w:t>с даты подписания</w:t>
      </w:r>
      <w:proofErr w:type="gramEnd"/>
      <w:r w:rsidRPr="00002C1B">
        <w:rPr>
          <w:rFonts w:eastAsia="Calibri"/>
          <w:bCs/>
          <w:sz w:val="22"/>
          <w:szCs w:val="22"/>
          <w:lang w:eastAsia="en-US"/>
        </w:rPr>
        <w:t xml:space="preserve"> Заказчиком товарной накладной и документов, предусмотренных пунктом 3.5 Контракта.</w:t>
      </w:r>
    </w:p>
    <w:p w14:paraId="4A874956" w14:textId="11791EED" w:rsidR="00FF1C1B" w:rsidRPr="00002C1B" w:rsidRDefault="00AE1EC5" w:rsidP="00FF1C1B">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002C1B">
        <w:rPr>
          <w:color w:val="000000"/>
          <w:sz w:val="22"/>
          <w:szCs w:val="22"/>
        </w:rPr>
        <w:t xml:space="preserve"> </w:t>
      </w:r>
      <w:r w:rsidR="00FF1C1B" w:rsidRPr="00002C1B">
        <w:rPr>
          <w:rFonts w:eastAsia="Calibri"/>
          <w:bCs/>
          <w:sz w:val="22"/>
          <w:szCs w:val="22"/>
          <w:lang w:eastAsia="en-US"/>
        </w:rPr>
        <w:t xml:space="preserve">в пределах лимитов бюджетных обязательств и предельных объемов финансирования выделенных на текущий период. </w:t>
      </w:r>
    </w:p>
    <w:p w14:paraId="6C27D4E9" w14:textId="319005DC" w:rsidR="00AE1EC5" w:rsidRPr="00002C1B" w:rsidRDefault="00AE1EC5" w:rsidP="00AE1EC5">
      <w:pPr>
        <w:spacing w:line="276" w:lineRule="auto"/>
        <w:ind w:firstLine="567"/>
        <w:jc w:val="both"/>
        <w:rPr>
          <w:rFonts w:eastAsia="Calibri"/>
          <w:b/>
          <w:bCs/>
          <w:sz w:val="22"/>
          <w:szCs w:val="22"/>
          <w:lang w:eastAsia="en-US"/>
        </w:rPr>
      </w:pPr>
      <w:r w:rsidRPr="00002C1B">
        <w:rPr>
          <w:rFonts w:eastAsia="Calibri"/>
          <w:bCs/>
          <w:sz w:val="22"/>
          <w:szCs w:val="22"/>
          <w:lang w:eastAsia="en-US"/>
        </w:rPr>
        <w:t xml:space="preserve">3.8. </w:t>
      </w:r>
      <w:proofErr w:type="gramStart"/>
      <w:r w:rsidR="00804053">
        <w:rPr>
          <w:rFonts w:eastAsia="Calibri"/>
          <w:bCs/>
          <w:sz w:val="22"/>
          <w:szCs w:val="22"/>
          <w:lang w:eastAsia="en-US"/>
        </w:rPr>
        <w:t>С</w:t>
      </w:r>
      <w:r w:rsidR="00CF4FAA" w:rsidRPr="00002C1B">
        <w:rPr>
          <w:rFonts w:eastAsia="Calibri"/>
          <w:bCs/>
          <w:sz w:val="22"/>
          <w:szCs w:val="22"/>
          <w:lang w:eastAsia="en-US"/>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002C1B">
        <w:rPr>
          <w:rFonts w:eastAsia="Calibri"/>
          <w:bCs/>
          <w:sz w:val="22"/>
          <w:szCs w:val="22"/>
          <w:lang w:eastAsia="en-US"/>
        </w:rPr>
        <w:t xml:space="preserve"> Российской Федерации заказчиком</w:t>
      </w:r>
      <w:r w:rsidRPr="00002C1B">
        <w:rPr>
          <w:rFonts w:eastAsia="Calibri"/>
          <w:bCs/>
          <w:sz w:val="22"/>
          <w:szCs w:val="22"/>
          <w:lang w:eastAsia="en-US"/>
        </w:rPr>
        <w:t>.</w:t>
      </w:r>
      <w:r w:rsidRPr="00002C1B">
        <w:rPr>
          <w:rFonts w:eastAsia="Calibri"/>
          <w:b/>
          <w:bCs/>
          <w:sz w:val="22"/>
          <w:szCs w:val="22"/>
          <w:lang w:eastAsia="en-US"/>
        </w:rPr>
        <w:t xml:space="preserve"> </w:t>
      </w:r>
    </w:p>
    <w:p w14:paraId="4F1FD991" w14:textId="77777777" w:rsidR="00AE1EC5" w:rsidRPr="00002C1B" w:rsidRDefault="00AE1EC5" w:rsidP="00AE1EC5">
      <w:pPr>
        <w:spacing w:line="276" w:lineRule="auto"/>
        <w:ind w:firstLine="567"/>
        <w:jc w:val="both"/>
        <w:rPr>
          <w:rFonts w:eastAsia="Calibri"/>
          <w:bCs/>
          <w:sz w:val="22"/>
          <w:szCs w:val="22"/>
          <w:lang w:eastAsia="en-US"/>
        </w:rPr>
      </w:pPr>
    </w:p>
    <w:p w14:paraId="13EA714F"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4. Права и обязанности сторон</w:t>
      </w:r>
    </w:p>
    <w:p w14:paraId="2409B12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4.1. Поставщик обязан:</w:t>
      </w:r>
    </w:p>
    <w:p w14:paraId="22DEDE2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14:paraId="5AFD004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w:t>
      </w:r>
      <w:r w:rsidRPr="00002C1B">
        <w:rPr>
          <w:bCs/>
          <w:kern w:val="0"/>
          <w:sz w:val="22"/>
          <w:szCs w:val="22"/>
          <w:lang w:eastAsia="ar-SA"/>
        </w:rPr>
        <w:t>Техническое задание</w:t>
      </w:r>
      <w:r w:rsidRPr="00002C1B">
        <w:rPr>
          <w:kern w:val="0"/>
          <w:sz w:val="22"/>
          <w:szCs w:val="22"/>
          <w:lang w:eastAsia="ar-SA"/>
        </w:rPr>
        <w:t xml:space="preserve"> к настоящему Контракту, являющимся неотъемлемой частью настоящего Контракта.</w:t>
      </w:r>
    </w:p>
    <w:p w14:paraId="37000DD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14:paraId="181FC27B" w14:textId="7C63D500" w:rsidR="00AE1EC5" w:rsidRPr="00002C1B" w:rsidRDefault="00AE1EC5" w:rsidP="00CD37FE">
      <w:pPr>
        <w:suppressAutoHyphens/>
        <w:spacing w:line="276" w:lineRule="auto"/>
        <w:ind w:firstLine="567"/>
        <w:jc w:val="both"/>
        <w:rPr>
          <w:kern w:val="0"/>
          <w:sz w:val="22"/>
          <w:szCs w:val="22"/>
          <w:lang w:eastAsia="ar-SA"/>
        </w:rPr>
      </w:pPr>
      <w:r w:rsidRPr="00002C1B">
        <w:rPr>
          <w:kern w:val="0"/>
          <w:sz w:val="22"/>
          <w:szCs w:val="22"/>
          <w:lang w:eastAsia="ar-SA"/>
        </w:rPr>
        <w:t xml:space="preserve">4.1.4. </w:t>
      </w:r>
      <w:r w:rsidR="00CD37FE" w:rsidRPr="00002C1B">
        <w:rPr>
          <w:bCs/>
          <w:sz w:val="22"/>
          <w:szCs w:val="22"/>
          <w:lang w:eastAsia="ar-SA"/>
        </w:rPr>
        <w:t>Передать Заказчику сертификаты качества</w:t>
      </w:r>
      <w:r w:rsidRPr="00002C1B">
        <w:rPr>
          <w:kern w:val="0"/>
          <w:sz w:val="22"/>
          <w:szCs w:val="22"/>
          <w:lang w:eastAsia="ar-SA"/>
        </w:rPr>
        <w:t xml:space="preserve">, подтверждающие качество Товара, </w:t>
      </w:r>
      <w:r w:rsidR="00804053" w:rsidRPr="00002C1B">
        <w:rPr>
          <w:bCs/>
          <w:sz w:val="22"/>
          <w:szCs w:val="22"/>
          <w:lang w:eastAsia="ar-SA"/>
        </w:rPr>
        <w:t>срок гарантии на изделие</w:t>
      </w:r>
      <w:r w:rsidR="00804053" w:rsidRPr="00002C1B">
        <w:rPr>
          <w:kern w:val="0"/>
          <w:sz w:val="22"/>
          <w:szCs w:val="22"/>
          <w:lang w:eastAsia="ar-SA"/>
        </w:rPr>
        <w:t xml:space="preserve"> </w:t>
      </w:r>
      <w:r w:rsidRPr="00002C1B">
        <w:rPr>
          <w:kern w:val="0"/>
          <w:sz w:val="22"/>
          <w:szCs w:val="22"/>
          <w:lang w:eastAsia="ar-SA"/>
        </w:rPr>
        <w:t>оформленные в соответствии с законодательством Российской Федерации.</w:t>
      </w:r>
    </w:p>
    <w:p w14:paraId="1574A634" w14:textId="7EADF384"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lastRenderedPageBreak/>
        <w:t xml:space="preserve">4.1.5. </w:t>
      </w:r>
      <w:r w:rsidR="00695457" w:rsidRPr="00002C1B">
        <w:rPr>
          <w:kern w:val="0"/>
          <w:sz w:val="22"/>
          <w:szCs w:val="22"/>
          <w:lang w:eastAsia="ar-SA"/>
        </w:rPr>
        <w:t xml:space="preserve">Своевременно устранять недостатки и дефекты, выявленные при приемке Товара </w:t>
      </w:r>
      <w:r w:rsidRPr="00002C1B">
        <w:rPr>
          <w:kern w:val="0"/>
          <w:sz w:val="22"/>
          <w:szCs w:val="22"/>
          <w:lang w:eastAsia="ar-SA"/>
        </w:rPr>
        <w:t xml:space="preserve">или производить замену некачественного Товара на </w:t>
      </w:r>
      <w:proofErr w:type="gramStart"/>
      <w:r w:rsidRPr="00002C1B">
        <w:rPr>
          <w:kern w:val="0"/>
          <w:sz w:val="22"/>
          <w:szCs w:val="22"/>
          <w:lang w:eastAsia="ar-SA"/>
        </w:rPr>
        <w:t>качественный</w:t>
      </w:r>
      <w:proofErr w:type="gramEnd"/>
      <w:r w:rsidRPr="00002C1B">
        <w:rPr>
          <w:kern w:val="0"/>
          <w:sz w:val="22"/>
          <w:szCs w:val="22"/>
          <w:lang w:eastAsia="ar-SA"/>
        </w:rPr>
        <w:t>. Расходы, связанные с устранением недостатков Товара несет Поставщик.</w:t>
      </w:r>
    </w:p>
    <w:p w14:paraId="3718D13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4.1.6. Принять Товар в случае его возврата Заказчиком по основаниям, предусмотренным настоящим Контрактом.</w:t>
      </w:r>
    </w:p>
    <w:p w14:paraId="6EDD6665" w14:textId="07E43C3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7</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Немедленно извещать Заказчика</w:t>
      </w:r>
      <w:r w:rsidRPr="00002C1B">
        <w:rPr>
          <w:b/>
          <w:bCs/>
          <w:kern w:val="0"/>
          <w:sz w:val="22"/>
          <w:szCs w:val="22"/>
          <w:lang w:eastAsia="ar-SA"/>
        </w:rPr>
        <w:t xml:space="preserve"> </w:t>
      </w:r>
      <w:r w:rsidRPr="00002C1B">
        <w:rPr>
          <w:bCs/>
          <w:kern w:val="0"/>
          <w:sz w:val="22"/>
          <w:szCs w:val="22"/>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14:paraId="660E895F" w14:textId="3F3C3A0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8</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Выполнять иные обязательства, предусмотренные настоящим Контрактом и действующим законодательством Российской Федерации.</w:t>
      </w:r>
    </w:p>
    <w:p w14:paraId="4E1FDB6A"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4.2. Поставщик вправе:</w:t>
      </w:r>
    </w:p>
    <w:p w14:paraId="37314B9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2D069D" w14:textId="77777777" w:rsidR="00AE1EC5" w:rsidRPr="00002C1B" w:rsidRDefault="00AE1EC5" w:rsidP="00AE1EC5">
      <w:pPr>
        <w:suppressAutoHyphens/>
        <w:spacing w:line="276" w:lineRule="auto"/>
        <w:ind w:firstLine="567"/>
        <w:jc w:val="both"/>
        <w:rPr>
          <w:b/>
          <w:bCs/>
          <w:kern w:val="0"/>
          <w:sz w:val="22"/>
          <w:szCs w:val="22"/>
          <w:lang w:eastAsia="ar-SA"/>
        </w:rPr>
      </w:pPr>
      <w:r w:rsidRPr="00002C1B">
        <w:rPr>
          <w:kern w:val="0"/>
          <w:sz w:val="22"/>
          <w:szCs w:val="22"/>
          <w:lang w:eastAsia="ar-SA"/>
        </w:rPr>
        <w:t>4.2.2. Досрочно осуществить поставку Товара в адрес Заказчика.</w:t>
      </w:r>
    </w:p>
    <w:p w14:paraId="4F63A86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4.3. Заказчик обязан:</w:t>
      </w:r>
    </w:p>
    <w:p w14:paraId="3D412CF2"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14:paraId="0866277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4.3.2. Осуществить проверку при приемке Товара по количеству, качеству и комплектности, подписать товарную накладную.</w:t>
      </w:r>
    </w:p>
    <w:p w14:paraId="5204DB1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4.3.3. </w:t>
      </w:r>
      <w:proofErr w:type="gramStart"/>
      <w:r w:rsidRPr="00002C1B">
        <w:rPr>
          <w:kern w:val="0"/>
          <w:sz w:val="22"/>
          <w:szCs w:val="22"/>
          <w:lang w:eastAsia="ar-SA"/>
        </w:rPr>
        <w:t>Оплатить стоимость Контракта</w:t>
      </w:r>
      <w:proofErr w:type="gramEnd"/>
      <w:r w:rsidRPr="00002C1B">
        <w:rPr>
          <w:kern w:val="0"/>
          <w:sz w:val="22"/>
          <w:szCs w:val="22"/>
          <w:lang w:eastAsia="ar-SA"/>
        </w:rPr>
        <w:t xml:space="preserve"> в соответствии с пунктом 3.</w:t>
      </w:r>
      <w:r w:rsidR="00F4545A" w:rsidRPr="00002C1B">
        <w:rPr>
          <w:kern w:val="0"/>
          <w:sz w:val="22"/>
          <w:szCs w:val="22"/>
          <w:lang w:eastAsia="ar-SA"/>
        </w:rPr>
        <w:t>6</w:t>
      </w:r>
      <w:r w:rsidRPr="00002C1B">
        <w:rPr>
          <w:kern w:val="0"/>
          <w:sz w:val="22"/>
          <w:szCs w:val="22"/>
          <w:lang w:eastAsia="ar-SA"/>
        </w:rPr>
        <w:t>. настоящего Контракта.</w:t>
      </w:r>
    </w:p>
    <w:p w14:paraId="1F56F46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EAD97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4.3.5. Назначить ответственное лицо для осуществления </w:t>
      </w:r>
      <w:proofErr w:type="gramStart"/>
      <w:r w:rsidRPr="00002C1B">
        <w:rPr>
          <w:kern w:val="0"/>
          <w:sz w:val="22"/>
          <w:szCs w:val="22"/>
          <w:lang w:eastAsia="ar-SA"/>
        </w:rPr>
        <w:t>контроля за</w:t>
      </w:r>
      <w:proofErr w:type="gramEnd"/>
      <w:r w:rsidRPr="00002C1B">
        <w:rPr>
          <w:kern w:val="0"/>
          <w:sz w:val="22"/>
          <w:szCs w:val="22"/>
          <w:lang w:eastAsia="ar-SA"/>
        </w:rPr>
        <w:t xml:space="preserve"> своевременностью и качеством поставляемого Товара.</w:t>
      </w:r>
    </w:p>
    <w:p w14:paraId="7DA5F0C9"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4.4. Заказчик вправе:</w:t>
      </w:r>
    </w:p>
    <w:p w14:paraId="62135C8F" w14:textId="77777777" w:rsidR="00AE1EC5" w:rsidRPr="00002C1B" w:rsidRDefault="00AE1EC5" w:rsidP="00AE1EC5">
      <w:pPr>
        <w:suppressAutoHyphens/>
        <w:spacing w:line="276" w:lineRule="auto"/>
        <w:ind w:firstLine="567"/>
        <w:jc w:val="both"/>
        <w:rPr>
          <w:b/>
          <w:kern w:val="0"/>
          <w:sz w:val="22"/>
          <w:szCs w:val="22"/>
          <w:lang w:eastAsia="ar-SA"/>
        </w:rPr>
      </w:pPr>
      <w:r w:rsidRPr="00002C1B">
        <w:rPr>
          <w:kern w:val="0"/>
          <w:sz w:val="22"/>
          <w:szCs w:val="22"/>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002C1B" w:rsidRDefault="00AE1EC5" w:rsidP="00AE1EC5">
      <w:pPr>
        <w:spacing w:line="276" w:lineRule="auto"/>
        <w:ind w:firstLine="567"/>
        <w:rPr>
          <w:b/>
          <w:sz w:val="22"/>
          <w:szCs w:val="22"/>
        </w:rPr>
      </w:pPr>
    </w:p>
    <w:p w14:paraId="7DFA5608" w14:textId="77777777" w:rsidR="00AE1EC5" w:rsidRPr="00002C1B" w:rsidRDefault="00AE1EC5" w:rsidP="00AE1EC5">
      <w:pPr>
        <w:suppressAutoHyphens/>
        <w:spacing w:line="276" w:lineRule="auto"/>
        <w:jc w:val="center"/>
        <w:rPr>
          <w:b/>
          <w:bCs/>
          <w:color w:val="000000"/>
          <w:kern w:val="0"/>
          <w:sz w:val="22"/>
          <w:szCs w:val="22"/>
          <w:lang w:eastAsia="ar-SA"/>
        </w:rPr>
      </w:pPr>
      <w:r w:rsidRPr="00002C1B">
        <w:rPr>
          <w:b/>
          <w:bCs/>
          <w:color w:val="000000"/>
          <w:kern w:val="0"/>
          <w:sz w:val="22"/>
          <w:szCs w:val="22"/>
          <w:lang w:eastAsia="ar-SA"/>
        </w:rPr>
        <w:t>5. Порядок и сроки приемки. Порядок и сроки оформления приемки</w:t>
      </w:r>
    </w:p>
    <w:p w14:paraId="07C37DB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5.1. По решению Заказчика для приемки поставленного Товара может создаваться приемочная комиссия.</w:t>
      </w:r>
    </w:p>
    <w:p w14:paraId="71B9FB30" w14:textId="7973269D"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14:paraId="06E6655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14:paraId="1B20FB95" w14:textId="19BC8F47" w:rsidR="00AE1EC5" w:rsidRPr="00002C1B" w:rsidRDefault="00AE1EC5" w:rsidP="00E8261F">
      <w:pPr>
        <w:tabs>
          <w:tab w:val="left" w:pos="7088"/>
        </w:tabs>
        <w:suppressAutoHyphens/>
        <w:spacing w:line="276" w:lineRule="auto"/>
        <w:ind w:firstLine="567"/>
        <w:jc w:val="both"/>
        <w:rPr>
          <w:kern w:val="0"/>
          <w:sz w:val="22"/>
          <w:szCs w:val="22"/>
          <w:lang w:eastAsia="ar-SA"/>
        </w:rPr>
      </w:pPr>
      <w:r w:rsidRPr="00002C1B">
        <w:rPr>
          <w:kern w:val="0"/>
          <w:sz w:val="22"/>
          <w:szCs w:val="22"/>
          <w:lang w:eastAsia="ar-SA"/>
        </w:rPr>
        <w:t xml:space="preserve">5.4. Поставщик обязан поставить Товар своим транспортом или транспортом третьих лиц, но за свой счет. Поставщик обязан произвести разгрузку Товара </w:t>
      </w:r>
      <w:r w:rsidR="0013099A" w:rsidRPr="00002C1B">
        <w:rPr>
          <w:kern w:val="0"/>
          <w:sz w:val="22"/>
          <w:szCs w:val="22"/>
          <w:lang w:eastAsia="ar-SA"/>
        </w:rPr>
        <w:t xml:space="preserve">до места расположения </w:t>
      </w:r>
      <w:r w:rsidR="000071A9">
        <w:rPr>
          <w:kern w:val="0"/>
          <w:sz w:val="22"/>
          <w:szCs w:val="22"/>
          <w:lang w:eastAsia="ar-SA"/>
        </w:rPr>
        <w:t>Товара</w:t>
      </w:r>
      <w:r w:rsidRPr="00002C1B">
        <w:rPr>
          <w:kern w:val="0"/>
          <w:sz w:val="22"/>
          <w:szCs w:val="22"/>
          <w:lang w:eastAsia="ar-SA"/>
        </w:rPr>
        <w:t xml:space="preserve"> Заказчика своими силами или силами третьих лиц, но за свой счет. </w:t>
      </w:r>
    </w:p>
    <w:p w14:paraId="5B6030D5" w14:textId="77777777" w:rsidR="00AE1EC5" w:rsidRPr="00002C1B" w:rsidRDefault="00AE1EC5" w:rsidP="00AE1EC5">
      <w:pPr>
        <w:suppressAutoHyphens/>
        <w:spacing w:line="276" w:lineRule="auto"/>
        <w:contextualSpacing/>
        <w:jc w:val="both"/>
        <w:rPr>
          <w:kern w:val="0"/>
          <w:sz w:val="22"/>
          <w:szCs w:val="22"/>
          <w:lang w:eastAsia="ar-SA"/>
        </w:rPr>
      </w:pPr>
      <w:r w:rsidRPr="00002C1B">
        <w:rPr>
          <w:kern w:val="0"/>
          <w:sz w:val="22"/>
          <w:szCs w:val="22"/>
          <w:lang w:eastAsia="ar-SA"/>
        </w:rPr>
        <w:t xml:space="preserve">         5.6. Поставка (транспортировка), разгрузка осуществляется в один этап за счет Поставщика.</w:t>
      </w:r>
    </w:p>
    <w:p w14:paraId="7570B440" w14:textId="59390E20" w:rsidR="004A1FC2" w:rsidRPr="00002C1B" w:rsidRDefault="00AE1EC5" w:rsidP="00FF1C1B">
      <w:pPr>
        <w:tabs>
          <w:tab w:val="left" w:pos="7088"/>
        </w:tabs>
        <w:suppressAutoHyphens/>
        <w:spacing w:line="276" w:lineRule="auto"/>
        <w:ind w:firstLine="567"/>
        <w:jc w:val="both"/>
        <w:rPr>
          <w:bCs/>
          <w:sz w:val="22"/>
          <w:szCs w:val="22"/>
          <w:lang w:eastAsia="ar-SA"/>
        </w:rPr>
      </w:pPr>
      <w:r w:rsidRPr="00002C1B">
        <w:rPr>
          <w:kern w:val="0"/>
          <w:sz w:val="22"/>
          <w:szCs w:val="22"/>
          <w:lang w:eastAsia="ar-SA"/>
        </w:rPr>
        <w:t xml:space="preserve">5.7. </w:t>
      </w:r>
      <w:proofErr w:type="gramStart"/>
      <w:r w:rsidRPr="00002C1B">
        <w:rPr>
          <w:kern w:val="0"/>
          <w:sz w:val="22"/>
          <w:szCs w:val="22"/>
          <w:lang w:eastAsia="ar-SA"/>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r w:rsidR="004A1FC2" w:rsidRPr="00002C1B">
        <w:rPr>
          <w:bCs/>
          <w:sz w:val="22"/>
          <w:szCs w:val="22"/>
        </w:rPr>
        <w:t xml:space="preserve"> </w:t>
      </w:r>
      <w:proofErr w:type="gramEnd"/>
    </w:p>
    <w:p w14:paraId="362701F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5.8. В </w:t>
      </w:r>
      <w:proofErr w:type="gramStart"/>
      <w:r w:rsidRPr="00002C1B">
        <w:rPr>
          <w:kern w:val="0"/>
          <w:sz w:val="22"/>
          <w:szCs w:val="22"/>
          <w:lang w:eastAsia="ar-SA"/>
        </w:rPr>
        <w:t>случае</w:t>
      </w:r>
      <w:proofErr w:type="gramEnd"/>
      <w:r w:rsidRPr="00002C1B">
        <w:rPr>
          <w:kern w:val="0"/>
          <w:sz w:val="22"/>
          <w:szCs w:val="22"/>
          <w:lang w:eastAsia="ar-SA"/>
        </w:rPr>
        <w:t xml:space="preserve"> отсутствия документов на поставленный Товар, Заказчик вправе отказаться от Товара. </w:t>
      </w:r>
    </w:p>
    <w:p w14:paraId="11844505" w14:textId="19963921"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5.9. Приемка поставленного Товара </w:t>
      </w:r>
      <w:proofErr w:type="gramStart"/>
      <w:r w:rsidRPr="00002C1B">
        <w:rPr>
          <w:kern w:val="0"/>
          <w:sz w:val="22"/>
          <w:szCs w:val="22"/>
          <w:lang w:eastAsia="ar-SA"/>
        </w:rPr>
        <w:t>осуществляется в день поставки Товара и оформляется</w:t>
      </w:r>
      <w:proofErr w:type="gramEnd"/>
      <w:r w:rsidRPr="00002C1B">
        <w:rPr>
          <w:kern w:val="0"/>
          <w:sz w:val="22"/>
          <w:szCs w:val="22"/>
          <w:lang w:eastAsia="ar-SA"/>
        </w:rPr>
        <w:t xml:space="preserve"> документом о приемке (формирует Поставщик), подписывается Заказчиком (в случае создания приемочной комиссии </w:t>
      </w:r>
      <w:r w:rsidRPr="00002C1B">
        <w:rPr>
          <w:kern w:val="0"/>
          <w:sz w:val="22"/>
          <w:szCs w:val="22"/>
          <w:lang w:eastAsia="ar-SA"/>
        </w:rPr>
        <w:lastRenderedPageBreak/>
        <w:t xml:space="preserve">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002C1B">
        <w:rPr>
          <w:kern w:val="0"/>
          <w:sz w:val="22"/>
          <w:szCs w:val="22"/>
          <w:lang w:eastAsia="ar-SA"/>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1A5878D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5.10. Приемка поставленного Товара </w:t>
      </w:r>
      <w:proofErr w:type="gramStart"/>
      <w:r w:rsidRPr="00002C1B">
        <w:rPr>
          <w:kern w:val="0"/>
          <w:sz w:val="22"/>
          <w:szCs w:val="22"/>
          <w:lang w:eastAsia="ar-SA"/>
        </w:rPr>
        <w:t>осуществляется в ходе передачи Товара заказчику в месте поставки и включает</w:t>
      </w:r>
      <w:proofErr w:type="gramEnd"/>
      <w:r w:rsidRPr="00002C1B">
        <w:rPr>
          <w:kern w:val="0"/>
          <w:sz w:val="22"/>
          <w:szCs w:val="22"/>
          <w:lang w:eastAsia="ar-SA"/>
        </w:rPr>
        <w:t xml:space="preserve"> в себя следующие этапы: </w:t>
      </w:r>
    </w:p>
    <w:p w14:paraId="4F2036B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проверка соответствия поставленного Товара требованиям Контракта по количеству, качеству.</w:t>
      </w:r>
    </w:p>
    <w:p w14:paraId="21DF817E" w14:textId="191DEA1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проверка сопроводительных документов Товара на соответствие Товара </w:t>
      </w:r>
      <w:r w:rsidR="00E14D0C">
        <w:rPr>
          <w:kern w:val="0"/>
          <w:sz w:val="22"/>
          <w:szCs w:val="22"/>
          <w:lang w:eastAsia="ar-SA"/>
        </w:rPr>
        <w:t xml:space="preserve">Техническому заданию </w:t>
      </w:r>
      <w:r w:rsidRPr="00002C1B">
        <w:rPr>
          <w:kern w:val="0"/>
          <w:sz w:val="22"/>
          <w:szCs w:val="22"/>
          <w:lang w:eastAsia="ar-SA"/>
        </w:rPr>
        <w:t>Контракта; проверяет комплектность и количество экземпляров представленной документации:</w:t>
      </w:r>
    </w:p>
    <w:p w14:paraId="16777A0B"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проверка на предмет наличия или отсутствия внешних повреждений;</w:t>
      </w:r>
    </w:p>
    <w:p w14:paraId="0091C5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14:paraId="735185C0"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14:paraId="19850BF1"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002C1B">
        <w:rPr>
          <w:kern w:val="0"/>
          <w:sz w:val="22"/>
          <w:szCs w:val="22"/>
          <w:lang w:eastAsia="ar-SA"/>
        </w:rPr>
        <w:t>случае</w:t>
      </w:r>
      <w:proofErr w:type="gramEnd"/>
      <w:r w:rsidRPr="00002C1B">
        <w:rPr>
          <w:kern w:val="0"/>
          <w:sz w:val="22"/>
          <w:szCs w:val="22"/>
          <w:lang w:eastAsia="ar-SA"/>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14:paraId="2027DED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5.11. Товар, не соответствующий требованиям, указанным в Техническом задании (Приложение №1 к настоящему Контракту), </w:t>
      </w:r>
      <w:proofErr w:type="gramStart"/>
      <w:r w:rsidRPr="00002C1B">
        <w:rPr>
          <w:kern w:val="0"/>
          <w:sz w:val="22"/>
          <w:szCs w:val="22"/>
          <w:lang w:eastAsia="ar-SA"/>
        </w:rPr>
        <w:t>считается не поставленным и оплате не подлежит</w:t>
      </w:r>
      <w:proofErr w:type="gramEnd"/>
      <w:r w:rsidRPr="00002C1B">
        <w:rPr>
          <w:kern w:val="0"/>
          <w:sz w:val="22"/>
          <w:szCs w:val="22"/>
          <w:lang w:eastAsia="ar-SA"/>
        </w:rPr>
        <w:t>.</w:t>
      </w:r>
    </w:p>
    <w:p w14:paraId="349D949C"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14:paraId="1C5AF3B9" w14:textId="77777777" w:rsidR="00AE1EC5" w:rsidRPr="00002C1B" w:rsidRDefault="00AE1EC5" w:rsidP="00AE1EC5">
      <w:pPr>
        <w:spacing w:line="276" w:lineRule="auto"/>
        <w:ind w:firstLine="567"/>
        <w:jc w:val="center"/>
        <w:rPr>
          <w:b/>
          <w:bCs/>
          <w:color w:val="000000"/>
          <w:kern w:val="0"/>
          <w:sz w:val="22"/>
          <w:szCs w:val="22"/>
        </w:rPr>
      </w:pPr>
    </w:p>
    <w:p w14:paraId="6844CBE2" w14:textId="77777777" w:rsidR="00AE1EC5" w:rsidRPr="00002C1B" w:rsidRDefault="00AE1EC5" w:rsidP="00AE1EC5">
      <w:pPr>
        <w:spacing w:line="276" w:lineRule="auto"/>
        <w:contextualSpacing/>
        <w:jc w:val="center"/>
        <w:rPr>
          <w:b/>
          <w:color w:val="000000"/>
          <w:kern w:val="0"/>
          <w:sz w:val="22"/>
          <w:szCs w:val="22"/>
        </w:rPr>
      </w:pPr>
      <w:r w:rsidRPr="00002C1B">
        <w:rPr>
          <w:b/>
          <w:bCs/>
          <w:kern w:val="0"/>
          <w:sz w:val="22"/>
          <w:szCs w:val="22"/>
        </w:rPr>
        <w:t xml:space="preserve">6. </w:t>
      </w:r>
      <w:r w:rsidRPr="00002C1B">
        <w:rPr>
          <w:b/>
          <w:color w:val="000000"/>
          <w:kern w:val="0"/>
          <w:sz w:val="22"/>
          <w:szCs w:val="22"/>
        </w:rPr>
        <w:t>Порядок предъявления требований, связанных с несоответствием Товара условиям Контракта</w:t>
      </w:r>
    </w:p>
    <w:p w14:paraId="324E88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 Сроки обнаружения несоответствия Товара требованиям Контракта по количеству, качеству, комплектности:</w:t>
      </w:r>
    </w:p>
    <w:p w14:paraId="09D66EF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14:paraId="026BA78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14:paraId="770625C0" w14:textId="77777777" w:rsidR="00AE1EC5" w:rsidRPr="00002C1B" w:rsidRDefault="00AE1EC5" w:rsidP="00AE1EC5">
      <w:pPr>
        <w:widowControl w:val="0"/>
        <w:autoSpaceDE w:val="0"/>
        <w:autoSpaceDN w:val="0"/>
        <w:adjustRightInd w:val="0"/>
        <w:spacing w:line="276" w:lineRule="auto"/>
        <w:ind w:firstLine="567"/>
        <w:jc w:val="both"/>
        <w:rPr>
          <w:b/>
          <w:bCs/>
          <w:kern w:val="0"/>
          <w:sz w:val="22"/>
          <w:szCs w:val="22"/>
        </w:rPr>
      </w:pPr>
      <w:r w:rsidRPr="00002C1B">
        <w:rPr>
          <w:kern w:val="0"/>
          <w:sz w:val="22"/>
          <w:szCs w:val="22"/>
          <w:lang w:eastAsia="ar-SA"/>
        </w:rPr>
        <w:t xml:space="preserve">6.2. В </w:t>
      </w:r>
      <w:proofErr w:type="gramStart"/>
      <w:r w:rsidRPr="00002C1B">
        <w:rPr>
          <w:kern w:val="0"/>
          <w:sz w:val="22"/>
          <w:szCs w:val="22"/>
          <w:lang w:eastAsia="ar-SA"/>
        </w:rPr>
        <w:t>случаях</w:t>
      </w:r>
      <w:proofErr w:type="gramEnd"/>
      <w:r w:rsidRPr="00002C1B">
        <w:rPr>
          <w:kern w:val="0"/>
          <w:sz w:val="22"/>
          <w:szCs w:val="22"/>
          <w:lang w:eastAsia="ar-SA"/>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002C1B">
        <w:rPr>
          <w:bCs/>
          <w:kern w:val="0"/>
          <w:sz w:val="22"/>
          <w:szCs w:val="22"/>
          <w:lang w:eastAsia="ar-SA"/>
        </w:rPr>
        <w:t xml:space="preserve">со дня обнаружения таких нарушений, а Поставщик обязан обеспечить </w:t>
      </w:r>
      <w:r w:rsidRPr="00002C1B">
        <w:rPr>
          <w:kern w:val="0"/>
          <w:sz w:val="22"/>
          <w:szCs w:val="22"/>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002C1B">
        <w:rPr>
          <w:b/>
          <w:bCs/>
          <w:kern w:val="0"/>
          <w:sz w:val="22"/>
          <w:szCs w:val="22"/>
        </w:rPr>
        <w:t xml:space="preserve"> </w:t>
      </w:r>
    </w:p>
    <w:p w14:paraId="05EBB5D2" w14:textId="77777777" w:rsidR="004B3F69" w:rsidRPr="00002C1B" w:rsidRDefault="004B3F69" w:rsidP="00AE1EC5">
      <w:pPr>
        <w:spacing w:line="276" w:lineRule="auto"/>
        <w:jc w:val="center"/>
        <w:rPr>
          <w:b/>
          <w:bCs/>
          <w:kern w:val="0"/>
          <w:sz w:val="22"/>
          <w:szCs w:val="22"/>
        </w:rPr>
      </w:pPr>
    </w:p>
    <w:p w14:paraId="45A04D3A" w14:textId="77777777" w:rsidR="00AE1EC5" w:rsidRPr="00002C1B" w:rsidRDefault="00AE1EC5" w:rsidP="00AE1EC5">
      <w:pPr>
        <w:spacing w:line="276" w:lineRule="auto"/>
        <w:jc w:val="center"/>
        <w:rPr>
          <w:b/>
          <w:bCs/>
          <w:kern w:val="0"/>
          <w:sz w:val="22"/>
          <w:szCs w:val="22"/>
        </w:rPr>
      </w:pPr>
      <w:r w:rsidRPr="00002C1B">
        <w:rPr>
          <w:b/>
          <w:bCs/>
          <w:kern w:val="0"/>
          <w:sz w:val="22"/>
          <w:szCs w:val="22"/>
        </w:rPr>
        <w:t>7. Ответственность сторон</w:t>
      </w:r>
    </w:p>
    <w:p w14:paraId="31BF9239"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7.1. В </w:t>
      </w:r>
      <w:proofErr w:type="gramStart"/>
      <w:r w:rsidRPr="00002C1B">
        <w:rPr>
          <w:kern w:val="0"/>
          <w:sz w:val="22"/>
          <w:szCs w:val="22"/>
        </w:rPr>
        <w:t>случае</w:t>
      </w:r>
      <w:proofErr w:type="gramEnd"/>
      <w:r w:rsidRPr="00002C1B">
        <w:rPr>
          <w:kern w:val="0"/>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595A9E" w14:textId="088A5941"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w:t>
      </w:r>
      <w:r w:rsidRPr="00002C1B">
        <w:rPr>
          <w:kern w:val="0"/>
          <w:sz w:val="22"/>
          <w:szCs w:val="22"/>
        </w:rPr>
        <w:lastRenderedPageBreak/>
        <w:t xml:space="preserve">действующей на дату уплаты пеней </w:t>
      </w:r>
      <w:r w:rsidR="00E8261F" w:rsidRPr="00002C1B">
        <w:rPr>
          <w:kern w:val="0"/>
          <w:sz w:val="22"/>
          <w:szCs w:val="22"/>
        </w:rPr>
        <w:t xml:space="preserve">ключевой </w:t>
      </w:r>
      <w:r w:rsidRPr="00002C1B">
        <w:rPr>
          <w:kern w:val="0"/>
          <w:sz w:val="22"/>
          <w:szCs w:val="22"/>
        </w:rPr>
        <w:t>ставки  Центрального банка Российской Федерации от не уплаченной в срок суммы.</w:t>
      </w:r>
    </w:p>
    <w:p w14:paraId="57093A23" w14:textId="77777777" w:rsidR="002E5E75" w:rsidRPr="00002C1B" w:rsidRDefault="00AE1EC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7.3. </w:t>
      </w:r>
      <w:r w:rsidR="002E5E75" w:rsidRPr="00002C1B">
        <w:rPr>
          <w:kern w:val="0"/>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18083858" w14:textId="10C8B98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7.4.В </w:t>
      </w:r>
      <w:proofErr w:type="gramStart"/>
      <w:r w:rsidRPr="00002C1B">
        <w:rPr>
          <w:kern w:val="0"/>
          <w:sz w:val="22"/>
          <w:szCs w:val="22"/>
        </w:rPr>
        <w:t>случае</w:t>
      </w:r>
      <w:proofErr w:type="gramEnd"/>
      <w:r w:rsidRPr="00002C1B">
        <w:rPr>
          <w:kern w:val="0"/>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664377" w14:textId="49BEB26C"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Pr>
          <w:kern w:val="0"/>
          <w:sz w:val="22"/>
          <w:szCs w:val="22"/>
        </w:rPr>
        <w:t>ев, предусмотренных пунктами 7.6</w:t>
      </w:r>
      <w:r w:rsidRPr="00002C1B">
        <w:rPr>
          <w:kern w:val="0"/>
          <w:sz w:val="22"/>
          <w:szCs w:val="22"/>
        </w:rPr>
        <w:t xml:space="preserve"> – 7.9 настоящего раздела):</w:t>
      </w:r>
    </w:p>
    <w:p w14:paraId="0436E841"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4978A5A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478FA86"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50 млн. рублей до 100 млн. рублей (включительно);</w:t>
      </w:r>
    </w:p>
    <w:p w14:paraId="202FB94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1E2AC8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001C6E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F388287"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65F4637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B99823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и) 0,1 процента цены Контракта (этапа) в случае, если цена Контракта (этапа) превышает 10 млрд. рублей.</w:t>
      </w:r>
    </w:p>
    <w:p w14:paraId="7B251640" w14:textId="0A5FC4D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7.6. </w:t>
      </w:r>
      <w:proofErr w:type="gramStart"/>
      <w:r w:rsidRPr="00002C1B">
        <w:rPr>
          <w:kern w:val="0"/>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02C1B">
        <w:rPr>
          <w:kern w:val="0"/>
          <w:sz w:val="22"/>
          <w:szCs w:val="22"/>
        </w:rPr>
        <w:t xml:space="preserve"> в виде фиксированной суммы, определяемой в следующем порядке:</w:t>
      </w:r>
    </w:p>
    <w:p w14:paraId="58D37DC6"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3 процента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r w:rsidRPr="00002C1B">
        <w:rPr>
          <w:b/>
          <w:kern w:val="0"/>
          <w:sz w:val="22"/>
          <w:szCs w:val="22"/>
        </w:rPr>
        <w:t>;</w:t>
      </w:r>
    </w:p>
    <w:p w14:paraId="448CFDC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2 процента цены Контракта (этапа) в случае, если цена Контракта (этапа) составляет от 3 млн. рублей до 10 млн. рублей (включительно);</w:t>
      </w:r>
    </w:p>
    <w:p w14:paraId="6FEFB35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10 млн. рублей до 20 млн. рублей (включительно).</w:t>
      </w:r>
    </w:p>
    <w:p w14:paraId="59C130AE" w14:textId="27BA3DEE"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7.7. </w:t>
      </w:r>
      <w:proofErr w:type="gramStart"/>
      <w:r w:rsidRPr="00002C1B">
        <w:rPr>
          <w:kern w:val="0"/>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6" w:history="1">
        <w:r w:rsidRPr="00002C1B">
          <w:rPr>
            <w:rStyle w:val="af4"/>
            <w:kern w:val="0"/>
            <w:sz w:val="22"/>
            <w:szCs w:val="22"/>
          </w:rPr>
          <w:t>законом</w:t>
        </w:r>
      </w:hyperlink>
      <w:r w:rsidRPr="00002C1B">
        <w:rPr>
          <w:kern w:val="0"/>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002C1B">
        <w:rPr>
          <w:kern w:val="0"/>
          <w:sz w:val="22"/>
          <w:szCs w:val="22"/>
        </w:rPr>
        <w:t xml:space="preserve"> исключением просрочки исполнения обязательств (в том числе </w:t>
      </w:r>
      <w:r w:rsidRPr="00002C1B">
        <w:rPr>
          <w:kern w:val="0"/>
          <w:sz w:val="22"/>
          <w:szCs w:val="22"/>
        </w:rPr>
        <w:lastRenderedPageBreak/>
        <w:t>гарантийного обязательства), предусмотренных Контрактом, и устанавливается в виде фиксированной суммы, определяемой в следующем порядке:</w:t>
      </w:r>
    </w:p>
    <w:p w14:paraId="63757613"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2C3FA234"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03E5C9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1371D895" w14:textId="0B84E823"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118E7E8F"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w:t>
      </w:r>
    </w:p>
    <w:p w14:paraId="2299F0CB"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6B7621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443B6ECA"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7161213" w14:textId="5B838E5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4C042CF" w14:textId="4C73E8F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ECFEC38"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 (включительно);</w:t>
      </w:r>
    </w:p>
    <w:p w14:paraId="49A60532"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1223BBD"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195A7CB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F6EE454" w14:textId="034BA80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3A2ED1" w14:textId="4C51067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F22BDF2" w14:textId="0FD92BA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E4C1AEA" w14:textId="77777777" w:rsidR="00A43A96" w:rsidRPr="00002C1B" w:rsidRDefault="00A43A96" w:rsidP="00A43A96">
      <w:pPr>
        <w:suppressAutoHyphens/>
        <w:spacing w:before="120" w:line="360" w:lineRule="auto"/>
        <w:jc w:val="center"/>
        <w:rPr>
          <w:b/>
          <w:bCs/>
          <w:kern w:val="24"/>
          <w:sz w:val="22"/>
          <w:szCs w:val="22"/>
          <w:lang w:val="x-none" w:eastAsia="ar-SA"/>
        </w:rPr>
      </w:pPr>
      <w:r w:rsidRPr="00002C1B">
        <w:rPr>
          <w:b/>
          <w:bCs/>
          <w:kern w:val="24"/>
          <w:sz w:val="22"/>
          <w:szCs w:val="22"/>
          <w:lang w:eastAsia="ar-SA"/>
        </w:rPr>
        <w:t>8</w:t>
      </w:r>
      <w:r w:rsidR="00B23861" w:rsidRPr="00002C1B">
        <w:rPr>
          <w:b/>
          <w:bCs/>
          <w:kern w:val="24"/>
          <w:sz w:val="22"/>
          <w:szCs w:val="22"/>
          <w:lang w:val="x-none" w:eastAsia="ar-SA"/>
        </w:rPr>
        <w:t xml:space="preserve">. Гарантии качества </w:t>
      </w:r>
      <w:r w:rsidR="00B23861" w:rsidRPr="00002C1B">
        <w:rPr>
          <w:b/>
          <w:bCs/>
          <w:kern w:val="24"/>
          <w:sz w:val="22"/>
          <w:szCs w:val="22"/>
          <w:lang w:eastAsia="ar-SA"/>
        </w:rPr>
        <w:t>Т</w:t>
      </w:r>
      <w:proofErr w:type="spellStart"/>
      <w:r w:rsidRPr="00002C1B">
        <w:rPr>
          <w:b/>
          <w:bCs/>
          <w:kern w:val="24"/>
          <w:sz w:val="22"/>
          <w:szCs w:val="22"/>
          <w:lang w:val="x-none" w:eastAsia="ar-SA"/>
        </w:rPr>
        <w:t>овара</w:t>
      </w:r>
      <w:proofErr w:type="spellEnd"/>
    </w:p>
    <w:p w14:paraId="78B17618" w14:textId="4935869D"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.1.</w:t>
      </w:r>
      <w:r w:rsidRPr="00002C1B">
        <w:rPr>
          <w:kern w:val="1"/>
          <w:sz w:val="22"/>
          <w:szCs w:val="22"/>
          <w:lang w:val="x-none" w:eastAsia="ar-SA"/>
        </w:rPr>
        <w:tab/>
        <w:t xml:space="preserve">Поставщик гарантирует </w:t>
      </w:r>
      <w:r w:rsidR="00CD37FE" w:rsidRPr="00002C1B">
        <w:rPr>
          <w:bCs/>
          <w:kern w:val="1"/>
          <w:sz w:val="22"/>
          <w:szCs w:val="22"/>
          <w:lang w:eastAsia="ar-SA"/>
        </w:rPr>
        <w:t>качество Товара в соответствии с технической документацией и действующими нормами и техническими условиями, своевременное устранение недостатков и дефектов, выявленных при приемке Товара и в период гарантийного срока эксплуатации Товара, возможность его нормальной бесперебойной эксплуатации на протяжении которого Товар не мог эксплуатироваться вследствие недостатков, за которое отвечает Поставщик</w:t>
      </w:r>
      <w:r w:rsidRPr="00002C1B">
        <w:rPr>
          <w:kern w:val="1"/>
          <w:sz w:val="22"/>
          <w:szCs w:val="22"/>
          <w:lang w:val="x-none" w:eastAsia="ar-SA"/>
        </w:rPr>
        <w:t>.</w:t>
      </w:r>
    </w:p>
    <w:p w14:paraId="4B0C76EC" w14:textId="3E8EC138"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.2.</w:t>
      </w:r>
      <w:r w:rsidRPr="00002C1B">
        <w:rPr>
          <w:kern w:val="1"/>
          <w:sz w:val="22"/>
          <w:szCs w:val="22"/>
          <w:lang w:val="x-none" w:eastAsia="ar-SA"/>
        </w:rPr>
        <w:tab/>
        <w:t xml:space="preserve">Поставщик гарантирует качество и надежность поставляемого </w:t>
      </w:r>
      <w:r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xml:space="preserve"> в течение гарантийного срока, установленного на Товар. </w:t>
      </w:r>
    </w:p>
    <w:p w14:paraId="383B0D7B"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3</w:t>
      </w:r>
      <w:r w:rsidRPr="00002C1B">
        <w:rPr>
          <w:kern w:val="1"/>
          <w:sz w:val="22"/>
          <w:szCs w:val="22"/>
          <w:lang w:val="x-none" w:eastAsia="ar-SA"/>
        </w:rPr>
        <w:t>.</w:t>
      </w:r>
      <w:r w:rsidRPr="00002C1B">
        <w:rPr>
          <w:kern w:val="1"/>
          <w:sz w:val="22"/>
          <w:szCs w:val="22"/>
          <w:lang w:val="x-none" w:eastAsia="ar-SA"/>
        </w:rPr>
        <w:tab/>
        <w:t xml:space="preserve">Поставщик гарантирует, что </w:t>
      </w:r>
      <w:r w:rsidRPr="00002C1B">
        <w:rPr>
          <w:kern w:val="1"/>
          <w:sz w:val="22"/>
          <w:szCs w:val="22"/>
          <w:lang w:eastAsia="ar-SA"/>
        </w:rPr>
        <w:t>Т</w:t>
      </w:r>
      <w:proofErr w:type="spellStart"/>
      <w:r w:rsidRPr="00002C1B">
        <w:rPr>
          <w:kern w:val="1"/>
          <w:sz w:val="22"/>
          <w:szCs w:val="22"/>
          <w:lang w:val="x-none" w:eastAsia="ar-SA"/>
        </w:rPr>
        <w:t>овар</w:t>
      </w:r>
      <w:proofErr w:type="spellEnd"/>
      <w:r w:rsidRPr="00002C1B">
        <w:rPr>
          <w:kern w:val="1"/>
          <w:sz w:val="22"/>
          <w:szCs w:val="22"/>
          <w:lang w:val="x-none" w:eastAsia="ar-SA"/>
        </w:rPr>
        <w:t xml:space="preserve">, поставляемый по настоящему </w:t>
      </w:r>
      <w:r w:rsidRPr="00002C1B">
        <w:rPr>
          <w:kern w:val="1"/>
          <w:sz w:val="22"/>
          <w:szCs w:val="22"/>
          <w:lang w:eastAsia="ar-SA"/>
        </w:rPr>
        <w:t>К</w:t>
      </w:r>
      <w:proofErr w:type="spellStart"/>
      <w:r w:rsidRPr="00002C1B">
        <w:rPr>
          <w:kern w:val="1"/>
          <w:sz w:val="22"/>
          <w:szCs w:val="22"/>
          <w:lang w:val="x-none" w:eastAsia="ar-SA"/>
        </w:rPr>
        <w:t>онтракту</w:t>
      </w:r>
      <w:proofErr w:type="spellEnd"/>
      <w:r w:rsidRPr="00002C1B">
        <w:rPr>
          <w:kern w:val="1"/>
          <w:sz w:val="22"/>
          <w:szCs w:val="22"/>
          <w:lang w:val="x-none" w:eastAsia="ar-SA"/>
        </w:rPr>
        <w:t xml:space="preserve">, не будет иметь дефектов, связанных с разработкой, материалами или качеством изготовления, проявляющихся при приемке, либо в результате эксплуатации при соблюдении требований инструкции по эксплуатации и несет все </w:t>
      </w:r>
      <w:r w:rsidR="00B23861" w:rsidRPr="00002C1B">
        <w:rPr>
          <w:kern w:val="1"/>
          <w:sz w:val="22"/>
          <w:szCs w:val="22"/>
          <w:lang w:val="x-none" w:eastAsia="ar-SA"/>
        </w:rPr>
        <w:t xml:space="preserve">расходы по устранению дефектов </w:t>
      </w:r>
      <w:r w:rsidR="00B23861"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выявленных Заказчиком при приемке и в течение гарантийного срока.</w:t>
      </w:r>
    </w:p>
    <w:p w14:paraId="4C81080A" w14:textId="615AE0D5"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4</w:t>
      </w:r>
      <w:r w:rsidRPr="00002C1B">
        <w:rPr>
          <w:kern w:val="1"/>
          <w:sz w:val="22"/>
          <w:szCs w:val="22"/>
          <w:lang w:val="x-none" w:eastAsia="ar-SA"/>
        </w:rPr>
        <w:t>.</w:t>
      </w:r>
      <w:r w:rsidRPr="00002C1B">
        <w:rPr>
          <w:kern w:val="1"/>
          <w:sz w:val="22"/>
          <w:szCs w:val="22"/>
          <w:lang w:val="x-none" w:eastAsia="ar-SA"/>
        </w:rPr>
        <w:tab/>
        <w:t xml:space="preserve">Гарантийный срок на поставляемый Товар составляет </w:t>
      </w:r>
      <w:r w:rsidR="00D57748" w:rsidRPr="00D57748">
        <w:rPr>
          <w:b/>
          <w:kern w:val="1"/>
          <w:sz w:val="22"/>
          <w:szCs w:val="22"/>
          <w:lang w:eastAsia="ar-SA"/>
        </w:rPr>
        <w:t>не менее 24 месяца</w:t>
      </w:r>
      <w:r w:rsidR="00D57748" w:rsidRPr="00D57748">
        <w:rPr>
          <w:kern w:val="1"/>
          <w:sz w:val="22"/>
          <w:szCs w:val="22"/>
          <w:lang w:eastAsia="ar-SA"/>
        </w:rPr>
        <w:t xml:space="preserve"> </w:t>
      </w:r>
      <w:r w:rsidRPr="00002C1B">
        <w:rPr>
          <w:kern w:val="1"/>
          <w:sz w:val="22"/>
          <w:szCs w:val="22"/>
          <w:lang w:val="x-none" w:eastAsia="ar-SA"/>
        </w:rPr>
        <w:t xml:space="preserve">с даты подписания Заказчиком </w:t>
      </w:r>
      <w:r w:rsidRPr="00002C1B">
        <w:rPr>
          <w:kern w:val="1"/>
          <w:sz w:val="22"/>
          <w:szCs w:val="22"/>
          <w:lang w:eastAsia="ar-SA"/>
        </w:rPr>
        <w:t>товарной накладной</w:t>
      </w:r>
      <w:r w:rsidRPr="00002C1B">
        <w:rPr>
          <w:kern w:val="1"/>
          <w:sz w:val="22"/>
          <w:szCs w:val="22"/>
          <w:lang w:val="x-none" w:eastAsia="ar-SA"/>
        </w:rPr>
        <w:t xml:space="preserve"> по Контракту. Отсчет Гарантийного срока по настоящему Контракту идет со дня подписания Заказчиком </w:t>
      </w:r>
      <w:r w:rsidRPr="00002C1B">
        <w:rPr>
          <w:kern w:val="1"/>
          <w:sz w:val="22"/>
          <w:szCs w:val="22"/>
          <w:lang w:eastAsia="ar-SA"/>
        </w:rPr>
        <w:t>товарной накладной</w:t>
      </w:r>
      <w:r w:rsidRPr="00002C1B">
        <w:rPr>
          <w:kern w:val="1"/>
          <w:sz w:val="22"/>
          <w:szCs w:val="22"/>
          <w:lang w:val="x-none" w:eastAsia="ar-SA"/>
        </w:rPr>
        <w:t>.</w:t>
      </w:r>
    </w:p>
    <w:p w14:paraId="0D1E581B"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5</w:t>
      </w:r>
      <w:r w:rsidRPr="00002C1B">
        <w:rPr>
          <w:kern w:val="1"/>
          <w:sz w:val="22"/>
          <w:szCs w:val="22"/>
          <w:lang w:val="x-none" w:eastAsia="ar-SA"/>
        </w:rPr>
        <w:t>.</w:t>
      </w:r>
      <w:r w:rsidRPr="00002C1B">
        <w:rPr>
          <w:kern w:val="1"/>
          <w:sz w:val="22"/>
          <w:szCs w:val="22"/>
          <w:lang w:val="x-none" w:eastAsia="ar-SA"/>
        </w:rPr>
        <w:tab/>
        <w:t>Заказчик в течение 10 (десяти) рабочих дней с момента обнаружения недостатков письменно уведомляет Поставщика обо всех претензиях, связанных с данным гарантийным обязательством.</w:t>
      </w:r>
    </w:p>
    <w:p w14:paraId="6026A992"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lastRenderedPageBreak/>
        <w:t>8</w:t>
      </w:r>
      <w:r w:rsidRPr="00002C1B">
        <w:rPr>
          <w:kern w:val="1"/>
          <w:sz w:val="22"/>
          <w:szCs w:val="22"/>
          <w:lang w:val="x-none" w:eastAsia="ar-SA"/>
        </w:rPr>
        <w:t>.</w:t>
      </w:r>
      <w:r w:rsidRPr="00002C1B">
        <w:rPr>
          <w:kern w:val="1"/>
          <w:sz w:val="22"/>
          <w:szCs w:val="22"/>
          <w:lang w:eastAsia="ar-SA"/>
        </w:rPr>
        <w:t>6</w:t>
      </w:r>
      <w:r w:rsidRPr="00002C1B">
        <w:rPr>
          <w:kern w:val="1"/>
          <w:sz w:val="22"/>
          <w:szCs w:val="22"/>
          <w:lang w:val="x-none" w:eastAsia="ar-SA"/>
        </w:rPr>
        <w:t>.</w:t>
      </w:r>
      <w:r w:rsidRPr="00002C1B">
        <w:rPr>
          <w:kern w:val="1"/>
          <w:sz w:val="22"/>
          <w:szCs w:val="22"/>
          <w:lang w:val="x-none" w:eastAsia="ar-SA"/>
        </w:rPr>
        <w:tab/>
        <w:t>После получения такого уведомления Поставщик в течение 5 (пяти) рабочих дней проводит замену или ремонт бракованного Товара или его части без расходов со стороны Заказчика.</w:t>
      </w:r>
    </w:p>
    <w:p w14:paraId="464434DC" w14:textId="77777777" w:rsidR="00A43A96" w:rsidRPr="00002C1B" w:rsidRDefault="00A43A96" w:rsidP="00A43A96">
      <w:pPr>
        <w:suppressAutoHyphens/>
        <w:ind w:firstLine="709"/>
        <w:jc w:val="both"/>
        <w:rPr>
          <w:kern w:val="1"/>
          <w:sz w:val="22"/>
          <w:szCs w:val="22"/>
          <w:lang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7</w:t>
      </w:r>
      <w:r w:rsidRPr="00002C1B">
        <w:rPr>
          <w:kern w:val="1"/>
          <w:sz w:val="22"/>
          <w:szCs w:val="22"/>
          <w:lang w:val="x-none" w:eastAsia="ar-SA"/>
        </w:rPr>
        <w:t>.</w:t>
      </w:r>
      <w:r w:rsidRPr="00002C1B">
        <w:rPr>
          <w:kern w:val="1"/>
          <w:sz w:val="22"/>
          <w:szCs w:val="22"/>
          <w:lang w:val="x-none" w:eastAsia="ar-SA"/>
        </w:rPr>
        <w:tab/>
        <w:t xml:space="preserve">Срок гарантийного обязательства продлевается на время нахождения </w:t>
      </w:r>
      <w:r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xml:space="preserve"> в ремонте у Поставщика или на время замены Товара Поставщиком.</w:t>
      </w:r>
    </w:p>
    <w:p w14:paraId="17BD82EC" w14:textId="5D1A6D28"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002E5E75" w:rsidRPr="00002C1B">
        <w:rPr>
          <w:kern w:val="1"/>
          <w:sz w:val="22"/>
          <w:szCs w:val="22"/>
          <w:lang w:eastAsia="ar-SA"/>
        </w:rPr>
        <w:t>8</w:t>
      </w:r>
      <w:r w:rsidRPr="00002C1B">
        <w:rPr>
          <w:kern w:val="1"/>
          <w:sz w:val="22"/>
          <w:szCs w:val="22"/>
          <w:lang w:eastAsia="ar-SA"/>
        </w:rPr>
        <w:t>.</w:t>
      </w:r>
      <w:r w:rsidRPr="00002C1B">
        <w:rPr>
          <w:kern w:val="1"/>
          <w:sz w:val="22"/>
          <w:szCs w:val="22"/>
          <w:lang w:eastAsia="ar-SA"/>
        </w:rPr>
        <w:tab/>
      </w:r>
      <w:r w:rsidRPr="00002C1B">
        <w:rPr>
          <w:kern w:val="1"/>
          <w:sz w:val="22"/>
          <w:szCs w:val="22"/>
          <w:lang w:val="x-none" w:eastAsia="ar-SA"/>
        </w:rPr>
        <w:t xml:space="preserve">В случае выхода из строя или обнаружения дефектов в работе поставленного </w:t>
      </w:r>
      <w:r w:rsidR="00DD406C"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до истечения гарантийного срока при соблюдении Заказчиком правил его эксплуатации в течение 5 рабочих дней с даты обнаружения недостатков Заказчик извещает Поставщика о выявленных недостатках. Поставщик обязан безвозмездно устранить недостатки в срок не более 10 рабочих дней со дня поступления указанного извещения.</w:t>
      </w:r>
    </w:p>
    <w:p w14:paraId="5C545BC5" w14:textId="0337915C" w:rsidR="00A43A96" w:rsidRPr="00002C1B" w:rsidRDefault="00A43A96" w:rsidP="00A43A96">
      <w:pPr>
        <w:suppressAutoHyphens/>
        <w:ind w:firstLine="709"/>
        <w:jc w:val="both"/>
        <w:rPr>
          <w:kern w:val="1"/>
          <w:sz w:val="22"/>
          <w:szCs w:val="22"/>
          <w:lang w:val="x-none" w:eastAsia="ar-SA"/>
        </w:rPr>
      </w:pPr>
    </w:p>
    <w:p w14:paraId="6D9DE21B" w14:textId="77777777" w:rsidR="00C531A6" w:rsidRPr="00002C1B" w:rsidRDefault="00B20752" w:rsidP="00BE3B0B">
      <w:pPr>
        <w:jc w:val="center"/>
        <w:rPr>
          <w:b/>
          <w:kern w:val="0"/>
          <w:sz w:val="22"/>
          <w:szCs w:val="22"/>
        </w:rPr>
      </w:pPr>
      <w:r w:rsidRPr="00002C1B">
        <w:rPr>
          <w:b/>
          <w:kern w:val="0"/>
          <w:sz w:val="22"/>
          <w:szCs w:val="22"/>
        </w:rPr>
        <w:t>9</w:t>
      </w:r>
      <w:r w:rsidR="00C531A6" w:rsidRPr="00002C1B">
        <w:rPr>
          <w:b/>
          <w:kern w:val="0"/>
          <w:sz w:val="22"/>
          <w:szCs w:val="22"/>
        </w:rPr>
        <w:t xml:space="preserve">. Обеспечение исполнения </w:t>
      </w:r>
      <w:r w:rsidR="00DD406C" w:rsidRPr="00002C1B">
        <w:rPr>
          <w:b/>
          <w:kern w:val="0"/>
          <w:sz w:val="22"/>
          <w:szCs w:val="22"/>
        </w:rPr>
        <w:t>Контракта</w:t>
      </w:r>
    </w:p>
    <w:p w14:paraId="106DACE6" w14:textId="55D45CD8" w:rsidR="00B4723A" w:rsidRPr="00002C1B" w:rsidRDefault="00B20752" w:rsidP="00B4723A">
      <w:pPr>
        <w:ind w:firstLine="709"/>
        <w:jc w:val="both"/>
        <w:rPr>
          <w:b/>
          <w:sz w:val="22"/>
          <w:szCs w:val="22"/>
        </w:rPr>
      </w:pPr>
      <w:bookmarkStart w:id="4" w:name="_ref_21936950"/>
      <w:r w:rsidRPr="00002C1B">
        <w:rPr>
          <w:rFonts w:eastAsia="Calibri"/>
          <w:sz w:val="22"/>
          <w:szCs w:val="22"/>
        </w:rPr>
        <w:t>9</w:t>
      </w:r>
      <w:r w:rsidR="00C531A6" w:rsidRPr="00002C1B">
        <w:rPr>
          <w:rFonts w:eastAsia="Calibri"/>
          <w:sz w:val="22"/>
          <w:szCs w:val="22"/>
        </w:rPr>
        <w:t xml:space="preserve">.1. </w:t>
      </w:r>
      <w:proofErr w:type="gramStart"/>
      <w:r w:rsidR="00C531A6" w:rsidRPr="00002C1B">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7" w:history="1">
        <w:r w:rsidR="00C531A6" w:rsidRPr="00002C1B">
          <w:rPr>
            <w:rFonts w:eastAsia="Calibri"/>
            <w:sz w:val="22"/>
            <w:szCs w:val="22"/>
          </w:rPr>
          <w:t>статьи 45</w:t>
        </w:r>
      </w:hyperlink>
      <w:r w:rsidR="00C531A6" w:rsidRPr="00002C1B">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002C1B">
        <w:rPr>
          <w:rFonts w:eastAsia="Calibri"/>
          <w:sz w:val="22"/>
          <w:szCs w:val="22"/>
        </w:rPr>
        <w:t>П</w:t>
      </w:r>
      <w:r w:rsidRPr="00002C1B">
        <w:rPr>
          <w:rFonts w:eastAsia="Calibri"/>
          <w:sz w:val="22"/>
          <w:szCs w:val="22"/>
        </w:rPr>
        <w:t>оставщику</w:t>
      </w:r>
      <w:r w:rsidR="00C531A6" w:rsidRPr="00002C1B">
        <w:rPr>
          <w:rFonts w:eastAsia="Calibri"/>
          <w:sz w:val="22"/>
          <w:szCs w:val="22"/>
        </w:rPr>
        <w:t xml:space="preserve">, </w:t>
      </w:r>
      <w:r w:rsidR="00C531A6" w:rsidRPr="00002C1B">
        <w:rPr>
          <w:sz w:val="22"/>
          <w:szCs w:val="22"/>
        </w:rPr>
        <w:t xml:space="preserve">в размере 5% (пяти) процентов от начальной (максимальной) цены Контракта, что составляет </w:t>
      </w:r>
      <w:bookmarkEnd w:id="4"/>
      <w:r w:rsidR="003202A3">
        <w:rPr>
          <w:b/>
          <w:sz w:val="22"/>
          <w:szCs w:val="22"/>
        </w:rPr>
        <w:t>2601</w:t>
      </w:r>
      <w:r w:rsidR="00156C62" w:rsidRPr="00156C62">
        <w:rPr>
          <w:b/>
          <w:sz w:val="22"/>
          <w:szCs w:val="22"/>
        </w:rPr>
        <w:t xml:space="preserve"> (две тысячи </w:t>
      </w:r>
      <w:r w:rsidR="003202A3">
        <w:rPr>
          <w:b/>
          <w:sz w:val="22"/>
          <w:szCs w:val="22"/>
        </w:rPr>
        <w:t>шестьсот один</w:t>
      </w:r>
      <w:r w:rsidR="00156C62" w:rsidRPr="00156C62">
        <w:rPr>
          <w:b/>
          <w:sz w:val="22"/>
          <w:szCs w:val="22"/>
        </w:rPr>
        <w:t>) рубл</w:t>
      </w:r>
      <w:r w:rsidR="003202A3">
        <w:rPr>
          <w:b/>
          <w:sz w:val="22"/>
          <w:szCs w:val="22"/>
        </w:rPr>
        <w:t>ь</w:t>
      </w:r>
      <w:r w:rsidR="00156C62" w:rsidRPr="00156C62">
        <w:rPr>
          <w:b/>
          <w:sz w:val="22"/>
          <w:szCs w:val="22"/>
        </w:rPr>
        <w:t xml:space="preserve"> </w:t>
      </w:r>
      <w:r w:rsidR="003202A3">
        <w:rPr>
          <w:b/>
          <w:sz w:val="22"/>
          <w:szCs w:val="22"/>
        </w:rPr>
        <w:t>5</w:t>
      </w:r>
      <w:r w:rsidR="00156C62" w:rsidRPr="00156C62">
        <w:rPr>
          <w:b/>
          <w:sz w:val="22"/>
          <w:szCs w:val="22"/>
        </w:rPr>
        <w:t>3 копейки</w:t>
      </w:r>
      <w:r w:rsidR="000F575D" w:rsidRPr="000F575D">
        <w:rPr>
          <w:b/>
          <w:sz w:val="22"/>
          <w:szCs w:val="22"/>
        </w:rPr>
        <w:t>.</w:t>
      </w:r>
      <w:proofErr w:type="gramEnd"/>
    </w:p>
    <w:p w14:paraId="36025C68" w14:textId="77777777" w:rsidR="007128C6" w:rsidRDefault="00B20752" w:rsidP="00BE3B0B">
      <w:pPr>
        <w:ind w:firstLine="567"/>
        <w:jc w:val="both"/>
        <w:rPr>
          <w:sz w:val="22"/>
          <w:szCs w:val="22"/>
        </w:rPr>
      </w:pPr>
      <w:r w:rsidRPr="00002C1B">
        <w:rPr>
          <w:sz w:val="22"/>
          <w:szCs w:val="22"/>
        </w:rPr>
        <w:t>9</w:t>
      </w:r>
      <w:r w:rsidR="007128C6" w:rsidRPr="00002C1B">
        <w:rPr>
          <w:sz w:val="22"/>
          <w:szCs w:val="22"/>
        </w:rPr>
        <w:t xml:space="preserve">.2. </w:t>
      </w:r>
      <w:proofErr w:type="gramStart"/>
      <w:r w:rsidR="007128C6" w:rsidRPr="00002C1B">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002C1B">
        <w:rPr>
          <w:sz w:val="22"/>
          <w:szCs w:val="22"/>
        </w:rPr>
        <w:t xml:space="preserve"> </w:t>
      </w:r>
      <w:proofErr w:type="gramStart"/>
      <w:r w:rsidR="007128C6" w:rsidRPr="00002C1B">
        <w:rPr>
          <w:sz w:val="22"/>
          <w:szCs w:val="22"/>
        </w:rPr>
        <w:t>электронном аукционе, но не менее чем в размере аванса (если Контрактом предусмотрена выплата аванса), что составляет __________</w:t>
      </w:r>
      <w:r w:rsidR="007128C6" w:rsidRPr="00002C1B">
        <w:rPr>
          <w:b/>
          <w:sz w:val="22"/>
          <w:szCs w:val="22"/>
        </w:rPr>
        <w:t> (___________________________) рублей ____копеек</w:t>
      </w:r>
      <w:r w:rsidR="007128C6" w:rsidRPr="00002C1B">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002C1B">
        <w:rPr>
          <w:sz w:val="22"/>
          <w:szCs w:val="22"/>
        </w:rPr>
        <w:t xml:space="preserve"> </w:t>
      </w:r>
      <w:proofErr w:type="gramStart"/>
      <w:r w:rsidR="007128C6" w:rsidRPr="00002C1B">
        <w:rPr>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002C1B">
        <w:rPr>
          <w:sz w:val="22"/>
          <w:szCs w:val="22"/>
        </w:rPr>
        <w:t xml:space="preserve"> </w:t>
      </w:r>
      <w:proofErr w:type="gramStart"/>
      <w:r w:rsidR="007128C6" w:rsidRPr="00002C1B">
        <w:rPr>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002C1B">
        <w:rPr>
          <w:sz w:val="22"/>
          <w:szCs w:val="22"/>
        </w:rPr>
        <w:t xml:space="preserve"> В этих случаях цена одного из Контрактов должна составлять не менее чем двадцать процентов цены.</w:t>
      </w:r>
    </w:p>
    <w:p w14:paraId="6211DFF0" w14:textId="567B4958" w:rsidR="007B170E" w:rsidRPr="007B170E" w:rsidRDefault="007B170E" w:rsidP="007B170E">
      <w:pPr>
        <w:ind w:firstLine="567"/>
        <w:jc w:val="both"/>
        <w:rPr>
          <w:sz w:val="22"/>
          <w:szCs w:val="22"/>
        </w:rPr>
      </w:pPr>
      <w:r>
        <w:rPr>
          <w:sz w:val="22"/>
          <w:szCs w:val="22"/>
        </w:rPr>
        <w:t xml:space="preserve">9.3. </w:t>
      </w:r>
      <w:r w:rsidRPr="007B170E">
        <w:rPr>
          <w:sz w:val="22"/>
          <w:szCs w:val="22"/>
        </w:rPr>
        <w:t xml:space="preserve">Обеспечение исполнения Контракта предоставляется на срок: </w:t>
      </w:r>
    </w:p>
    <w:p w14:paraId="62C8EDE0" w14:textId="123416A5" w:rsidR="007B170E" w:rsidRPr="007B170E" w:rsidRDefault="007B170E" w:rsidP="007B170E">
      <w:pPr>
        <w:ind w:firstLine="567"/>
        <w:jc w:val="both"/>
        <w:rPr>
          <w:b/>
          <w:sz w:val="22"/>
          <w:szCs w:val="22"/>
        </w:rPr>
      </w:pPr>
      <w:r w:rsidRPr="007B170E">
        <w:rPr>
          <w:sz w:val="22"/>
          <w:szCs w:val="22"/>
        </w:rPr>
        <w:t xml:space="preserve">при предоставлении банковской гарантии – с момента заключения  Контракта </w:t>
      </w:r>
      <w:r w:rsidRPr="007B170E">
        <w:rPr>
          <w:b/>
          <w:sz w:val="22"/>
          <w:szCs w:val="22"/>
        </w:rPr>
        <w:t>по 3</w:t>
      </w:r>
      <w:r w:rsidR="003202A3">
        <w:rPr>
          <w:b/>
          <w:sz w:val="22"/>
          <w:szCs w:val="22"/>
        </w:rPr>
        <w:t>1 декабря</w:t>
      </w:r>
      <w:r w:rsidRPr="007B170E">
        <w:rPr>
          <w:b/>
          <w:sz w:val="22"/>
          <w:szCs w:val="22"/>
        </w:rPr>
        <w:t xml:space="preserve"> 2018 года (включительно);</w:t>
      </w:r>
    </w:p>
    <w:p w14:paraId="515A9599" w14:textId="77777777" w:rsidR="007B170E" w:rsidRPr="007B170E" w:rsidRDefault="007B170E" w:rsidP="007B170E">
      <w:pPr>
        <w:ind w:firstLine="567"/>
        <w:jc w:val="both"/>
        <w:rPr>
          <w:sz w:val="22"/>
          <w:szCs w:val="22"/>
        </w:rPr>
      </w:pPr>
      <w:r w:rsidRPr="007B170E">
        <w:rPr>
          <w:sz w:val="22"/>
          <w:szCs w:val="22"/>
        </w:rPr>
        <w:t>при передаче денежных средств – с момента заключения  Контракта до прекращения обеспеченных внесенными денежными средствами обязательств.</w:t>
      </w:r>
    </w:p>
    <w:p w14:paraId="1B29E5A7" w14:textId="77777777" w:rsidR="007B170E" w:rsidRPr="007B170E" w:rsidRDefault="007B170E" w:rsidP="007B170E">
      <w:pPr>
        <w:ind w:firstLine="567"/>
        <w:jc w:val="both"/>
        <w:rPr>
          <w:sz w:val="22"/>
          <w:szCs w:val="22"/>
        </w:rPr>
      </w:pPr>
      <w:r w:rsidRPr="007B170E">
        <w:rPr>
          <w:sz w:val="22"/>
          <w:szCs w:val="22"/>
        </w:rPr>
        <w:t>Обеспеченные внесенными денежными средствами обязательства прекращаются:</w:t>
      </w:r>
    </w:p>
    <w:p w14:paraId="315BEDB1" w14:textId="77777777" w:rsidR="007B170E" w:rsidRPr="007B170E" w:rsidRDefault="007B170E" w:rsidP="007B170E">
      <w:pPr>
        <w:ind w:firstLine="567"/>
        <w:jc w:val="both"/>
        <w:rPr>
          <w:sz w:val="22"/>
          <w:szCs w:val="22"/>
        </w:rPr>
      </w:pPr>
      <w:r w:rsidRPr="007B170E">
        <w:rPr>
          <w:sz w:val="22"/>
          <w:szCs w:val="22"/>
        </w:rPr>
        <w:t>- надлежащим исполнением обязательства;</w:t>
      </w:r>
    </w:p>
    <w:p w14:paraId="2EBA77B8" w14:textId="77777777" w:rsidR="007B170E" w:rsidRPr="007B170E" w:rsidRDefault="007B170E" w:rsidP="007B170E">
      <w:pPr>
        <w:ind w:firstLine="567"/>
        <w:jc w:val="both"/>
        <w:rPr>
          <w:sz w:val="22"/>
          <w:szCs w:val="22"/>
        </w:rPr>
      </w:pPr>
      <w:r w:rsidRPr="007B170E">
        <w:rPr>
          <w:sz w:val="22"/>
          <w:szCs w:val="22"/>
        </w:rPr>
        <w:t>- при расторжении Контракта;</w:t>
      </w:r>
    </w:p>
    <w:p w14:paraId="428F8E35" w14:textId="77777777" w:rsidR="007B170E" w:rsidRPr="007B170E" w:rsidRDefault="007B170E" w:rsidP="007B170E">
      <w:pPr>
        <w:ind w:firstLine="567"/>
        <w:jc w:val="both"/>
        <w:rPr>
          <w:sz w:val="22"/>
          <w:szCs w:val="22"/>
        </w:rPr>
      </w:pPr>
      <w:r w:rsidRPr="007B170E">
        <w:rPr>
          <w:sz w:val="22"/>
          <w:szCs w:val="22"/>
        </w:rPr>
        <w:t>- по иным основаниям, предусмотренным законодательством Российской Федерации.</w:t>
      </w:r>
    </w:p>
    <w:p w14:paraId="65DEB513" w14:textId="52B9A91B" w:rsidR="007B170E" w:rsidRPr="007B170E" w:rsidRDefault="007B170E" w:rsidP="007B170E">
      <w:pPr>
        <w:ind w:firstLine="567"/>
        <w:jc w:val="both"/>
        <w:rPr>
          <w:sz w:val="22"/>
          <w:szCs w:val="22"/>
        </w:rPr>
      </w:pPr>
      <w:r>
        <w:rPr>
          <w:sz w:val="22"/>
          <w:szCs w:val="22"/>
        </w:rPr>
        <w:t>9.4.</w:t>
      </w:r>
      <w:r w:rsidRPr="007B170E">
        <w:rPr>
          <w:sz w:val="22"/>
          <w:szCs w:val="22"/>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99DB4D0" w:rsidR="007128C6" w:rsidRPr="00002C1B" w:rsidRDefault="00B20752" w:rsidP="00BE3B0B">
      <w:pPr>
        <w:ind w:firstLine="567"/>
        <w:jc w:val="both"/>
        <w:rPr>
          <w:sz w:val="22"/>
          <w:szCs w:val="22"/>
        </w:rPr>
      </w:pPr>
      <w:r w:rsidRPr="00002C1B">
        <w:rPr>
          <w:sz w:val="22"/>
          <w:szCs w:val="22"/>
        </w:rPr>
        <w:t>9</w:t>
      </w:r>
      <w:r w:rsidR="007128C6" w:rsidRPr="00002C1B">
        <w:rPr>
          <w:sz w:val="22"/>
          <w:szCs w:val="22"/>
        </w:rPr>
        <w:t>.</w:t>
      </w:r>
      <w:r w:rsidR="007B170E">
        <w:rPr>
          <w:sz w:val="22"/>
          <w:szCs w:val="22"/>
        </w:rPr>
        <w:t>5</w:t>
      </w:r>
      <w:r w:rsidR="007128C6" w:rsidRPr="00002C1B">
        <w:rPr>
          <w:sz w:val="22"/>
          <w:szCs w:val="22"/>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1BECEACE" w:rsidR="007128C6" w:rsidRPr="00002C1B" w:rsidRDefault="00DA7B17" w:rsidP="00BE3B0B">
      <w:pPr>
        <w:ind w:firstLine="567"/>
        <w:jc w:val="both"/>
        <w:rPr>
          <w:rFonts w:eastAsia="Calibri"/>
          <w:sz w:val="22"/>
          <w:szCs w:val="22"/>
        </w:rPr>
      </w:pPr>
      <w:r w:rsidRPr="00002C1B">
        <w:rPr>
          <w:rFonts w:eastAsia="Calibri"/>
          <w:sz w:val="22"/>
          <w:szCs w:val="22"/>
        </w:rPr>
        <w:t>9</w:t>
      </w:r>
      <w:r w:rsidR="007128C6" w:rsidRPr="00002C1B">
        <w:rPr>
          <w:rFonts w:eastAsia="Calibri"/>
          <w:sz w:val="22"/>
          <w:szCs w:val="22"/>
        </w:rPr>
        <w:t>.</w:t>
      </w:r>
      <w:r w:rsidR="007B170E">
        <w:rPr>
          <w:rFonts w:eastAsia="Calibri"/>
          <w:sz w:val="22"/>
          <w:szCs w:val="22"/>
        </w:rPr>
        <w:t>6</w:t>
      </w:r>
      <w:r w:rsidR="007128C6" w:rsidRPr="00002C1B">
        <w:rPr>
          <w:rFonts w:eastAsia="Calibri"/>
          <w:sz w:val="22"/>
          <w:szCs w:val="22"/>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E25EBB" w:rsidRPr="00002C1B" w14:paraId="6F22CB48" w14:textId="77777777" w:rsidTr="00E25EBB">
        <w:tc>
          <w:tcPr>
            <w:tcW w:w="2474" w:type="dxa"/>
          </w:tcPr>
          <w:p w14:paraId="692E14E1" w14:textId="77777777" w:rsidR="00E25EBB" w:rsidRPr="00002C1B" w:rsidRDefault="00E25EBB" w:rsidP="00E25EBB">
            <w:pPr>
              <w:ind w:firstLine="567"/>
              <w:jc w:val="both"/>
              <w:rPr>
                <w:rFonts w:eastAsia="Calibri"/>
                <w:sz w:val="22"/>
                <w:szCs w:val="22"/>
              </w:rPr>
            </w:pPr>
            <w:r w:rsidRPr="00002C1B">
              <w:rPr>
                <w:rFonts w:eastAsia="Calibri"/>
                <w:sz w:val="22"/>
                <w:szCs w:val="22"/>
              </w:rPr>
              <w:t>Банк получателя</w:t>
            </w:r>
          </w:p>
        </w:tc>
        <w:tc>
          <w:tcPr>
            <w:tcW w:w="8124" w:type="dxa"/>
          </w:tcPr>
          <w:p w14:paraId="27E3F460" w14:textId="77777777" w:rsidR="00E25EBB" w:rsidRPr="00002C1B" w:rsidRDefault="00E25EBB" w:rsidP="00E25EBB">
            <w:pPr>
              <w:ind w:firstLine="567"/>
              <w:jc w:val="both"/>
              <w:rPr>
                <w:rFonts w:eastAsia="Calibri"/>
                <w:sz w:val="22"/>
                <w:szCs w:val="22"/>
              </w:rPr>
            </w:pPr>
            <w:r w:rsidRPr="00002C1B">
              <w:rPr>
                <w:rFonts w:eastAsia="Calibri"/>
                <w:sz w:val="22"/>
                <w:szCs w:val="22"/>
              </w:rPr>
              <w:t>ОТДЕЛЕНИЕ – НБ УДМУРТСКАЯ РЕСПУБЛИКА Г. ИЖЕВСК</w:t>
            </w:r>
          </w:p>
        </w:tc>
      </w:tr>
      <w:tr w:rsidR="00E25EBB" w:rsidRPr="00002C1B" w14:paraId="5CFDFD2F" w14:textId="77777777" w:rsidTr="00E25EBB">
        <w:tc>
          <w:tcPr>
            <w:tcW w:w="2474" w:type="dxa"/>
          </w:tcPr>
          <w:p w14:paraId="24DD8324" w14:textId="77777777" w:rsidR="00E25EBB" w:rsidRPr="00002C1B" w:rsidRDefault="00E25EBB" w:rsidP="00E25EBB">
            <w:pPr>
              <w:ind w:firstLine="567"/>
              <w:jc w:val="both"/>
              <w:rPr>
                <w:rFonts w:eastAsia="Calibri"/>
                <w:sz w:val="22"/>
                <w:szCs w:val="22"/>
              </w:rPr>
            </w:pPr>
            <w:r w:rsidRPr="00002C1B">
              <w:rPr>
                <w:rFonts w:eastAsia="Calibri"/>
                <w:sz w:val="22"/>
                <w:szCs w:val="22"/>
              </w:rPr>
              <w:t>БИК</w:t>
            </w:r>
          </w:p>
        </w:tc>
        <w:tc>
          <w:tcPr>
            <w:tcW w:w="8124" w:type="dxa"/>
          </w:tcPr>
          <w:p w14:paraId="60FCCAD3" w14:textId="77777777" w:rsidR="00E25EBB" w:rsidRPr="00002C1B" w:rsidRDefault="00E25EBB" w:rsidP="00E25EBB">
            <w:pPr>
              <w:ind w:firstLine="567"/>
              <w:jc w:val="both"/>
              <w:rPr>
                <w:rFonts w:eastAsia="Calibri"/>
                <w:sz w:val="22"/>
                <w:szCs w:val="22"/>
              </w:rPr>
            </w:pPr>
            <w:r w:rsidRPr="00002C1B">
              <w:rPr>
                <w:rFonts w:eastAsia="Calibri"/>
                <w:sz w:val="22"/>
                <w:szCs w:val="22"/>
              </w:rPr>
              <w:t>049401001</w:t>
            </w:r>
          </w:p>
        </w:tc>
      </w:tr>
      <w:tr w:rsidR="00E25EBB" w:rsidRPr="00002C1B" w14:paraId="6EB3FDF0" w14:textId="77777777" w:rsidTr="00E25EBB">
        <w:tc>
          <w:tcPr>
            <w:tcW w:w="2474" w:type="dxa"/>
          </w:tcPr>
          <w:p w14:paraId="16E6C992" w14:textId="77777777" w:rsidR="00E25EBB" w:rsidRPr="00002C1B" w:rsidRDefault="00E25EBB" w:rsidP="00E25EBB">
            <w:pPr>
              <w:ind w:firstLine="567"/>
              <w:jc w:val="both"/>
              <w:rPr>
                <w:rFonts w:eastAsia="Calibri"/>
                <w:sz w:val="22"/>
                <w:szCs w:val="22"/>
              </w:rPr>
            </w:pPr>
            <w:r w:rsidRPr="00002C1B">
              <w:rPr>
                <w:rFonts w:eastAsia="Calibri"/>
                <w:sz w:val="22"/>
                <w:szCs w:val="22"/>
              </w:rPr>
              <w:t>Получатель</w:t>
            </w:r>
          </w:p>
        </w:tc>
        <w:tc>
          <w:tcPr>
            <w:tcW w:w="8124" w:type="dxa"/>
          </w:tcPr>
          <w:p w14:paraId="2ECFA32F" w14:textId="77777777" w:rsidR="00E25EBB" w:rsidRPr="00002C1B" w:rsidRDefault="00E25EBB" w:rsidP="00E25EBB">
            <w:pPr>
              <w:ind w:firstLine="567"/>
              <w:jc w:val="both"/>
              <w:rPr>
                <w:rFonts w:eastAsia="Calibri"/>
                <w:sz w:val="22"/>
                <w:szCs w:val="22"/>
              </w:rPr>
            </w:pPr>
            <w:r w:rsidRPr="00002C1B">
              <w:rPr>
                <w:rFonts w:eastAsia="Calibri"/>
                <w:sz w:val="22"/>
                <w:szCs w:val="22"/>
              </w:rPr>
              <w:t>УФК по Удмуртской Республике (Администрация муниципального образования «Красногорский район», л/с 05133005550)</w:t>
            </w:r>
          </w:p>
        </w:tc>
      </w:tr>
      <w:tr w:rsidR="00E25EBB" w:rsidRPr="00002C1B" w14:paraId="08214611" w14:textId="77777777" w:rsidTr="00E25EBB">
        <w:tc>
          <w:tcPr>
            <w:tcW w:w="2474" w:type="dxa"/>
          </w:tcPr>
          <w:p w14:paraId="0A21E56A" w14:textId="77777777" w:rsidR="00E25EBB" w:rsidRPr="00002C1B" w:rsidRDefault="00E25EBB" w:rsidP="00E25EBB">
            <w:pPr>
              <w:ind w:firstLine="567"/>
              <w:jc w:val="both"/>
              <w:rPr>
                <w:rFonts w:eastAsia="Calibri"/>
                <w:sz w:val="22"/>
                <w:szCs w:val="22"/>
              </w:rPr>
            </w:pPr>
            <w:r w:rsidRPr="00002C1B">
              <w:rPr>
                <w:rFonts w:eastAsia="Calibri"/>
                <w:sz w:val="22"/>
                <w:szCs w:val="22"/>
              </w:rPr>
              <w:t>ИНН/КПП</w:t>
            </w:r>
          </w:p>
        </w:tc>
        <w:tc>
          <w:tcPr>
            <w:tcW w:w="8124" w:type="dxa"/>
          </w:tcPr>
          <w:p w14:paraId="516AC556" w14:textId="77777777" w:rsidR="00E25EBB" w:rsidRPr="00002C1B" w:rsidRDefault="00E25EBB" w:rsidP="00E25EBB">
            <w:pPr>
              <w:ind w:firstLine="567"/>
              <w:jc w:val="both"/>
              <w:rPr>
                <w:rFonts w:eastAsia="Calibri"/>
                <w:sz w:val="22"/>
                <w:szCs w:val="22"/>
              </w:rPr>
            </w:pPr>
            <w:r w:rsidRPr="00002C1B">
              <w:rPr>
                <w:rFonts w:eastAsia="Calibri"/>
                <w:sz w:val="22"/>
                <w:szCs w:val="22"/>
              </w:rPr>
              <w:t>1815001093/183701001</w:t>
            </w:r>
          </w:p>
        </w:tc>
      </w:tr>
      <w:tr w:rsidR="00E25EBB" w:rsidRPr="00002C1B" w14:paraId="7A3DA450" w14:textId="77777777" w:rsidTr="00E25EBB">
        <w:tc>
          <w:tcPr>
            <w:tcW w:w="2474" w:type="dxa"/>
          </w:tcPr>
          <w:p w14:paraId="7F89BB23" w14:textId="77777777" w:rsidR="00E25EBB" w:rsidRPr="00002C1B" w:rsidRDefault="00E25EBB" w:rsidP="00E25EBB">
            <w:pPr>
              <w:ind w:firstLine="567"/>
              <w:jc w:val="both"/>
              <w:rPr>
                <w:rFonts w:eastAsia="Calibri"/>
                <w:sz w:val="22"/>
                <w:szCs w:val="22"/>
              </w:rPr>
            </w:pPr>
            <w:proofErr w:type="spellStart"/>
            <w:r w:rsidRPr="00002C1B">
              <w:rPr>
                <w:rFonts w:eastAsia="Calibri"/>
                <w:sz w:val="22"/>
                <w:szCs w:val="22"/>
              </w:rPr>
              <w:t>Сч</w:t>
            </w:r>
            <w:proofErr w:type="spellEnd"/>
            <w:r w:rsidRPr="00002C1B">
              <w:rPr>
                <w:rFonts w:eastAsia="Calibri"/>
                <w:sz w:val="22"/>
                <w:szCs w:val="22"/>
              </w:rPr>
              <w:t>. №</w:t>
            </w:r>
          </w:p>
        </w:tc>
        <w:tc>
          <w:tcPr>
            <w:tcW w:w="8124" w:type="dxa"/>
          </w:tcPr>
          <w:p w14:paraId="61DD1A0F" w14:textId="77777777" w:rsidR="00E25EBB" w:rsidRPr="00002C1B" w:rsidRDefault="00E25EBB" w:rsidP="00E25EBB">
            <w:pPr>
              <w:ind w:firstLine="567"/>
              <w:jc w:val="both"/>
              <w:rPr>
                <w:rFonts w:eastAsia="Calibri"/>
                <w:sz w:val="22"/>
                <w:szCs w:val="22"/>
              </w:rPr>
            </w:pPr>
            <w:r w:rsidRPr="00002C1B">
              <w:rPr>
                <w:rFonts w:eastAsia="Calibri"/>
                <w:sz w:val="22"/>
                <w:szCs w:val="22"/>
              </w:rPr>
              <w:t>40302810294013000127</w:t>
            </w:r>
          </w:p>
        </w:tc>
      </w:tr>
      <w:tr w:rsidR="00E25EBB" w:rsidRPr="00002C1B" w14:paraId="61C167C5" w14:textId="77777777" w:rsidTr="00E25EBB">
        <w:tc>
          <w:tcPr>
            <w:tcW w:w="2474" w:type="dxa"/>
          </w:tcPr>
          <w:p w14:paraId="29D57C5D" w14:textId="77777777" w:rsidR="00E25EBB" w:rsidRPr="00002C1B" w:rsidRDefault="00E25EBB" w:rsidP="00E25EBB">
            <w:pPr>
              <w:ind w:firstLine="567"/>
              <w:jc w:val="both"/>
              <w:rPr>
                <w:rFonts w:eastAsia="Calibri"/>
                <w:sz w:val="22"/>
                <w:szCs w:val="22"/>
              </w:rPr>
            </w:pPr>
            <w:r w:rsidRPr="00002C1B">
              <w:rPr>
                <w:rFonts w:eastAsia="Calibri"/>
                <w:sz w:val="22"/>
                <w:szCs w:val="22"/>
              </w:rPr>
              <w:t>Назначение платежа</w:t>
            </w:r>
          </w:p>
        </w:tc>
        <w:tc>
          <w:tcPr>
            <w:tcW w:w="8124" w:type="dxa"/>
          </w:tcPr>
          <w:p w14:paraId="7E10B374" w14:textId="77777777" w:rsidR="00E25EBB" w:rsidRPr="00002C1B" w:rsidRDefault="00E25EBB" w:rsidP="00E25EBB">
            <w:pPr>
              <w:ind w:firstLine="567"/>
              <w:jc w:val="both"/>
              <w:rPr>
                <w:rFonts w:eastAsia="Calibri"/>
                <w:sz w:val="22"/>
                <w:szCs w:val="22"/>
              </w:rPr>
            </w:pPr>
            <w:r w:rsidRPr="00002C1B">
              <w:rPr>
                <w:rFonts w:eastAsia="Calibri"/>
                <w:sz w:val="22"/>
                <w:szCs w:val="22"/>
              </w:rPr>
              <w:t xml:space="preserve">Обеспечение исполнения муниципального контракта </w:t>
            </w:r>
            <w:proofErr w:type="gramStart"/>
            <w:r w:rsidRPr="00002C1B">
              <w:rPr>
                <w:rFonts w:eastAsia="Calibri"/>
                <w:sz w:val="22"/>
                <w:szCs w:val="22"/>
              </w:rPr>
              <w:t>на</w:t>
            </w:r>
            <w:proofErr w:type="gramEnd"/>
            <w:r w:rsidRPr="00002C1B">
              <w:rPr>
                <w:rFonts w:eastAsia="Calibri"/>
                <w:sz w:val="22"/>
                <w:szCs w:val="22"/>
              </w:rPr>
              <w:t xml:space="preserve"> </w:t>
            </w:r>
          </w:p>
        </w:tc>
      </w:tr>
    </w:tbl>
    <w:p w14:paraId="135C4222" w14:textId="5F38DD65" w:rsidR="00DA7B17" w:rsidRPr="00002C1B" w:rsidRDefault="00DA7B17" w:rsidP="00DA7B17">
      <w:pPr>
        <w:ind w:firstLine="567"/>
        <w:jc w:val="both"/>
        <w:rPr>
          <w:sz w:val="22"/>
          <w:szCs w:val="22"/>
        </w:rPr>
      </w:pPr>
      <w:r w:rsidRPr="00002C1B">
        <w:rPr>
          <w:sz w:val="22"/>
          <w:szCs w:val="22"/>
        </w:rPr>
        <w:t>9.</w:t>
      </w:r>
      <w:r w:rsidR="007B170E">
        <w:rPr>
          <w:sz w:val="22"/>
          <w:szCs w:val="22"/>
        </w:rPr>
        <w:t>7</w:t>
      </w:r>
      <w:r w:rsidRPr="00002C1B">
        <w:rPr>
          <w:sz w:val="22"/>
          <w:szCs w:val="22"/>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002C1B">
        <w:rPr>
          <w:sz w:val="22"/>
          <w:szCs w:val="22"/>
        </w:rPr>
        <w:t>товарно</w:t>
      </w:r>
      <w:proofErr w:type="spellEnd"/>
      <w:r w:rsidRPr="00002C1B">
        <w:rPr>
          <w:sz w:val="22"/>
          <w:szCs w:val="22"/>
        </w:rPr>
        <w:t xml:space="preserve"> - транспортной накладной по Контракту в течение </w:t>
      </w:r>
      <w:r w:rsidR="007239CD" w:rsidRPr="00002C1B">
        <w:rPr>
          <w:sz w:val="22"/>
          <w:szCs w:val="22"/>
        </w:rPr>
        <w:t>10</w:t>
      </w:r>
      <w:r w:rsidRPr="00002C1B">
        <w:rPr>
          <w:sz w:val="22"/>
          <w:szCs w:val="22"/>
        </w:rPr>
        <w:t xml:space="preserve"> </w:t>
      </w:r>
      <w:r w:rsidRPr="00002C1B">
        <w:rPr>
          <w:sz w:val="22"/>
          <w:szCs w:val="22"/>
        </w:rPr>
        <w:lastRenderedPageBreak/>
        <w:t>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14:paraId="5561D14A" w14:textId="3F09327D" w:rsidR="00654E17" w:rsidRPr="00002C1B" w:rsidRDefault="00DA7B17" w:rsidP="00BE3B0B">
      <w:pPr>
        <w:ind w:firstLine="567"/>
        <w:jc w:val="both"/>
        <w:rPr>
          <w:sz w:val="22"/>
          <w:szCs w:val="22"/>
        </w:rPr>
      </w:pPr>
      <w:r w:rsidRPr="00002C1B">
        <w:rPr>
          <w:sz w:val="22"/>
          <w:szCs w:val="22"/>
        </w:rPr>
        <w:t>9</w:t>
      </w:r>
      <w:r w:rsidR="00654E17" w:rsidRPr="00002C1B">
        <w:rPr>
          <w:sz w:val="22"/>
          <w:szCs w:val="22"/>
        </w:rPr>
        <w:t>.</w:t>
      </w:r>
      <w:r w:rsidR="007B170E">
        <w:rPr>
          <w:sz w:val="22"/>
          <w:szCs w:val="22"/>
        </w:rPr>
        <w:t>8</w:t>
      </w:r>
      <w:r w:rsidR="00654E17" w:rsidRPr="00002C1B">
        <w:rPr>
          <w:sz w:val="22"/>
          <w:szCs w:val="22"/>
        </w:rPr>
        <w:t>. В ходе исполнения Контракта По</w:t>
      </w:r>
      <w:r w:rsidRPr="00002C1B">
        <w:rPr>
          <w:sz w:val="22"/>
          <w:szCs w:val="22"/>
        </w:rPr>
        <w:t>ставщик</w:t>
      </w:r>
      <w:r w:rsidR="00654E17" w:rsidRPr="00002C1B">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4A6F3E7" w14:textId="77777777" w:rsidR="0099000C" w:rsidRPr="00002C1B" w:rsidRDefault="0099000C" w:rsidP="00BE3B0B">
      <w:pPr>
        <w:ind w:firstLine="567"/>
        <w:jc w:val="both"/>
        <w:rPr>
          <w:b/>
          <w:kern w:val="0"/>
          <w:sz w:val="22"/>
          <w:szCs w:val="22"/>
        </w:rPr>
      </w:pPr>
    </w:p>
    <w:p w14:paraId="33E7AD99" w14:textId="77777777" w:rsidR="00AE1EC5" w:rsidRPr="00002C1B" w:rsidRDefault="00DA7B17" w:rsidP="00AE1EC5">
      <w:pPr>
        <w:tabs>
          <w:tab w:val="left" w:pos="6262"/>
        </w:tabs>
        <w:suppressAutoHyphens/>
        <w:spacing w:line="276" w:lineRule="auto"/>
        <w:jc w:val="center"/>
        <w:rPr>
          <w:b/>
          <w:bCs/>
          <w:kern w:val="0"/>
          <w:sz w:val="22"/>
          <w:szCs w:val="22"/>
          <w:lang w:eastAsia="ar-SA"/>
        </w:rPr>
      </w:pPr>
      <w:r w:rsidRPr="00002C1B">
        <w:rPr>
          <w:b/>
          <w:bCs/>
          <w:kern w:val="0"/>
          <w:sz w:val="22"/>
          <w:szCs w:val="22"/>
          <w:lang w:eastAsia="ar-SA"/>
        </w:rPr>
        <w:t>10</w:t>
      </w:r>
      <w:r w:rsidR="00AE1EC5" w:rsidRPr="00002C1B">
        <w:rPr>
          <w:b/>
          <w:bCs/>
          <w:kern w:val="0"/>
          <w:sz w:val="22"/>
          <w:szCs w:val="22"/>
          <w:lang w:eastAsia="ar-SA"/>
        </w:rPr>
        <w:t>. Обстоятельства непреодолимой силы</w:t>
      </w:r>
    </w:p>
    <w:p w14:paraId="59FBA7C3"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14:paraId="265FD43C"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.2. К обстоятельствам, указанным в пункте </w:t>
      </w:r>
      <w:r w:rsidRPr="00002C1B">
        <w:rPr>
          <w:kern w:val="0"/>
          <w:sz w:val="22"/>
          <w:szCs w:val="22"/>
        </w:rPr>
        <w:t>10</w:t>
      </w:r>
      <w:r w:rsidR="00AE1EC5" w:rsidRPr="00002C1B">
        <w:rPr>
          <w:kern w:val="0"/>
          <w:sz w:val="22"/>
          <w:szCs w:val="22"/>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002C1B">
        <w:rPr>
          <w:kern w:val="0"/>
          <w:sz w:val="22"/>
          <w:szCs w:val="22"/>
        </w:rPr>
        <w:t>10</w:t>
      </w:r>
      <w:r w:rsidR="00AE1EC5" w:rsidRPr="00002C1B">
        <w:rPr>
          <w:kern w:val="0"/>
          <w:sz w:val="22"/>
          <w:szCs w:val="22"/>
        </w:rPr>
        <w:t>.2 Контракта.</w:t>
      </w:r>
    </w:p>
    <w:p w14:paraId="39A6719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41602D08" w14:textId="77777777" w:rsidR="00333F9A" w:rsidRPr="00002C1B" w:rsidRDefault="00333F9A" w:rsidP="00AE1EC5">
      <w:pPr>
        <w:spacing w:line="276" w:lineRule="auto"/>
        <w:ind w:firstLine="567"/>
        <w:jc w:val="both"/>
        <w:rPr>
          <w:kern w:val="0"/>
          <w:sz w:val="22"/>
          <w:szCs w:val="22"/>
        </w:rPr>
      </w:pPr>
    </w:p>
    <w:p w14:paraId="21AC65D3" w14:textId="77777777" w:rsidR="00AE1EC5" w:rsidRPr="00002C1B" w:rsidRDefault="00DA7B17" w:rsidP="00AE1EC5">
      <w:pPr>
        <w:spacing w:line="276" w:lineRule="auto"/>
        <w:jc w:val="center"/>
        <w:rPr>
          <w:b/>
          <w:kern w:val="0"/>
          <w:sz w:val="22"/>
          <w:szCs w:val="22"/>
        </w:rPr>
      </w:pPr>
      <w:r w:rsidRPr="00002C1B">
        <w:rPr>
          <w:b/>
          <w:kern w:val="0"/>
          <w:sz w:val="22"/>
          <w:szCs w:val="22"/>
        </w:rPr>
        <w:t>1</w:t>
      </w:r>
      <w:r w:rsidR="00023D6A" w:rsidRPr="00002C1B">
        <w:rPr>
          <w:b/>
          <w:kern w:val="0"/>
          <w:sz w:val="22"/>
          <w:szCs w:val="22"/>
        </w:rPr>
        <w:t>1</w:t>
      </w:r>
      <w:r w:rsidR="00AE1EC5" w:rsidRPr="00002C1B">
        <w:rPr>
          <w:b/>
          <w:kern w:val="0"/>
          <w:sz w:val="22"/>
          <w:szCs w:val="22"/>
        </w:rPr>
        <w:t>. Порядок рассмотрения споров</w:t>
      </w:r>
    </w:p>
    <w:p w14:paraId="6DCB01ED"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AE1EC5" w:rsidRPr="00002C1B">
        <w:rPr>
          <w:kern w:val="0"/>
          <w:sz w:val="22"/>
          <w:szCs w:val="22"/>
        </w:rPr>
        <w:t>отношении</w:t>
      </w:r>
      <w:proofErr w:type="gramEnd"/>
      <w:r w:rsidR="00AE1EC5" w:rsidRPr="00002C1B">
        <w:rPr>
          <w:kern w:val="0"/>
          <w:sz w:val="22"/>
          <w:szCs w:val="22"/>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77777777" w:rsidR="00AE1EC5" w:rsidRPr="00002C1B" w:rsidRDefault="00DA7B17" w:rsidP="00AE1EC5">
      <w:pPr>
        <w:spacing w:line="276" w:lineRule="auto"/>
        <w:ind w:firstLine="567"/>
        <w:jc w:val="both"/>
        <w:rPr>
          <w:b/>
          <w:bCs/>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1C1C08A" w14:textId="77777777" w:rsidR="00AE1EC5" w:rsidRPr="00002C1B" w:rsidRDefault="00DA7B17" w:rsidP="00AE1EC5">
      <w:pPr>
        <w:spacing w:line="276" w:lineRule="auto"/>
        <w:jc w:val="center"/>
        <w:rPr>
          <w:b/>
          <w:bCs/>
          <w:kern w:val="0"/>
          <w:sz w:val="22"/>
          <w:szCs w:val="22"/>
        </w:rPr>
      </w:pPr>
      <w:r w:rsidRPr="00002C1B">
        <w:rPr>
          <w:b/>
          <w:bCs/>
          <w:kern w:val="0"/>
          <w:sz w:val="22"/>
          <w:szCs w:val="22"/>
        </w:rPr>
        <w:t>12</w:t>
      </w:r>
      <w:r w:rsidR="00AE1EC5" w:rsidRPr="00002C1B">
        <w:rPr>
          <w:b/>
          <w:bCs/>
          <w:kern w:val="0"/>
          <w:sz w:val="22"/>
          <w:szCs w:val="22"/>
        </w:rPr>
        <w:t>. Заключительные условия</w:t>
      </w:r>
    </w:p>
    <w:p w14:paraId="01041001" w14:textId="6A59EAB4"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 </w:t>
      </w:r>
      <w:r w:rsidR="00226EDC" w:rsidRPr="00226EDC">
        <w:rPr>
          <w:kern w:val="0"/>
          <w:sz w:val="22"/>
          <w:szCs w:val="22"/>
        </w:rPr>
        <w:t>Контра</w:t>
      </w:r>
      <w:proofErr w:type="gramStart"/>
      <w:r w:rsidR="00226EDC" w:rsidRPr="00226EDC">
        <w:rPr>
          <w:kern w:val="0"/>
          <w:sz w:val="22"/>
          <w:szCs w:val="22"/>
        </w:rPr>
        <w:t>кт вст</w:t>
      </w:r>
      <w:proofErr w:type="gramEnd"/>
      <w:r w:rsidR="00226EDC" w:rsidRPr="00226EDC">
        <w:rPr>
          <w:kern w:val="0"/>
          <w:sz w:val="22"/>
          <w:szCs w:val="22"/>
        </w:rPr>
        <w:t>упает в силу с момента подписания контракта Заказчиком в соответствии с законодательством Российской Федерации и действует по 3</w:t>
      </w:r>
      <w:r w:rsidR="003202A3">
        <w:rPr>
          <w:kern w:val="0"/>
          <w:sz w:val="22"/>
          <w:szCs w:val="22"/>
        </w:rPr>
        <w:t>0 ноября</w:t>
      </w:r>
      <w:r w:rsidR="00226EDC" w:rsidRPr="00226EDC">
        <w:rPr>
          <w:kern w:val="0"/>
          <w:sz w:val="22"/>
          <w:szCs w:val="22"/>
        </w:rPr>
        <w:t xml:space="preserve"> 2018 года, а в части финансовых обязательств - до полного исполнения сторонами своих обязательств по настоящему Контракту.</w:t>
      </w:r>
    </w:p>
    <w:p w14:paraId="13E6ADBE"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.2. </w:t>
      </w:r>
      <w:proofErr w:type="gramStart"/>
      <w:r w:rsidR="00AE1EC5" w:rsidRPr="00002C1B">
        <w:rPr>
          <w:kern w:val="0"/>
          <w:sz w:val="22"/>
          <w:szCs w:val="22"/>
        </w:rPr>
        <w:t>Контракт</w:t>
      </w:r>
      <w:proofErr w:type="gramEnd"/>
      <w:r w:rsidR="00AE1EC5" w:rsidRPr="00002C1B">
        <w:rPr>
          <w:kern w:val="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77777777" w:rsidR="00AE1EC5" w:rsidRPr="00002C1B" w:rsidRDefault="0045340B"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.4. Окончание срока действия Контракта влечет прекращение обязатель</w:t>
      </w:r>
      <w:proofErr w:type="gramStart"/>
      <w:r w:rsidR="00AE1EC5" w:rsidRPr="00002C1B">
        <w:rPr>
          <w:kern w:val="0"/>
          <w:sz w:val="22"/>
          <w:szCs w:val="22"/>
        </w:rPr>
        <w:t>ств ст</w:t>
      </w:r>
      <w:proofErr w:type="gramEnd"/>
      <w:r w:rsidR="00AE1EC5" w:rsidRPr="00002C1B">
        <w:rPr>
          <w:kern w:val="0"/>
          <w:sz w:val="22"/>
          <w:szCs w:val="22"/>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002C1B">
        <w:rPr>
          <w:kern w:val="0"/>
          <w:sz w:val="22"/>
          <w:szCs w:val="22"/>
        </w:rPr>
        <w:t>с даты получения</w:t>
      </w:r>
      <w:proofErr w:type="gramEnd"/>
      <w:r w:rsidR="00AE1EC5" w:rsidRPr="00002C1B">
        <w:rPr>
          <w:kern w:val="0"/>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77777777" w:rsidR="00AE1EC5" w:rsidRPr="00002C1B" w:rsidRDefault="00DA7B17"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rPr>
        <w:t>1</w:t>
      </w:r>
      <w:r w:rsidR="00023D6A" w:rsidRPr="00002C1B">
        <w:rPr>
          <w:kern w:val="0"/>
          <w:sz w:val="22"/>
          <w:szCs w:val="22"/>
        </w:rPr>
        <w:t>2</w:t>
      </w:r>
      <w:r w:rsidR="00AE1EC5" w:rsidRPr="00002C1B">
        <w:rPr>
          <w:kern w:val="0"/>
          <w:sz w:val="22"/>
          <w:szCs w:val="22"/>
        </w:rPr>
        <w:t>.6.</w:t>
      </w:r>
      <w:r w:rsidR="00AE1EC5" w:rsidRPr="00002C1B">
        <w:rPr>
          <w:kern w:val="0"/>
          <w:sz w:val="22"/>
          <w:szCs w:val="22"/>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F392E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w:t>
      </w:r>
      <w:r w:rsidRPr="00002C1B">
        <w:rPr>
          <w:kern w:val="0"/>
          <w:sz w:val="22"/>
          <w:szCs w:val="22"/>
          <w:lang w:eastAsia="ar-SA"/>
        </w:rPr>
        <w:lastRenderedPageBreak/>
        <w:t>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4D57D0A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при снижении цены </w:t>
      </w:r>
      <w:r w:rsidR="00DA7B17" w:rsidRPr="00002C1B">
        <w:rPr>
          <w:kern w:val="0"/>
          <w:sz w:val="22"/>
          <w:szCs w:val="22"/>
          <w:lang w:eastAsia="ar-SA"/>
        </w:rPr>
        <w:t>К</w:t>
      </w:r>
      <w:r w:rsidRPr="00002C1B">
        <w:rPr>
          <w:kern w:val="0"/>
          <w:sz w:val="22"/>
          <w:szCs w:val="22"/>
          <w:lang w:eastAsia="ar-SA"/>
        </w:rPr>
        <w:t xml:space="preserve">онтракта без изменения предусмотренных </w:t>
      </w:r>
      <w:r w:rsidR="00DA7B17" w:rsidRPr="00002C1B">
        <w:rPr>
          <w:kern w:val="0"/>
          <w:sz w:val="22"/>
          <w:szCs w:val="22"/>
          <w:lang w:eastAsia="ar-SA"/>
        </w:rPr>
        <w:t>К</w:t>
      </w:r>
      <w:r w:rsidR="00D12036" w:rsidRPr="00002C1B">
        <w:rPr>
          <w:kern w:val="0"/>
          <w:sz w:val="22"/>
          <w:szCs w:val="22"/>
          <w:lang w:eastAsia="ar-SA"/>
        </w:rPr>
        <w:t>онтрактом количества Т</w:t>
      </w:r>
      <w:r w:rsidRPr="00002C1B">
        <w:rPr>
          <w:kern w:val="0"/>
          <w:sz w:val="22"/>
          <w:szCs w:val="22"/>
          <w:lang w:eastAsia="ar-SA"/>
        </w:rPr>
        <w:t xml:space="preserve">овара, объема работы или </w:t>
      </w:r>
      <w:r w:rsidR="00D12036" w:rsidRPr="00002C1B">
        <w:rPr>
          <w:kern w:val="0"/>
          <w:sz w:val="22"/>
          <w:szCs w:val="22"/>
          <w:lang w:eastAsia="ar-SA"/>
        </w:rPr>
        <w:t>услуги, качества поставляемого Т</w:t>
      </w:r>
      <w:r w:rsidRPr="00002C1B">
        <w:rPr>
          <w:kern w:val="0"/>
          <w:sz w:val="22"/>
          <w:szCs w:val="22"/>
          <w:lang w:eastAsia="ar-SA"/>
        </w:rPr>
        <w:t>овара, выполняемой работы, ока</w:t>
      </w:r>
      <w:r w:rsidR="00B23861" w:rsidRPr="00002C1B">
        <w:rPr>
          <w:kern w:val="0"/>
          <w:sz w:val="22"/>
          <w:szCs w:val="22"/>
          <w:lang w:eastAsia="ar-SA"/>
        </w:rPr>
        <w:t>зываемой услуги и иных условий К</w:t>
      </w:r>
      <w:r w:rsidRPr="00002C1B">
        <w:rPr>
          <w:kern w:val="0"/>
          <w:sz w:val="22"/>
          <w:szCs w:val="22"/>
          <w:lang w:eastAsia="ar-SA"/>
        </w:rPr>
        <w:t>онтракта;</w:t>
      </w:r>
    </w:p>
    <w:p w14:paraId="3CEC98F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если по предложению Заказчика</w:t>
      </w:r>
      <w:r w:rsidR="00DA7B17" w:rsidRPr="00002C1B">
        <w:rPr>
          <w:kern w:val="0"/>
          <w:sz w:val="22"/>
          <w:szCs w:val="22"/>
          <w:lang w:eastAsia="ar-SA"/>
        </w:rPr>
        <w:t xml:space="preserve"> увеличиваются предусмотренные К</w:t>
      </w:r>
      <w:r w:rsidRPr="00002C1B">
        <w:rPr>
          <w:kern w:val="0"/>
          <w:sz w:val="22"/>
          <w:szCs w:val="22"/>
          <w:lang w:eastAsia="ar-SA"/>
        </w:rPr>
        <w:t>онтрактом количество товара, объем работы или услуги не более чем на десять процентов и</w:t>
      </w:r>
      <w:r w:rsidR="00DA7B17" w:rsidRPr="00002C1B">
        <w:rPr>
          <w:kern w:val="0"/>
          <w:sz w:val="22"/>
          <w:szCs w:val="22"/>
          <w:lang w:eastAsia="ar-SA"/>
        </w:rPr>
        <w:t>ли уменьшаются предусмотренные К</w:t>
      </w:r>
      <w:r w:rsidRPr="00002C1B">
        <w:rPr>
          <w:kern w:val="0"/>
          <w:sz w:val="22"/>
          <w:szCs w:val="22"/>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20E39E7"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B26C21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.10.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.11. Техническое задание (Приложение №1 к Контракту) является неотъемлемой частью Контракта.</w:t>
      </w:r>
    </w:p>
    <w:p w14:paraId="65A2F859" w14:textId="77777777" w:rsidR="00C7789C" w:rsidRPr="00002C1B" w:rsidRDefault="00C7789C" w:rsidP="00BE3B0B">
      <w:pPr>
        <w:spacing w:line="276" w:lineRule="auto"/>
        <w:ind w:left="284" w:right="-284" w:firstLine="283"/>
        <w:jc w:val="center"/>
        <w:rPr>
          <w:b/>
          <w:bCs/>
          <w:sz w:val="22"/>
          <w:szCs w:val="22"/>
        </w:rPr>
      </w:pPr>
    </w:p>
    <w:p w14:paraId="381E488C" w14:textId="77777777" w:rsidR="00BE3B0B" w:rsidRPr="00002C1B" w:rsidRDefault="00BE3B0B" w:rsidP="005B3813">
      <w:pPr>
        <w:spacing w:line="276" w:lineRule="auto"/>
        <w:ind w:right="-284" w:firstLine="283"/>
        <w:jc w:val="center"/>
        <w:rPr>
          <w:b/>
          <w:bCs/>
          <w:sz w:val="22"/>
          <w:szCs w:val="22"/>
        </w:rPr>
      </w:pPr>
      <w:r w:rsidRPr="00002C1B">
        <w:rPr>
          <w:b/>
          <w:bCs/>
          <w:sz w:val="22"/>
          <w:szCs w:val="22"/>
        </w:rPr>
        <w:t>1</w:t>
      </w:r>
      <w:r w:rsidR="00023D6A" w:rsidRPr="00002C1B">
        <w:rPr>
          <w:b/>
          <w:bCs/>
          <w:sz w:val="22"/>
          <w:szCs w:val="22"/>
        </w:rPr>
        <w:t>3</w:t>
      </w:r>
      <w:r w:rsidRPr="00002C1B">
        <w:rPr>
          <w:b/>
          <w:bCs/>
          <w:sz w:val="22"/>
          <w:szCs w:val="22"/>
        </w:rPr>
        <w:t>. Реквизиты и подписи сторон</w:t>
      </w:r>
      <w:r w:rsidRPr="00002C1B">
        <w:rPr>
          <w:b/>
          <w:bCs/>
          <w:color w:val="000000"/>
          <w:kern w:val="0"/>
          <w:sz w:val="22"/>
          <w:szCs w:val="22"/>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7B170E" w14:paraId="6EBF6A1C" w14:textId="77777777" w:rsidTr="007B170E">
        <w:trPr>
          <w:trHeight w:val="3885"/>
          <w:jc w:val="center"/>
        </w:trPr>
        <w:tc>
          <w:tcPr>
            <w:tcW w:w="5397" w:type="dxa"/>
          </w:tcPr>
          <w:p w14:paraId="26F8C0E6"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Заказчик:</w:t>
            </w:r>
          </w:p>
          <w:p w14:paraId="300D04BB"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 xml:space="preserve">Администрация муниципального образования </w:t>
            </w:r>
          </w:p>
          <w:p w14:paraId="7E7B5737"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«Красногорский район»</w:t>
            </w:r>
          </w:p>
          <w:p w14:paraId="5CCDDEA7"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ИНН 1815001093,  КПП 183701001          </w:t>
            </w:r>
          </w:p>
          <w:p w14:paraId="60E3884E"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Адрес:427650, УР, с. Красногорское, ул. Ленина, 64                                     </w:t>
            </w:r>
          </w:p>
          <w:p w14:paraId="13F0F7CC"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Тел.\факс 8 (34164) 2-16-00, 2-17-51 </w:t>
            </w:r>
          </w:p>
          <w:p w14:paraId="1E5F1053"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УФК по Удмуртской Республике (ОФК 15,УФ Администрации Красногорского  района </w:t>
            </w:r>
            <w:proofErr w:type="gramStart"/>
            <w:r w:rsidRPr="007B170E">
              <w:rPr>
                <w:kern w:val="0"/>
                <w:sz w:val="20"/>
                <w:lang w:eastAsia="ar-SA"/>
              </w:rPr>
              <w:t>л</w:t>
            </w:r>
            <w:proofErr w:type="gramEnd"/>
            <w:r w:rsidRPr="007B170E">
              <w:rPr>
                <w:kern w:val="0"/>
                <w:sz w:val="20"/>
                <w:lang w:eastAsia="ar-SA"/>
              </w:rPr>
              <w:t>/с 02133025810, Администрация МО «Красногорский район» л/с 03526140001)</w:t>
            </w:r>
          </w:p>
          <w:p w14:paraId="4001F102" w14:textId="77777777" w:rsidR="007B170E" w:rsidRPr="007B170E" w:rsidRDefault="007B170E" w:rsidP="007B170E">
            <w:pPr>
              <w:autoSpaceDN w:val="0"/>
              <w:adjustRightInd w:val="0"/>
              <w:ind w:left="52" w:right="-107"/>
              <w:rPr>
                <w:sz w:val="20"/>
              </w:rPr>
            </w:pPr>
            <w:proofErr w:type="gramStart"/>
            <w:r w:rsidRPr="007B170E">
              <w:rPr>
                <w:kern w:val="0"/>
                <w:sz w:val="20"/>
                <w:lang w:eastAsia="ar-SA"/>
              </w:rPr>
              <w:t>р</w:t>
            </w:r>
            <w:proofErr w:type="gramEnd"/>
            <w:r w:rsidRPr="007B170E">
              <w:rPr>
                <w:kern w:val="0"/>
                <w:sz w:val="20"/>
                <w:lang w:eastAsia="ar-SA"/>
              </w:rPr>
              <w:t>/с 40204810500000000016</w:t>
            </w:r>
          </w:p>
          <w:p w14:paraId="25879DB0" w14:textId="77777777" w:rsidR="007B170E" w:rsidRPr="007B170E" w:rsidRDefault="007B170E" w:rsidP="007B170E">
            <w:pPr>
              <w:autoSpaceDN w:val="0"/>
              <w:adjustRightInd w:val="0"/>
              <w:ind w:left="52" w:right="-107"/>
              <w:rPr>
                <w:sz w:val="20"/>
              </w:rPr>
            </w:pPr>
            <w:r w:rsidRPr="007B170E">
              <w:rPr>
                <w:sz w:val="20"/>
              </w:rPr>
              <w:t xml:space="preserve">ОТДЕЛЕНИЕ - НБ УДМУРТСКАЯ РЕСПУБЛИКА  г. ИЖЕВСК </w:t>
            </w:r>
          </w:p>
          <w:p w14:paraId="4056AE4E" w14:textId="77777777" w:rsidR="007B170E" w:rsidRDefault="007B170E" w:rsidP="007B170E">
            <w:pPr>
              <w:autoSpaceDN w:val="0"/>
              <w:adjustRightInd w:val="0"/>
              <w:ind w:left="52" w:right="-107"/>
              <w:rPr>
                <w:sz w:val="20"/>
              </w:rPr>
            </w:pPr>
            <w:r w:rsidRPr="007B170E">
              <w:rPr>
                <w:sz w:val="20"/>
              </w:rPr>
              <w:t xml:space="preserve">БИК 049401001 </w:t>
            </w:r>
          </w:p>
          <w:p w14:paraId="5EB9391C" w14:textId="5869C305" w:rsidR="007B170E" w:rsidRPr="007B170E" w:rsidRDefault="007B170E" w:rsidP="007B170E">
            <w:pPr>
              <w:autoSpaceDN w:val="0"/>
              <w:adjustRightInd w:val="0"/>
              <w:ind w:left="52" w:right="-107"/>
              <w:rPr>
                <w:sz w:val="20"/>
              </w:rPr>
            </w:pPr>
            <w:r w:rsidRPr="007B170E">
              <w:rPr>
                <w:sz w:val="20"/>
              </w:rPr>
              <w:t xml:space="preserve">Адрес эл. почты: </w:t>
            </w:r>
            <w:hyperlink r:id="rId38" w:history="1">
              <w:r w:rsidRPr="007B170E">
                <w:rPr>
                  <w:color w:val="000080"/>
                  <w:sz w:val="20"/>
                  <w:u w:val="single"/>
                  <w:lang w:val="en-US"/>
                </w:rPr>
                <w:t>krasno</w:t>
              </w:r>
              <w:r w:rsidRPr="007B170E">
                <w:rPr>
                  <w:color w:val="000080"/>
                  <w:sz w:val="20"/>
                  <w:u w:val="single"/>
                </w:rPr>
                <w:t>2@</w:t>
              </w:r>
              <w:r w:rsidRPr="007B170E">
                <w:rPr>
                  <w:color w:val="000080"/>
                  <w:sz w:val="20"/>
                  <w:u w:val="single"/>
                  <w:lang w:val="en-US"/>
                </w:rPr>
                <w:t>udm</w:t>
              </w:r>
              <w:r w:rsidRPr="007B170E">
                <w:rPr>
                  <w:color w:val="000080"/>
                  <w:sz w:val="20"/>
                  <w:u w:val="single"/>
                </w:rPr>
                <w:t>.</w:t>
              </w:r>
              <w:r w:rsidRPr="007B170E">
                <w:rPr>
                  <w:color w:val="000080"/>
                  <w:sz w:val="20"/>
                  <w:u w:val="single"/>
                  <w:lang w:val="en-US"/>
                </w:rPr>
                <w:t>net</w:t>
              </w:r>
            </w:hyperlink>
          </w:p>
          <w:p w14:paraId="02D0CEA7" w14:textId="77777777" w:rsidR="007B170E" w:rsidRPr="007B170E" w:rsidRDefault="007B170E" w:rsidP="007B170E">
            <w:pPr>
              <w:suppressAutoHyphens/>
              <w:autoSpaceDN w:val="0"/>
              <w:adjustRightInd w:val="0"/>
              <w:ind w:left="52" w:right="-107"/>
              <w:rPr>
                <w:kern w:val="0"/>
                <w:sz w:val="20"/>
                <w:lang w:eastAsia="ar-SA"/>
              </w:rPr>
            </w:pPr>
          </w:p>
          <w:p w14:paraId="1F948A3A"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Заказчик____________________________</w:t>
            </w:r>
          </w:p>
          <w:p w14:paraId="20879756" w14:textId="77777777" w:rsidR="007B170E" w:rsidRPr="007B170E" w:rsidRDefault="007B170E" w:rsidP="007B170E">
            <w:pPr>
              <w:suppressAutoHyphens/>
              <w:autoSpaceDN w:val="0"/>
              <w:adjustRightInd w:val="0"/>
              <w:ind w:left="52" w:right="-107"/>
              <w:jc w:val="center"/>
              <w:rPr>
                <w:kern w:val="0"/>
                <w:sz w:val="20"/>
                <w:lang w:eastAsia="ar-SA"/>
              </w:rPr>
            </w:pPr>
            <w:proofErr w:type="spellStart"/>
            <w:r w:rsidRPr="007B170E">
              <w:rPr>
                <w:kern w:val="0"/>
                <w:sz w:val="20"/>
                <w:lang w:eastAsia="ar-SA"/>
              </w:rPr>
              <w:t>м.п</w:t>
            </w:r>
            <w:proofErr w:type="spellEnd"/>
            <w:r w:rsidRPr="007B170E">
              <w:rPr>
                <w:kern w:val="0"/>
                <w:sz w:val="20"/>
                <w:lang w:eastAsia="ar-SA"/>
              </w:rPr>
              <w:t>.</w:t>
            </w:r>
          </w:p>
        </w:tc>
        <w:tc>
          <w:tcPr>
            <w:tcW w:w="4827" w:type="dxa"/>
          </w:tcPr>
          <w:p w14:paraId="0CC57492" w14:textId="77777777" w:rsidR="007B170E" w:rsidRPr="007B170E" w:rsidRDefault="007B170E" w:rsidP="007B170E">
            <w:pPr>
              <w:suppressAutoHyphens/>
              <w:jc w:val="center"/>
              <w:rPr>
                <w:b/>
                <w:kern w:val="0"/>
                <w:sz w:val="20"/>
                <w:lang w:eastAsia="ar-SA"/>
              </w:rPr>
            </w:pPr>
            <w:r w:rsidRPr="007B170E">
              <w:rPr>
                <w:b/>
                <w:kern w:val="0"/>
                <w:sz w:val="20"/>
                <w:lang w:eastAsia="ar-SA"/>
              </w:rPr>
              <w:t>Поставщик:</w:t>
            </w:r>
          </w:p>
          <w:p w14:paraId="0E15AC9B" w14:textId="77777777" w:rsidR="007B170E" w:rsidRPr="007B170E" w:rsidRDefault="007B170E" w:rsidP="007B170E">
            <w:pPr>
              <w:suppressAutoHyphens/>
              <w:rPr>
                <w:b/>
                <w:kern w:val="0"/>
                <w:sz w:val="20"/>
                <w:lang w:eastAsia="ar-SA"/>
              </w:rPr>
            </w:pPr>
          </w:p>
          <w:p w14:paraId="708B662F" w14:textId="77777777" w:rsidR="007B170E" w:rsidRPr="007B170E" w:rsidRDefault="007B170E" w:rsidP="007B170E">
            <w:pPr>
              <w:suppressAutoHyphens/>
              <w:rPr>
                <w:b/>
                <w:kern w:val="0"/>
                <w:sz w:val="20"/>
                <w:lang w:eastAsia="ar-SA"/>
              </w:rPr>
            </w:pPr>
          </w:p>
          <w:p w14:paraId="2EDC1BE6" w14:textId="77777777" w:rsidR="007B170E" w:rsidRPr="007B170E" w:rsidRDefault="007B170E" w:rsidP="007B170E">
            <w:pPr>
              <w:suppressAutoHyphens/>
              <w:rPr>
                <w:b/>
                <w:kern w:val="0"/>
                <w:sz w:val="20"/>
                <w:lang w:eastAsia="ar-SA"/>
              </w:rPr>
            </w:pPr>
          </w:p>
          <w:p w14:paraId="4D2725F0" w14:textId="77777777" w:rsidR="007B170E" w:rsidRPr="007B170E" w:rsidRDefault="007B170E" w:rsidP="007B170E">
            <w:pPr>
              <w:suppressAutoHyphens/>
              <w:rPr>
                <w:b/>
                <w:kern w:val="0"/>
                <w:sz w:val="20"/>
                <w:lang w:eastAsia="ar-SA"/>
              </w:rPr>
            </w:pPr>
          </w:p>
          <w:p w14:paraId="71E74ACA" w14:textId="77777777" w:rsidR="007B170E" w:rsidRPr="007B170E" w:rsidRDefault="007B170E" w:rsidP="007B170E">
            <w:pPr>
              <w:suppressAutoHyphens/>
              <w:rPr>
                <w:b/>
                <w:kern w:val="0"/>
                <w:sz w:val="20"/>
                <w:lang w:eastAsia="ar-SA"/>
              </w:rPr>
            </w:pPr>
          </w:p>
          <w:p w14:paraId="512D2915" w14:textId="77777777" w:rsidR="007B170E" w:rsidRPr="007B170E" w:rsidRDefault="007B170E" w:rsidP="007B170E">
            <w:pPr>
              <w:suppressAutoHyphens/>
              <w:rPr>
                <w:b/>
                <w:kern w:val="0"/>
                <w:sz w:val="20"/>
                <w:lang w:eastAsia="ar-SA"/>
              </w:rPr>
            </w:pPr>
          </w:p>
          <w:p w14:paraId="4C8DF4A7" w14:textId="77777777" w:rsidR="007B170E" w:rsidRPr="007B170E" w:rsidRDefault="007B170E" w:rsidP="007B170E">
            <w:pPr>
              <w:suppressAutoHyphens/>
              <w:rPr>
                <w:b/>
                <w:kern w:val="0"/>
                <w:sz w:val="20"/>
                <w:lang w:eastAsia="ar-SA"/>
              </w:rPr>
            </w:pPr>
          </w:p>
          <w:p w14:paraId="7CEF8554" w14:textId="77777777" w:rsidR="007B170E" w:rsidRPr="007B170E" w:rsidRDefault="007B170E" w:rsidP="007B170E">
            <w:pPr>
              <w:suppressAutoHyphens/>
              <w:rPr>
                <w:b/>
                <w:kern w:val="0"/>
                <w:sz w:val="20"/>
                <w:lang w:eastAsia="ar-SA"/>
              </w:rPr>
            </w:pPr>
          </w:p>
          <w:p w14:paraId="0BDADF7B" w14:textId="77777777" w:rsidR="007B170E" w:rsidRPr="007B170E" w:rsidRDefault="007B170E" w:rsidP="007B170E">
            <w:pPr>
              <w:suppressAutoHyphens/>
              <w:rPr>
                <w:b/>
                <w:kern w:val="0"/>
                <w:sz w:val="20"/>
                <w:lang w:eastAsia="ar-SA"/>
              </w:rPr>
            </w:pPr>
          </w:p>
          <w:p w14:paraId="66BC1DD0" w14:textId="77777777" w:rsidR="007B170E" w:rsidRPr="007B170E" w:rsidRDefault="007B170E" w:rsidP="007B170E">
            <w:pPr>
              <w:suppressAutoHyphens/>
              <w:rPr>
                <w:b/>
                <w:kern w:val="0"/>
                <w:sz w:val="20"/>
                <w:lang w:eastAsia="ar-SA"/>
              </w:rPr>
            </w:pPr>
          </w:p>
          <w:p w14:paraId="59D0B43D" w14:textId="77777777" w:rsidR="007B170E" w:rsidRPr="007B170E" w:rsidRDefault="007B170E" w:rsidP="007B170E">
            <w:pPr>
              <w:suppressAutoHyphens/>
              <w:rPr>
                <w:b/>
                <w:kern w:val="0"/>
                <w:sz w:val="20"/>
                <w:lang w:eastAsia="ar-SA"/>
              </w:rPr>
            </w:pPr>
          </w:p>
          <w:p w14:paraId="369F75C8" w14:textId="77777777" w:rsidR="007B170E" w:rsidRPr="007B170E" w:rsidRDefault="007B170E" w:rsidP="007B170E">
            <w:pPr>
              <w:suppressAutoHyphens/>
              <w:rPr>
                <w:kern w:val="0"/>
                <w:sz w:val="20"/>
                <w:lang w:eastAsia="ar-SA"/>
              </w:rPr>
            </w:pPr>
          </w:p>
          <w:p w14:paraId="6C6B8B1A" w14:textId="77777777" w:rsidR="007B170E" w:rsidRDefault="007B170E" w:rsidP="007B170E">
            <w:pPr>
              <w:suppressAutoHyphens/>
              <w:rPr>
                <w:kern w:val="0"/>
                <w:sz w:val="20"/>
                <w:lang w:eastAsia="ar-SA"/>
              </w:rPr>
            </w:pPr>
          </w:p>
          <w:p w14:paraId="74C4610C" w14:textId="77777777" w:rsidR="007B170E" w:rsidRDefault="007B170E" w:rsidP="007B170E">
            <w:pPr>
              <w:suppressAutoHyphens/>
              <w:rPr>
                <w:kern w:val="0"/>
                <w:sz w:val="20"/>
                <w:lang w:eastAsia="ar-SA"/>
              </w:rPr>
            </w:pPr>
          </w:p>
          <w:p w14:paraId="2CCC0C43" w14:textId="77777777" w:rsidR="007B170E" w:rsidRDefault="007B170E" w:rsidP="007B170E">
            <w:pPr>
              <w:suppressAutoHyphens/>
              <w:rPr>
                <w:kern w:val="0"/>
                <w:sz w:val="20"/>
                <w:lang w:eastAsia="ar-SA"/>
              </w:rPr>
            </w:pPr>
          </w:p>
          <w:p w14:paraId="1E764988" w14:textId="77777777" w:rsidR="007B170E" w:rsidRPr="007B170E" w:rsidRDefault="007B170E" w:rsidP="007B170E">
            <w:pPr>
              <w:suppressAutoHyphens/>
              <w:rPr>
                <w:kern w:val="0"/>
                <w:sz w:val="20"/>
                <w:lang w:eastAsia="ar-SA"/>
              </w:rPr>
            </w:pPr>
            <w:r w:rsidRPr="007B170E">
              <w:rPr>
                <w:kern w:val="0"/>
                <w:sz w:val="20"/>
                <w:lang w:eastAsia="ar-SA"/>
              </w:rPr>
              <w:t>Поставщик ____________________________</w:t>
            </w:r>
          </w:p>
          <w:p w14:paraId="3AEFB202" w14:textId="77777777" w:rsidR="007B170E" w:rsidRPr="007B170E" w:rsidRDefault="007B170E" w:rsidP="007B170E">
            <w:pPr>
              <w:suppressAutoHyphens/>
              <w:jc w:val="center"/>
              <w:rPr>
                <w:kern w:val="0"/>
                <w:sz w:val="20"/>
                <w:lang w:eastAsia="ar-SA"/>
              </w:rPr>
            </w:pPr>
            <w:proofErr w:type="spellStart"/>
            <w:r w:rsidRPr="007B170E">
              <w:rPr>
                <w:kern w:val="0"/>
                <w:sz w:val="20"/>
                <w:lang w:eastAsia="ar-SA"/>
              </w:rPr>
              <w:t>м.п</w:t>
            </w:r>
            <w:proofErr w:type="spellEnd"/>
            <w:r w:rsidRPr="007B170E">
              <w:rPr>
                <w:kern w:val="0"/>
                <w:sz w:val="20"/>
                <w:lang w:eastAsia="ar-SA"/>
              </w:rPr>
              <w:t>.</w:t>
            </w:r>
          </w:p>
          <w:p w14:paraId="188CDB22" w14:textId="77777777" w:rsidR="007B170E" w:rsidRPr="007B170E" w:rsidRDefault="007B170E" w:rsidP="007B170E">
            <w:pPr>
              <w:suppressAutoHyphens/>
              <w:rPr>
                <w:kern w:val="0"/>
                <w:sz w:val="20"/>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4C1BAE65" w14:textId="77777777" w:rsidR="007B170E" w:rsidRDefault="007B170E" w:rsidP="004A7B72">
      <w:pPr>
        <w:autoSpaceDE w:val="0"/>
        <w:autoSpaceDN w:val="0"/>
        <w:adjustRightInd w:val="0"/>
        <w:ind w:left="4956"/>
        <w:jc w:val="center"/>
        <w:rPr>
          <w:bCs/>
          <w:color w:val="000000"/>
          <w:kern w:val="0"/>
          <w:sz w:val="20"/>
        </w:rPr>
      </w:pPr>
    </w:p>
    <w:p w14:paraId="5CFE43FD" w14:textId="77777777" w:rsidR="007B170E" w:rsidRDefault="007B170E" w:rsidP="004A7B72">
      <w:pPr>
        <w:autoSpaceDE w:val="0"/>
        <w:autoSpaceDN w:val="0"/>
        <w:adjustRightInd w:val="0"/>
        <w:ind w:left="4956"/>
        <w:jc w:val="center"/>
        <w:rPr>
          <w:bCs/>
          <w:color w:val="000000"/>
          <w:kern w:val="0"/>
          <w:sz w:val="20"/>
        </w:rPr>
      </w:pPr>
    </w:p>
    <w:p w14:paraId="21831EF3" w14:textId="77777777" w:rsidR="007B170E" w:rsidRDefault="007B170E" w:rsidP="004A7B72">
      <w:pPr>
        <w:autoSpaceDE w:val="0"/>
        <w:autoSpaceDN w:val="0"/>
        <w:adjustRightInd w:val="0"/>
        <w:ind w:left="4956"/>
        <w:jc w:val="center"/>
        <w:rPr>
          <w:bCs/>
          <w:color w:val="000000"/>
          <w:kern w:val="0"/>
          <w:sz w:val="20"/>
        </w:rPr>
      </w:pPr>
    </w:p>
    <w:p w14:paraId="3E47022E" w14:textId="77777777" w:rsidR="007B170E" w:rsidRDefault="007B170E" w:rsidP="004A7B72">
      <w:pPr>
        <w:autoSpaceDE w:val="0"/>
        <w:autoSpaceDN w:val="0"/>
        <w:adjustRightInd w:val="0"/>
        <w:ind w:left="4956"/>
        <w:jc w:val="center"/>
        <w:rPr>
          <w:bCs/>
          <w:color w:val="000000"/>
          <w:kern w:val="0"/>
          <w:sz w:val="20"/>
        </w:rPr>
      </w:pPr>
    </w:p>
    <w:p w14:paraId="452B7780" w14:textId="77777777" w:rsidR="007B170E" w:rsidRDefault="007B170E" w:rsidP="004A7B72">
      <w:pPr>
        <w:autoSpaceDE w:val="0"/>
        <w:autoSpaceDN w:val="0"/>
        <w:adjustRightInd w:val="0"/>
        <w:ind w:left="4956"/>
        <w:jc w:val="center"/>
        <w:rPr>
          <w:bCs/>
          <w:color w:val="000000"/>
          <w:kern w:val="0"/>
          <w:sz w:val="20"/>
        </w:rPr>
      </w:pPr>
    </w:p>
    <w:p w14:paraId="2F944CB5" w14:textId="77777777" w:rsidR="007B170E" w:rsidRDefault="007B170E" w:rsidP="004A7B72">
      <w:pPr>
        <w:autoSpaceDE w:val="0"/>
        <w:autoSpaceDN w:val="0"/>
        <w:adjustRightInd w:val="0"/>
        <w:ind w:left="4956"/>
        <w:jc w:val="center"/>
        <w:rPr>
          <w:bCs/>
          <w:color w:val="000000"/>
          <w:kern w:val="0"/>
          <w:sz w:val="20"/>
        </w:rPr>
      </w:pPr>
    </w:p>
    <w:p w14:paraId="674F821C" w14:textId="77777777" w:rsidR="007B170E" w:rsidRDefault="007B170E" w:rsidP="004A7B72">
      <w:pPr>
        <w:autoSpaceDE w:val="0"/>
        <w:autoSpaceDN w:val="0"/>
        <w:adjustRightInd w:val="0"/>
        <w:ind w:left="4956"/>
        <w:jc w:val="center"/>
        <w:rPr>
          <w:bCs/>
          <w:color w:val="000000"/>
          <w:kern w:val="0"/>
          <w:sz w:val="20"/>
        </w:rPr>
      </w:pPr>
    </w:p>
    <w:p w14:paraId="49A6ADA5" w14:textId="77777777" w:rsidR="007B170E" w:rsidRDefault="007B170E" w:rsidP="004A7B72">
      <w:pPr>
        <w:autoSpaceDE w:val="0"/>
        <w:autoSpaceDN w:val="0"/>
        <w:adjustRightInd w:val="0"/>
        <w:ind w:left="4956"/>
        <w:jc w:val="center"/>
        <w:rPr>
          <w:bCs/>
          <w:color w:val="000000"/>
          <w:kern w:val="0"/>
          <w:sz w:val="20"/>
        </w:rPr>
      </w:pPr>
    </w:p>
    <w:p w14:paraId="2280AAE3" w14:textId="77777777" w:rsidR="00226EDC" w:rsidRDefault="00226EDC" w:rsidP="004A7B72">
      <w:pPr>
        <w:autoSpaceDE w:val="0"/>
        <w:autoSpaceDN w:val="0"/>
        <w:adjustRightInd w:val="0"/>
        <w:ind w:left="4956"/>
        <w:jc w:val="center"/>
        <w:rPr>
          <w:bCs/>
          <w:color w:val="000000"/>
          <w:kern w:val="0"/>
          <w:sz w:val="20"/>
        </w:rPr>
      </w:pPr>
    </w:p>
    <w:p w14:paraId="3D2893F1" w14:textId="77777777" w:rsidR="00226EDC" w:rsidRDefault="00226EDC" w:rsidP="004A7B72">
      <w:pPr>
        <w:autoSpaceDE w:val="0"/>
        <w:autoSpaceDN w:val="0"/>
        <w:adjustRightInd w:val="0"/>
        <w:ind w:left="4956"/>
        <w:jc w:val="center"/>
        <w:rPr>
          <w:bCs/>
          <w:color w:val="000000"/>
          <w:kern w:val="0"/>
          <w:sz w:val="20"/>
        </w:rPr>
      </w:pPr>
    </w:p>
    <w:p w14:paraId="1A6072ED" w14:textId="77777777" w:rsidR="007B170E" w:rsidRDefault="007B170E"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lastRenderedPageBreak/>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7F7C45CD" w14:textId="77777777" w:rsidR="00A65C66" w:rsidRPr="00A65C66" w:rsidRDefault="00A65C66" w:rsidP="00A65C66">
      <w:pPr>
        <w:tabs>
          <w:tab w:val="left" w:pos="-1800"/>
        </w:tabs>
        <w:autoSpaceDE w:val="0"/>
        <w:autoSpaceDN w:val="0"/>
        <w:adjustRightInd w:val="0"/>
        <w:jc w:val="center"/>
        <w:rPr>
          <w:b/>
          <w:bCs/>
          <w:kern w:val="0"/>
          <w:szCs w:val="24"/>
        </w:rPr>
      </w:pPr>
      <w:r w:rsidRPr="00A65C66">
        <w:rPr>
          <w:b/>
          <w:bCs/>
          <w:kern w:val="0"/>
          <w:szCs w:val="24"/>
        </w:rPr>
        <w:t>на поставку железобетонных изделий для колодцев водопровода</w:t>
      </w:r>
    </w:p>
    <w:p w14:paraId="1F8C0931" w14:textId="77777777" w:rsidR="007B170E" w:rsidRDefault="007B170E" w:rsidP="007B170E">
      <w:pPr>
        <w:tabs>
          <w:tab w:val="left" w:pos="-1800"/>
        </w:tabs>
        <w:autoSpaceDE w:val="0"/>
        <w:autoSpaceDN w:val="0"/>
        <w:adjustRightInd w:val="0"/>
        <w:jc w:val="center"/>
        <w:rPr>
          <w:b/>
          <w:bCs/>
          <w:kern w:val="0"/>
          <w:szCs w:val="24"/>
        </w:rPr>
      </w:pPr>
    </w:p>
    <w:tbl>
      <w:tblPr>
        <w:tblW w:w="107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1"/>
        <w:gridCol w:w="1791"/>
        <w:gridCol w:w="3119"/>
        <w:gridCol w:w="1276"/>
        <w:gridCol w:w="1275"/>
        <w:gridCol w:w="1276"/>
        <w:gridCol w:w="1276"/>
      </w:tblGrid>
      <w:tr w:rsidR="003202A3" w:rsidRPr="00074FB3" w14:paraId="2E537CBE" w14:textId="77777777" w:rsidTr="006B590D">
        <w:trPr>
          <w:tblHeader/>
        </w:trPr>
        <w:tc>
          <w:tcPr>
            <w:tcW w:w="691" w:type="dxa"/>
            <w:vAlign w:val="center"/>
          </w:tcPr>
          <w:p w14:paraId="733FC53C" w14:textId="77777777" w:rsidR="003202A3" w:rsidRPr="00074FB3" w:rsidRDefault="003202A3" w:rsidP="00064210">
            <w:pPr>
              <w:widowControl w:val="0"/>
              <w:jc w:val="center"/>
              <w:rPr>
                <w:b/>
                <w:bCs/>
                <w:color w:val="000000"/>
                <w:kern w:val="0"/>
                <w:sz w:val="22"/>
                <w:szCs w:val="22"/>
              </w:rPr>
            </w:pPr>
            <w:r w:rsidRPr="00074FB3">
              <w:rPr>
                <w:b/>
                <w:bCs/>
                <w:color w:val="000000"/>
                <w:kern w:val="0"/>
                <w:sz w:val="22"/>
                <w:szCs w:val="22"/>
              </w:rPr>
              <w:t>№</w:t>
            </w:r>
          </w:p>
          <w:p w14:paraId="707E87CE" w14:textId="77777777" w:rsidR="003202A3" w:rsidRPr="00074FB3" w:rsidRDefault="003202A3" w:rsidP="00064210">
            <w:pPr>
              <w:widowControl w:val="0"/>
              <w:jc w:val="center"/>
              <w:rPr>
                <w:color w:val="000000"/>
                <w:kern w:val="0"/>
                <w:sz w:val="22"/>
                <w:szCs w:val="22"/>
              </w:rPr>
            </w:pPr>
            <w:proofErr w:type="gramStart"/>
            <w:r w:rsidRPr="00074FB3">
              <w:rPr>
                <w:b/>
                <w:bCs/>
                <w:color w:val="000000"/>
                <w:kern w:val="0"/>
                <w:sz w:val="22"/>
                <w:szCs w:val="22"/>
              </w:rPr>
              <w:t>п</w:t>
            </w:r>
            <w:proofErr w:type="gramEnd"/>
            <w:r w:rsidRPr="00074FB3">
              <w:rPr>
                <w:b/>
                <w:bCs/>
                <w:color w:val="000000"/>
                <w:kern w:val="0"/>
                <w:sz w:val="22"/>
                <w:szCs w:val="22"/>
              </w:rPr>
              <w:t>/п</w:t>
            </w:r>
          </w:p>
        </w:tc>
        <w:tc>
          <w:tcPr>
            <w:tcW w:w="1791" w:type="dxa"/>
            <w:vAlign w:val="center"/>
          </w:tcPr>
          <w:p w14:paraId="412CD12A" w14:textId="77777777" w:rsidR="003202A3" w:rsidRPr="00074FB3" w:rsidRDefault="003202A3" w:rsidP="00064210">
            <w:pPr>
              <w:widowControl w:val="0"/>
              <w:jc w:val="center"/>
              <w:rPr>
                <w:color w:val="000000"/>
                <w:kern w:val="0"/>
                <w:sz w:val="22"/>
                <w:szCs w:val="22"/>
              </w:rPr>
            </w:pPr>
            <w:r w:rsidRPr="00074FB3">
              <w:rPr>
                <w:b/>
                <w:bCs/>
                <w:color w:val="000000"/>
                <w:kern w:val="0"/>
                <w:sz w:val="22"/>
                <w:szCs w:val="22"/>
              </w:rPr>
              <w:t>Наименование товара</w:t>
            </w:r>
          </w:p>
        </w:tc>
        <w:tc>
          <w:tcPr>
            <w:tcW w:w="3119" w:type="dxa"/>
            <w:vAlign w:val="center"/>
          </w:tcPr>
          <w:p w14:paraId="6F60FE50" w14:textId="77777777" w:rsidR="003202A3" w:rsidRPr="00074FB3" w:rsidRDefault="003202A3" w:rsidP="00064210">
            <w:pPr>
              <w:widowControl w:val="0"/>
              <w:jc w:val="center"/>
              <w:rPr>
                <w:color w:val="000000"/>
                <w:kern w:val="0"/>
                <w:sz w:val="22"/>
                <w:szCs w:val="22"/>
              </w:rPr>
            </w:pPr>
            <w:r w:rsidRPr="00074FB3">
              <w:rPr>
                <w:b/>
                <w:bCs/>
                <w:color w:val="000000"/>
                <w:kern w:val="0"/>
                <w:sz w:val="22"/>
                <w:szCs w:val="22"/>
              </w:rPr>
              <w:t>Характеристика (показатель) товара</w:t>
            </w:r>
          </w:p>
        </w:tc>
        <w:tc>
          <w:tcPr>
            <w:tcW w:w="1276" w:type="dxa"/>
          </w:tcPr>
          <w:p w14:paraId="77093CE5" w14:textId="77777777" w:rsidR="003202A3" w:rsidRPr="00074FB3" w:rsidRDefault="003202A3" w:rsidP="00064210">
            <w:pPr>
              <w:widowControl w:val="0"/>
              <w:jc w:val="center"/>
              <w:rPr>
                <w:color w:val="000000"/>
                <w:kern w:val="0"/>
                <w:sz w:val="22"/>
                <w:szCs w:val="22"/>
              </w:rPr>
            </w:pPr>
            <w:r w:rsidRPr="00074FB3">
              <w:rPr>
                <w:rStyle w:val="212pt"/>
                <w:sz w:val="22"/>
                <w:szCs w:val="22"/>
              </w:rPr>
              <w:t>Единица измерения</w:t>
            </w:r>
          </w:p>
        </w:tc>
        <w:tc>
          <w:tcPr>
            <w:tcW w:w="1275" w:type="dxa"/>
          </w:tcPr>
          <w:p w14:paraId="3872045E" w14:textId="77777777" w:rsidR="003202A3" w:rsidRPr="00074FB3" w:rsidRDefault="003202A3" w:rsidP="00064210">
            <w:pPr>
              <w:widowControl w:val="0"/>
              <w:jc w:val="center"/>
              <w:rPr>
                <w:color w:val="000000"/>
                <w:kern w:val="0"/>
                <w:sz w:val="22"/>
                <w:szCs w:val="22"/>
              </w:rPr>
            </w:pPr>
            <w:r w:rsidRPr="00074FB3">
              <w:rPr>
                <w:rStyle w:val="212pt"/>
                <w:sz w:val="22"/>
                <w:szCs w:val="22"/>
              </w:rPr>
              <w:t>Количество</w:t>
            </w:r>
          </w:p>
        </w:tc>
        <w:tc>
          <w:tcPr>
            <w:tcW w:w="1276" w:type="dxa"/>
            <w:vAlign w:val="center"/>
          </w:tcPr>
          <w:p w14:paraId="091E68A3" w14:textId="77777777" w:rsidR="003202A3" w:rsidRPr="00074FB3" w:rsidRDefault="003202A3" w:rsidP="00064210">
            <w:pPr>
              <w:widowControl w:val="0"/>
              <w:jc w:val="center"/>
              <w:rPr>
                <w:color w:val="000000"/>
                <w:kern w:val="0"/>
                <w:sz w:val="22"/>
                <w:szCs w:val="22"/>
              </w:rPr>
            </w:pPr>
            <w:r w:rsidRPr="00074FB3">
              <w:rPr>
                <w:rFonts w:eastAsia="Calibri"/>
                <w:b/>
                <w:bCs/>
                <w:sz w:val="22"/>
                <w:szCs w:val="22"/>
                <w:lang w:eastAsia="en-US"/>
              </w:rPr>
              <w:t>Цена за ед. изм. с учетом НДС, руб.</w:t>
            </w:r>
          </w:p>
        </w:tc>
        <w:tc>
          <w:tcPr>
            <w:tcW w:w="1276" w:type="dxa"/>
            <w:vAlign w:val="center"/>
          </w:tcPr>
          <w:p w14:paraId="6EA0EA90" w14:textId="77777777" w:rsidR="003202A3" w:rsidRPr="00074FB3" w:rsidRDefault="003202A3" w:rsidP="00064210">
            <w:pPr>
              <w:widowControl w:val="0"/>
              <w:jc w:val="center"/>
              <w:rPr>
                <w:color w:val="000000"/>
                <w:kern w:val="0"/>
                <w:sz w:val="22"/>
                <w:szCs w:val="22"/>
              </w:rPr>
            </w:pPr>
            <w:r w:rsidRPr="00074FB3">
              <w:rPr>
                <w:rFonts w:eastAsia="Calibri"/>
                <w:b/>
                <w:bCs/>
                <w:sz w:val="22"/>
                <w:szCs w:val="22"/>
                <w:lang w:eastAsia="en-US"/>
              </w:rPr>
              <w:t>Сумма с учетом НДС, руб.</w:t>
            </w:r>
          </w:p>
        </w:tc>
      </w:tr>
      <w:tr w:rsidR="006B590D" w:rsidRPr="00074FB3" w14:paraId="4996142A" w14:textId="77777777" w:rsidTr="006B590D">
        <w:trPr>
          <w:trHeight w:val="1467"/>
        </w:trPr>
        <w:tc>
          <w:tcPr>
            <w:tcW w:w="691" w:type="dxa"/>
          </w:tcPr>
          <w:p w14:paraId="53E54430" w14:textId="77777777" w:rsidR="006B590D" w:rsidRPr="00074FB3" w:rsidRDefault="006B590D" w:rsidP="006B590D">
            <w:pPr>
              <w:widowControl w:val="0"/>
              <w:ind w:left="360"/>
              <w:rPr>
                <w:kern w:val="0"/>
                <w:sz w:val="22"/>
                <w:szCs w:val="22"/>
                <w:lang w:eastAsia="en-US"/>
              </w:rPr>
            </w:pPr>
          </w:p>
        </w:tc>
        <w:tc>
          <w:tcPr>
            <w:tcW w:w="1791" w:type="dxa"/>
          </w:tcPr>
          <w:p w14:paraId="21CC35BC" w14:textId="5A088CB4" w:rsidR="006B590D" w:rsidRPr="00074FB3" w:rsidRDefault="006B590D" w:rsidP="00064210">
            <w:pPr>
              <w:widowControl w:val="0"/>
              <w:tabs>
                <w:tab w:val="left" w:pos="0"/>
                <w:tab w:val="left" w:pos="600"/>
              </w:tabs>
              <w:snapToGrid w:val="0"/>
              <w:spacing w:line="276" w:lineRule="auto"/>
              <w:rPr>
                <w:color w:val="2D2D2D"/>
                <w:spacing w:val="2"/>
                <w:kern w:val="0"/>
                <w:sz w:val="22"/>
                <w:szCs w:val="22"/>
                <w:lang w:eastAsia="en-US"/>
              </w:rPr>
            </w:pPr>
          </w:p>
        </w:tc>
        <w:tc>
          <w:tcPr>
            <w:tcW w:w="3119" w:type="dxa"/>
          </w:tcPr>
          <w:p w14:paraId="636008E8" w14:textId="4F55C93F" w:rsidR="006B590D" w:rsidRPr="00074FB3" w:rsidRDefault="006B590D" w:rsidP="00064210">
            <w:pPr>
              <w:widowControl w:val="0"/>
              <w:jc w:val="center"/>
              <w:rPr>
                <w:color w:val="000000"/>
                <w:kern w:val="0"/>
                <w:sz w:val="22"/>
                <w:szCs w:val="22"/>
              </w:rPr>
            </w:pPr>
          </w:p>
        </w:tc>
        <w:tc>
          <w:tcPr>
            <w:tcW w:w="1276" w:type="dxa"/>
          </w:tcPr>
          <w:p w14:paraId="7642A4D6" w14:textId="7864D53F" w:rsidR="006B590D" w:rsidRPr="00074FB3" w:rsidRDefault="006B590D" w:rsidP="00064210">
            <w:pPr>
              <w:widowControl w:val="0"/>
              <w:jc w:val="center"/>
              <w:rPr>
                <w:color w:val="000000"/>
                <w:kern w:val="0"/>
                <w:sz w:val="22"/>
                <w:szCs w:val="22"/>
              </w:rPr>
            </w:pPr>
          </w:p>
        </w:tc>
        <w:tc>
          <w:tcPr>
            <w:tcW w:w="1275" w:type="dxa"/>
          </w:tcPr>
          <w:p w14:paraId="75BAAFE8" w14:textId="0F0CC817" w:rsidR="006B590D" w:rsidRPr="00074FB3" w:rsidRDefault="006B590D" w:rsidP="00064210">
            <w:pPr>
              <w:widowControl w:val="0"/>
              <w:jc w:val="center"/>
              <w:rPr>
                <w:color w:val="000000"/>
                <w:kern w:val="0"/>
                <w:sz w:val="22"/>
                <w:szCs w:val="22"/>
              </w:rPr>
            </w:pPr>
          </w:p>
        </w:tc>
        <w:tc>
          <w:tcPr>
            <w:tcW w:w="1276" w:type="dxa"/>
          </w:tcPr>
          <w:p w14:paraId="15FB5563" w14:textId="647428B1" w:rsidR="006B590D" w:rsidRPr="00074FB3" w:rsidRDefault="006B590D" w:rsidP="00064210">
            <w:pPr>
              <w:widowControl w:val="0"/>
              <w:jc w:val="center"/>
              <w:rPr>
                <w:rStyle w:val="2f"/>
                <w:rFonts w:eastAsia="Calibri"/>
              </w:rPr>
            </w:pPr>
          </w:p>
        </w:tc>
        <w:tc>
          <w:tcPr>
            <w:tcW w:w="1276" w:type="dxa"/>
          </w:tcPr>
          <w:p w14:paraId="6607856A" w14:textId="68A386B8" w:rsidR="006B590D" w:rsidRPr="00074FB3" w:rsidRDefault="006B590D" w:rsidP="00064210">
            <w:pPr>
              <w:widowControl w:val="0"/>
              <w:jc w:val="center"/>
              <w:rPr>
                <w:rStyle w:val="2f"/>
                <w:rFonts w:eastAsia="Calibri"/>
              </w:rPr>
            </w:pPr>
          </w:p>
        </w:tc>
      </w:tr>
      <w:tr w:rsidR="006B590D" w:rsidRPr="00074FB3" w14:paraId="11A23E1B" w14:textId="77777777" w:rsidTr="006B590D">
        <w:trPr>
          <w:trHeight w:val="538"/>
        </w:trPr>
        <w:tc>
          <w:tcPr>
            <w:tcW w:w="6877" w:type="dxa"/>
            <w:gridSpan w:val="4"/>
            <w:vAlign w:val="center"/>
          </w:tcPr>
          <w:p w14:paraId="1B0783A7" w14:textId="7BFAA106" w:rsidR="006B590D" w:rsidRPr="00074FB3" w:rsidRDefault="006B590D" w:rsidP="00064210">
            <w:pPr>
              <w:widowControl w:val="0"/>
              <w:rPr>
                <w:color w:val="000000"/>
                <w:kern w:val="0"/>
                <w:sz w:val="22"/>
                <w:szCs w:val="22"/>
              </w:rPr>
            </w:pPr>
            <w:r>
              <w:rPr>
                <w:sz w:val="22"/>
                <w:szCs w:val="22"/>
              </w:rPr>
              <w:t>ИТОГО:</w:t>
            </w:r>
          </w:p>
        </w:tc>
        <w:tc>
          <w:tcPr>
            <w:tcW w:w="1275" w:type="dxa"/>
          </w:tcPr>
          <w:p w14:paraId="0A526B39" w14:textId="77777777" w:rsidR="006B590D" w:rsidRPr="00074FB3" w:rsidRDefault="006B590D" w:rsidP="00064210">
            <w:pPr>
              <w:widowControl w:val="0"/>
              <w:rPr>
                <w:color w:val="000000"/>
                <w:kern w:val="0"/>
                <w:sz w:val="22"/>
                <w:szCs w:val="22"/>
              </w:rPr>
            </w:pPr>
          </w:p>
        </w:tc>
        <w:tc>
          <w:tcPr>
            <w:tcW w:w="1276" w:type="dxa"/>
          </w:tcPr>
          <w:p w14:paraId="16E8289D" w14:textId="77777777" w:rsidR="006B590D" w:rsidRPr="00074FB3" w:rsidRDefault="006B590D" w:rsidP="00064210">
            <w:pPr>
              <w:widowControl w:val="0"/>
              <w:jc w:val="center"/>
              <w:rPr>
                <w:color w:val="000000"/>
                <w:kern w:val="0"/>
                <w:sz w:val="22"/>
                <w:szCs w:val="22"/>
              </w:rPr>
            </w:pPr>
          </w:p>
        </w:tc>
        <w:tc>
          <w:tcPr>
            <w:tcW w:w="1276" w:type="dxa"/>
          </w:tcPr>
          <w:p w14:paraId="636AC206" w14:textId="574A0510" w:rsidR="006B590D" w:rsidRPr="0077654B" w:rsidRDefault="006B590D" w:rsidP="00064210">
            <w:pPr>
              <w:widowControl w:val="0"/>
              <w:jc w:val="center"/>
              <w:rPr>
                <w:b/>
                <w:color w:val="000000"/>
                <w:kern w:val="0"/>
                <w:sz w:val="22"/>
                <w:szCs w:val="22"/>
              </w:rPr>
            </w:pPr>
          </w:p>
        </w:tc>
      </w:tr>
    </w:tbl>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5E605EDB" w14:textId="77777777" w:rsidR="007B170E" w:rsidRDefault="007B170E" w:rsidP="00002C1B">
      <w:pPr>
        <w:ind w:right="-2" w:firstLine="709"/>
        <w:jc w:val="right"/>
        <w:rPr>
          <w:b/>
          <w:sz w:val="20"/>
        </w:rPr>
      </w:pPr>
    </w:p>
    <w:p w14:paraId="3223F211" w14:textId="77777777" w:rsidR="007B170E" w:rsidRDefault="007B170E" w:rsidP="00002C1B">
      <w:pPr>
        <w:ind w:right="-2" w:firstLine="709"/>
        <w:jc w:val="right"/>
        <w:rPr>
          <w:b/>
          <w:sz w:val="20"/>
        </w:rPr>
      </w:pPr>
    </w:p>
    <w:p w14:paraId="280A4F58" w14:textId="77777777" w:rsidR="007B170E" w:rsidRDefault="007B170E" w:rsidP="00002C1B">
      <w:pPr>
        <w:ind w:right="-2" w:firstLine="709"/>
        <w:jc w:val="right"/>
        <w:rPr>
          <w:b/>
          <w:sz w:val="20"/>
        </w:rPr>
      </w:pPr>
    </w:p>
    <w:p w14:paraId="2E929C4A" w14:textId="77777777" w:rsidR="007B170E" w:rsidRDefault="007B170E" w:rsidP="00002C1B">
      <w:pPr>
        <w:ind w:right="-2" w:firstLine="709"/>
        <w:jc w:val="right"/>
        <w:rPr>
          <w:b/>
          <w:sz w:val="20"/>
        </w:rPr>
      </w:pPr>
    </w:p>
    <w:p w14:paraId="49829B00" w14:textId="77777777" w:rsidR="007B170E" w:rsidRDefault="007B170E" w:rsidP="00002C1B">
      <w:pPr>
        <w:ind w:right="-2" w:firstLine="709"/>
        <w:jc w:val="right"/>
        <w:rPr>
          <w:b/>
          <w:sz w:val="20"/>
        </w:rPr>
      </w:pPr>
    </w:p>
    <w:p w14:paraId="328119DB" w14:textId="77777777" w:rsidR="007B170E" w:rsidRDefault="007B170E" w:rsidP="00002C1B">
      <w:pPr>
        <w:ind w:right="-2" w:firstLine="709"/>
        <w:jc w:val="right"/>
        <w:rPr>
          <w:b/>
          <w:sz w:val="20"/>
        </w:rPr>
      </w:pPr>
    </w:p>
    <w:p w14:paraId="1DC9ABA5" w14:textId="77777777" w:rsidR="007B170E" w:rsidRDefault="007B170E" w:rsidP="00002C1B">
      <w:pPr>
        <w:ind w:right="-2" w:firstLine="709"/>
        <w:jc w:val="right"/>
        <w:rPr>
          <w:b/>
          <w:sz w:val="20"/>
        </w:rPr>
      </w:pPr>
    </w:p>
    <w:p w14:paraId="5CCA9E8C" w14:textId="77777777" w:rsidR="007B170E" w:rsidRDefault="007B170E" w:rsidP="00002C1B">
      <w:pPr>
        <w:ind w:right="-2" w:firstLine="709"/>
        <w:jc w:val="right"/>
        <w:rPr>
          <w:b/>
          <w:sz w:val="20"/>
        </w:rPr>
      </w:pPr>
    </w:p>
    <w:p w14:paraId="6431573F" w14:textId="77777777" w:rsidR="007B170E" w:rsidRDefault="007B170E" w:rsidP="00002C1B">
      <w:pPr>
        <w:ind w:right="-2" w:firstLine="709"/>
        <w:jc w:val="right"/>
        <w:rPr>
          <w:b/>
          <w:sz w:val="20"/>
        </w:rPr>
      </w:pPr>
    </w:p>
    <w:p w14:paraId="53ECE56D" w14:textId="77777777" w:rsidR="007B170E" w:rsidRDefault="007B170E" w:rsidP="00002C1B">
      <w:pPr>
        <w:ind w:right="-2" w:firstLine="709"/>
        <w:jc w:val="right"/>
        <w:rPr>
          <w:b/>
          <w:sz w:val="20"/>
        </w:rPr>
      </w:pPr>
    </w:p>
    <w:p w14:paraId="422A62C2" w14:textId="77777777" w:rsidR="007B170E" w:rsidRDefault="007B170E" w:rsidP="00002C1B">
      <w:pPr>
        <w:ind w:right="-2" w:firstLine="709"/>
        <w:jc w:val="right"/>
        <w:rPr>
          <w:b/>
          <w:sz w:val="20"/>
        </w:rPr>
      </w:pPr>
    </w:p>
    <w:p w14:paraId="6F1B9659" w14:textId="77777777" w:rsidR="007B170E" w:rsidRDefault="007B170E" w:rsidP="00002C1B">
      <w:pPr>
        <w:ind w:right="-2" w:firstLine="709"/>
        <w:jc w:val="right"/>
        <w:rPr>
          <w:b/>
          <w:sz w:val="20"/>
        </w:rPr>
      </w:pPr>
    </w:p>
    <w:p w14:paraId="1063C76D" w14:textId="77777777" w:rsidR="007B170E" w:rsidRDefault="007B170E" w:rsidP="00002C1B">
      <w:pPr>
        <w:ind w:right="-2" w:firstLine="709"/>
        <w:jc w:val="right"/>
        <w:rPr>
          <w:b/>
          <w:sz w:val="20"/>
        </w:rPr>
      </w:pPr>
    </w:p>
    <w:p w14:paraId="5EE65412" w14:textId="77777777" w:rsidR="007B170E" w:rsidRDefault="007B170E" w:rsidP="00002C1B">
      <w:pPr>
        <w:ind w:right="-2" w:firstLine="709"/>
        <w:jc w:val="right"/>
        <w:rPr>
          <w:b/>
          <w:sz w:val="20"/>
        </w:rPr>
      </w:pPr>
    </w:p>
    <w:p w14:paraId="45342E93" w14:textId="77777777" w:rsidR="007B170E" w:rsidRDefault="007B170E" w:rsidP="00002C1B">
      <w:pPr>
        <w:ind w:right="-2" w:firstLine="709"/>
        <w:jc w:val="right"/>
        <w:rPr>
          <w:b/>
          <w:sz w:val="20"/>
        </w:rPr>
      </w:pPr>
    </w:p>
    <w:p w14:paraId="7DEB96CA" w14:textId="77777777" w:rsidR="007B170E" w:rsidRDefault="007B170E" w:rsidP="00002C1B">
      <w:pPr>
        <w:ind w:right="-2" w:firstLine="709"/>
        <w:jc w:val="right"/>
        <w:rPr>
          <w:b/>
          <w:sz w:val="20"/>
        </w:rPr>
      </w:pPr>
    </w:p>
    <w:p w14:paraId="5204B7F8" w14:textId="77777777" w:rsidR="007B170E" w:rsidRDefault="007B170E" w:rsidP="00002C1B">
      <w:pPr>
        <w:ind w:right="-2" w:firstLine="709"/>
        <w:jc w:val="right"/>
        <w:rPr>
          <w:b/>
          <w:sz w:val="20"/>
        </w:rPr>
      </w:pPr>
    </w:p>
    <w:p w14:paraId="1A129736" w14:textId="77777777" w:rsidR="007B170E" w:rsidRDefault="007B170E" w:rsidP="00002C1B">
      <w:pPr>
        <w:ind w:right="-2" w:firstLine="709"/>
        <w:jc w:val="right"/>
        <w:rPr>
          <w:b/>
          <w:sz w:val="20"/>
        </w:rPr>
      </w:pPr>
    </w:p>
    <w:p w14:paraId="563FBE98" w14:textId="77777777" w:rsidR="007B170E" w:rsidRDefault="007B170E" w:rsidP="00002C1B">
      <w:pPr>
        <w:ind w:right="-2" w:firstLine="709"/>
        <w:jc w:val="right"/>
        <w:rPr>
          <w:b/>
          <w:sz w:val="20"/>
        </w:rPr>
      </w:pPr>
    </w:p>
    <w:p w14:paraId="667FAE19" w14:textId="77777777" w:rsidR="007B170E" w:rsidRDefault="007B170E" w:rsidP="00002C1B">
      <w:pPr>
        <w:ind w:right="-2" w:firstLine="709"/>
        <w:jc w:val="right"/>
        <w:rPr>
          <w:b/>
          <w:sz w:val="20"/>
        </w:rPr>
      </w:pPr>
    </w:p>
    <w:p w14:paraId="4B46EFF7" w14:textId="77777777" w:rsidR="007B170E" w:rsidRDefault="007B170E" w:rsidP="00002C1B">
      <w:pPr>
        <w:ind w:right="-2" w:firstLine="709"/>
        <w:jc w:val="right"/>
        <w:rPr>
          <w:b/>
          <w:sz w:val="20"/>
        </w:rPr>
      </w:pPr>
    </w:p>
    <w:p w14:paraId="7B70AC5F" w14:textId="77777777" w:rsidR="007B170E" w:rsidRDefault="007B170E" w:rsidP="00002C1B">
      <w:pPr>
        <w:ind w:right="-2" w:firstLine="709"/>
        <w:jc w:val="right"/>
        <w:rPr>
          <w:b/>
          <w:sz w:val="20"/>
        </w:rPr>
      </w:pPr>
    </w:p>
    <w:p w14:paraId="2C91A9F4" w14:textId="77777777" w:rsidR="007B170E" w:rsidRDefault="007B170E" w:rsidP="00002C1B">
      <w:pPr>
        <w:ind w:right="-2" w:firstLine="709"/>
        <w:jc w:val="right"/>
        <w:rPr>
          <w:b/>
          <w:sz w:val="20"/>
        </w:rPr>
      </w:pPr>
    </w:p>
    <w:p w14:paraId="6B31CFA1" w14:textId="77777777" w:rsidR="007B170E" w:rsidRDefault="007B170E" w:rsidP="00002C1B">
      <w:pPr>
        <w:ind w:right="-2" w:firstLine="709"/>
        <w:jc w:val="right"/>
        <w:rPr>
          <w:b/>
          <w:sz w:val="20"/>
        </w:rPr>
      </w:pPr>
    </w:p>
    <w:p w14:paraId="02275D79" w14:textId="77777777" w:rsidR="007B170E" w:rsidRDefault="007B170E" w:rsidP="00002C1B">
      <w:pPr>
        <w:ind w:right="-2" w:firstLine="709"/>
        <w:jc w:val="right"/>
        <w:rPr>
          <w:b/>
          <w:sz w:val="20"/>
        </w:rPr>
      </w:pPr>
    </w:p>
    <w:p w14:paraId="4245E184" w14:textId="77777777" w:rsidR="004C27E2" w:rsidRDefault="004C27E2" w:rsidP="00002C1B">
      <w:pPr>
        <w:ind w:right="-2" w:firstLine="709"/>
        <w:jc w:val="right"/>
        <w:rPr>
          <w:b/>
          <w:sz w:val="20"/>
        </w:rPr>
      </w:pPr>
    </w:p>
    <w:p w14:paraId="3B399ECF" w14:textId="77777777" w:rsidR="007B170E" w:rsidRDefault="007B170E" w:rsidP="00002C1B">
      <w:pPr>
        <w:ind w:right="-2" w:firstLine="709"/>
        <w:jc w:val="right"/>
        <w:rPr>
          <w:b/>
          <w:sz w:val="20"/>
        </w:rPr>
      </w:pPr>
    </w:p>
    <w:p w14:paraId="2C8E395A" w14:textId="77777777" w:rsidR="007B170E" w:rsidRDefault="007B170E" w:rsidP="00002C1B">
      <w:pPr>
        <w:ind w:right="-2" w:firstLine="709"/>
        <w:jc w:val="right"/>
        <w:rPr>
          <w:b/>
          <w:sz w:val="20"/>
        </w:rPr>
      </w:pPr>
    </w:p>
    <w:p w14:paraId="673B0D7B" w14:textId="77777777" w:rsidR="007B170E" w:rsidRDefault="007B170E" w:rsidP="00002C1B">
      <w:pPr>
        <w:ind w:right="-2" w:firstLine="709"/>
        <w:jc w:val="right"/>
        <w:rPr>
          <w:b/>
          <w:sz w:val="20"/>
        </w:rPr>
      </w:pPr>
    </w:p>
    <w:p w14:paraId="5F811514" w14:textId="77777777" w:rsidR="007B170E" w:rsidRDefault="007B170E" w:rsidP="00002C1B">
      <w:pPr>
        <w:ind w:right="-2" w:firstLine="709"/>
        <w:jc w:val="right"/>
        <w:rPr>
          <w:b/>
          <w:sz w:val="20"/>
        </w:rPr>
      </w:pPr>
    </w:p>
    <w:p w14:paraId="76128198" w14:textId="77777777" w:rsidR="007B170E" w:rsidRDefault="007B170E" w:rsidP="00002C1B">
      <w:pPr>
        <w:ind w:right="-2" w:firstLine="709"/>
        <w:jc w:val="right"/>
        <w:rPr>
          <w:b/>
          <w:sz w:val="20"/>
        </w:rPr>
      </w:pPr>
    </w:p>
    <w:p w14:paraId="5BF30BE3" w14:textId="77777777" w:rsidR="0054056E" w:rsidRDefault="0054056E" w:rsidP="00FC4642">
      <w:pPr>
        <w:jc w:val="right"/>
        <w:rPr>
          <w:b/>
          <w:sz w:val="20"/>
        </w:rPr>
      </w:pPr>
    </w:p>
    <w:p w14:paraId="7E19E1F8" w14:textId="77777777" w:rsidR="006B590D" w:rsidRDefault="006B590D" w:rsidP="00FC4642">
      <w:pPr>
        <w:jc w:val="right"/>
        <w:rPr>
          <w:b/>
          <w:sz w:val="20"/>
        </w:rPr>
      </w:pPr>
    </w:p>
    <w:p w14:paraId="161BD969" w14:textId="77777777" w:rsidR="0054056E" w:rsidRDefault="0054056E" w:rsidP="00FC4642">
      <w:pPr>
        <w:jc w:val="right"/>
        <w:rPr>
          <w:b/>
          <w:sz w:val="20"/>
        </w:rPr>
      </w:pPr>
    </w:p>
    <w:p w14:paraId="457051BC" w14:textId="6B3E3D4E" w:rsidR="00063503" w:rsidRPr="001916CA" w:rsidRDefault="00063503" w:rsidP="00FC4642">
      <w:pPr>
        <w:jc w:val="right"/>
        <w:rPr>
          <w:b/>
          <w:sz w:val="20"/>
        </w:rPr>
      </w:pPr>
      <w:r w:rsidRPr="00DF6D4D">
        <w:rPr>
          <w:b/>
          <w:sz w:val="20"/>
        </w:rPr>
        <w:lastRenderedPageBreak/>
        <w:t>Приложение №</w:t>
      </w:r>
      <w:r w:rsidR="006B590D">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2D2FD135" w:rsidR="009A1787" w:rsidRPr="009A1787" w:rsidRDefault="0054056E" w:rsidP="009A1787">
      <w:pPr>
        <w:jc w:val="both"/>
        <w:rPr>
          <w:b/>
          <w:bCs/>
          <w:sz w:val="20"/>
        </w:rPr>
      </w:pPr>
      <w:r w:rsidRPr="0054056E">
        <w:rPr>
          <w:sz w:val="20"/>
        </w:rPr>
        <w:t xml:space="preserve">Мы согласны принять участие </w:t>
      </w:r>
      <w:r w:rsidR="00A65C66" w:rsidRPr="00A65C66">
        <w:rPr>
          <w:b/>
          <w:bCs/>
          <w:sz w:val="20"/>
        </w:rPr>
        <w:t>на поставку железобетонных изделий для колодцев водопровода</w:t>
      </w:r>
      <w:r w:rsidR="00A65C66">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p w14:paraId="10B5F114" w14:textId="77777777" w:rsidR="00DD2F9F" w:rsidRDefault="00DD2F9F" w:rsidP="00254A40">
      <w:pPr>
        <w:tabs>
          <w:tab w:val="left" w:pos="8100"/>
        </w:tabs>
        <w:jc w:val="both"/>
        <w:rPr>
          <w:sz w:val="20"/>
        </w:rPr>
      </w:pPr>
    </w:p>
    <w:tbl>
      <w:tblPr>
        <w:tblpPr w:leftFromText="180" w:rightFromText="180" w:bottomFromText="200" w:vertAnchor="text" w:horzAnchor="page" w:tblpXSpec="center" w:tblpY="95"/>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841"/>
        <w:gridCol w:w="4536"/>
        <w:gridCol w:w="3262"/>
      </w:tblGrid>
      <w:tr w:rsidR="004C27E2" w:rsidRPr="004C27E2" w14:paraId="7C1B5DFA" w14:textId="77777777" w:rsidTr="00BC4C4B">
        <w:trPr>
          <w:trHeight w:val="704"/>
        </w:trPr>
        <w:tc>
          <w:tcPr>
            <w:tcW w:w="263" w:type="pct"/>
            <w:tcBorders>
              <w:top w:val="single" w:sz="4" w:space="0" w:color="auto"/>
              <w:left w:val="single" w:sz="4" w:space="0" w:color="auto"/>
              <w:bottom w:val="single" w:sz="4" w:space="0" w:color="auto"/>
              <w:right w:val="single" w:sz="4" w:space="0" w:color="auto"/>
            </w:tcBorders>
            <w:vAlign w:val="center"/>
            <w:hideMark/>
          </w:tcPr>
          <w:p w14:paraId="5FF7740C" w14:textId="77777777" w:rsidR="004C27E2" w:rsidRPr="004C27E2" w:rsidRDefault="004C27E2" w:rsidP="004C27E2">
            <w:pPr>
              <w:tabs>
                <w:tab w:val="left" w:pos="8100"/>
              </w:tabs>
              <w:jc w:val="both"/>
              <w:rPr>
                <w:b/>
                <w:bCs/>
                <w:sz w:val="20"/>
              </w:rPr>
            </w:pPr>
            <w:r w:rsidRPr="004C27E2">
              <w:rPr>
                <w:b/>
                <w:bCs/>
                <w:sz w:val="20"/>
              </w:rPr>
              <w:t xml:space="preserve">№ </w:t>
            </w:r>
            <w:proofErr w:type="gramStart"/>
            <w:r w:rsidRPr="004C27E2">
              <w:rPr>
                <w:b/>
                <w:bCs/>
                <w:sz w:val="20"/>
              </w:rPr>
              <w:t>п</w:t>
            </w:r>
            <w:proofErr w:type="gramEnd"/>
            <w:r w:rsidRPr="004C27E2">
              <w:rPr>
                <w:b/>
                <w:bCs/>
                <w:sz w:val="20"/>
              </w:rPr>
              <w:t>/п</w:t>
            </w:r>
          </w:p>
        </w:tc>
        <w:tc>
          <w:tcPr>
            <w:tcW w:w="905" w:type="pct"/>
            <w:tcBorders>
              <w:top w:val="single" w:sz="4" w:space="0" w:color="auto"/>
              <w:left w:val="single" w:sz="4" w:space="0" w:color="auto"/>
              <w:bottom w:val="single" w:sz="4" w:space="0" w:color="auto"/>
              <w:right w:val="single" w:sz="4" w:space="0" w:color="auto"/>
            </w:tcBorders>
            <w:vAlign w:val="center"/>
            <w:hideMark/>
          </w:tcPr>
          <w:p w14:paraId="332BD98F" w14:textId="6190AFCC" w:rsidR="004C27E2" w:rsidRPr="004C27E2" w:rsidRDefault="004C27E2" w:rsidP="004C27E2">
            <w:pPr>
              <w:tabs>
                <w:tab w:val="left" w:pos="8100"/>
              </w:tabs>
              <w:jc w:val="both"/>
              <w:rPr>
                <w:b/>
                <w:bCs/>
                <w:sz w:val="20"/>
              </w:rPr>
            </w:pPr>
            <w:r w:rsidRPr="004C27E2">
              <w:rPr>
                <w:b/>
                <w:bCs/>
                <w:sz w:val="20"/>
              </w:rPr>
              <w:t>Наименование Товара</w:t>
            </w:r>
            <w:r>
              <w:rPr>
                <w:b/>
                <w:bCs/>
                <w:sz w:val="20"/>
              </w:rPr>
              <w:t xml:space="preserve">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4461DB0" w14:textId="796775E4" w:rsidR="004C27E2" w:rsidRPr="004C27E2" w:rsidRDefault="004C27E2" w:rsidP="004C27E2">
            <w:pPr>
              <w:tabs>
                <w:tab w:val="left" w:pos="8100"/>
              </w:tabs>
              <w:jc w:val="both"/>
              <w:rPr>
                <w:b/>
                <w:bCs/>
                <w:sz w:val="20"/>
              </w:rPr>
            </w:pPr>
            <w:r w:rsidRPr="004C27E2">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03" w:type="pct"/>
            <w:tcBorders>
              <w:top w:val="single" w:sz="4" w:space="0" w:color="auto"/>
              <w:left w:val="single" w:sz="4" w:space="0" w:color="auto"/>
              <w:bottom w:val="single" w:sz="4" w:space="0" w:color="auto"/>
              <w:right w:val="single" w:sz="4" w:space="0" w:color="auto"/>
            </w:tcBorders>
            <w:vAlign w:val="center"/>
            <w:hideMark/>
          </w:tcPr>
          <w:p w14:paraId="00EDC182" w14:textId="59B3F20C" w:rsidR="004C27E2" w:rsidRPr="004C27E2" w:rsidRDefault="004C27E2" w:rsidP="004C27E2">
            <w:pPr>
              <w:tabs>
                <w:tab w:val="left" w:pos="8100"/>
              </w:tabs>
              <w:jc w:val="both"/>
              <w:rPr>
                <w:b/>
                <w:bCs/>
                <w:sz w:val="20"/>
              </w:rPr>
            </w:pPr>
            <w:r w:rsidRPr="004C27E2">
              <w:rPr>
                <w:b/>
                <w:bCs/>
                <w:sz w:val="20"/>
              </w:rPr>
              <w:t xml:space="preserve">Товарный знак (его словесное обозначение) (при наличии), </w:t>
            </w:r>
          </w:p>
        </w:tc>
      </w:tr>
      <w:tr w:rsidR="004C27E2" w:rsidRPr="004C27E2" w14:paraId="18C3B1EB" w14:textId="77777777" w:rsidTr="00BC4C4B">
        <w:trPr>
          <w:trHeight w:val="134"/>
        </w:trPr>
        <w:tc>
          <w:tcPr>
            <w:tcW w:w="263" w:type="pct"/>
            <w:tcBorders>
              <w:top w:val="single" w:sz="4" w:space="0" w:color="auto"/>
              <w:left w:val="single" w:sz="4" w:space="0" w:color="auto"/>
              <w:bottom w:val="single" w:sz="4" w:space="0" w:color="auto"/>
              <w:right w:val="single" w:sz="4" w:space="0" w:color="auto"/>
            </w:tcBorders>
            <w:hideMark/>
          </w:tcPr>
          <w:p w14:paraId="40F13981" w14:textId="77777777" w:rsidR="004C27E2" w:rsidRPr="004C27E2" w:rsidRDefault="004C27E2" w:rsidP="00A65C66">
            <w:pPr>
              <w:tabs>
                <w:tab w:val="left" w:pos="8100"/>
              </w:tabs>
              <w:jc w:val="center"/>
              <w:rPr>
                <w:b/>
                <w:bCs/>
                <w:sz w:val="20"/>
              </w:rPr>
            </w:pPr>
            <w:r w:rsidRPr="004C27E2">
              <w:rPr>
                <w:b/>
                <w:bCs/>
                <w:sz w:val="20"/>
              </w:rPr>
              <w:t>1</w:t>
            </w:r>
          </w:p>
        </w:tc>
        <w:tc>
          <w:tcPr>
            <w:tcW w:w="905" w:type="pct"/>
            <w:tcBorders>
              <w:top w:val="single" w:sz="4" w:space="0" w:color="auto"/>
              <w:left w:val="single" w:sz="4" w:space="0" w:color="auto"/>
              <w:bottom w:val="single" w:sz="4" w:space="0" w:color="auto"/>
              <w:right w:val="single" w:sz="4" w:space="0" w:color="auto"/>
            </w:tcBorders>
            <w:hideMark/>
          </w:tcPr>
          <w:p w14:paraId="0137E31B" w14:textId="77777777" w:rsidR="004C27E2" w:rsidRPr="004C27E2" w:rsidRDefault="004C27E2" w:rsidP="00A65C66">
            <w:pPr>
              <w:tabs>
                <w:tab w:val="left" w:pos="8100"/>
              </w:tabs>
              <w:jc w:val="center"/>
              <w:rPr>
                <w:b/>
                <w:bCs/>
                <w:sz w:val="20"/>
              </w:rPr>
            </w:pPr>
            <w:r w:rsidRPr="004C27E2">
              <w:rPr>
                <w:b/>
                <w:bCs/>
                <w:sz w:val="20"/>
              </w:rPr>
              <w:t>2</w:t>
            </w:r>
          </w:p>
        </w:tc>
        <w:tc>
          <w:tcPr>
            <w:tcW w:w="2229" w:type="pct"/>
            <w:tcBorders>
              <w:top w:val="single" w:sz="4" w:space="0" w:color="auto"/>
              <w:left w:val="single" w:sz="4" w:space="0" w:color="auto"/>
              <w:bottom w:val="single" w:sz="4" w:space="0" w:color="auto"/>
              <w:right w:val="single" w:sz="4" w:space="0" w:color="auto"/>
            </w:tcBorders>
            <w:hideMark/>
          </w:tcPr>
          <w:p w14:paraId="58104319" w14:textId="77777777" w:rsidR="004C27E2" w:rsidRPr="004C27E2" w:rsidRDefault="004C27E2" w:rsidP="00A65C66">
            <w:pPr>
              <w:tabs>
                <w:tab w:val="left" w:pos="8100"/>
              </w:tabs>
              <w:jc w:val="center"/>
              <w:rPr>
                <w:b/>
                <w:bCs/>
                <w:sz w:val="20"/>
              </w:rPr>
            </w:pPr>
            <w:r w:rsidRPr="004C27E2">
              <w:rPr>
                <w:b/>
                <w:bCs/>
                <w:sz w:val="20"/>
              </w:rPr>
              <w:t>3</w:t>
            </w:r>
          </w:p>
        </w:tc>
        <w:tc>
          <w:tcPr>
            <w:tcW w:w="1603" w:type="pct"/>
            <w:tcBorders>
              <w:top w:val="single" w:sz="4" w:space="0" w:color="auto"/>
              <w:left w:val="single" w:sz="4" w:space="0" w:color="auto"/>
              <w:bottom w:val="single" w:sz="4" w:space="0" w:color="auto"/>
              <w:right w:val="single" w:sz="4" w:space="0" w:color="auto"/>
            </w:tcBorders>
            <w:hideMark/>
          </w:tcPr>
          <w:p w14:paraId="02EAEA15" w14:textId="77777777" w:rsidR="004C27E2" w:rsidRPr="004C27E2" w:rsidRDefault="004C27E2" w:rsidP="00A65C66">
            <w:pPr>
              <w:tabs>
                <w:tab w:val="left" w:pos="8100"/>
              </w:tabs>
              <w:jc w:val="center"/>
              <w:rPr>
                <w:b/>
                <w:bCs/>
                <w:sz w:val="20"/>
              </w:rPr>
            </w:pPr>
            <w:r w:rsidRPr="004C27E2">
              <w:rPr>
                <w:b/>
                <w:bCs/>
                <w:sz w:val="20"/>
              </w:rPr>
              <w:t>4</w:t>
            </w:r>
          </w:p>
        </w:tc>
      </w:tr>
      <w:tr w:rsidR="004C27E2" w:rsidRPr="004C27E2" w14:paraId="75C0ABAF" w14:textId="77777777" w:rsidTr="00BC4C4B">
        <w:trPr>
          <w:trHeight w:val="751"/>
        </w:trPr>
        <w:tc>
          <w:tcPr>
            <w:tcW w:w="263" w:type="pct"/>
            <w:tcBorders>
              <w:top w:val="single" w:sz="4" w:space="0" w:color="auto"/>
              <w:left w:val="single" w:sz="4" w:space="0" w:color="auto"/>
              <w:bottom w:val="single" w:sz="4" w:space="0" w:color="auto"/>
              <w:right w:val="single" w:sz="4" w:space="0" w:color="auto"/>
            </w:tcBorders>
          </w:tcPr>
          <w:p w14:paraId="268D3BA9" w14:textId="77777777" w:rsidR="004C27E2" w:rsidRPr="004C27E2" w:rsidRDefault="004C27E2" w:rsidP="004C27E2">
            <w:pPr>
              <w:tabs>
                <w:tab w:val="left" w:pos="8100"/>
              </w:tabs>
              <w:jc w:val="both"/>
              <w:rPr>
                <w:bCs/>
                <w:sz w:val="20"/>
              </w:rPr>
            </w:pPr>
            <w:r w:rsidRPr="004C27E2">
              <w:rPr>
                <w:bCs/>
                <w:sz w:val="20"/>
              </w:rPr>
              <w:t>1</w:t>
            </w:r>
          </w:p>
        </w:tc>
        <w:tc>
          <w:tcPr>
            <w:tcW w:w="905" w:type="pct"/>
            <w:tcBorders>
              <w:top w:val="single" w:sz="4" w:space="0" w:color="auto"/>
              <w:left w:val="single" w:sz="4" w:space="0" w:color="auto"/>
              <w:bottom w:val="single" w:sz="4" w:space="0" w:color="auto"/>
              <w:right w:val="single" w:sz="4" w:space="0" w:color="auto"/>
            </w:tcBorders>
          </w:tcPr>
          <w:p w14:paraId="13368EF0" w14:textId="3E6B2A59" w:rsidR="004C27E2" w:rsidRPr="004C27E2" w:rsidRDefault="004C27E2" w:rsidP="004C27E2">
            <w:pPr>
              <w:tabs>
                <w:tab w:val="left" w:pos="8100"/>
              </w:tabs>
              <w:jc w:val="both"/>
              <w:rPr>
                <w:sz w:val="20"/>
              </w:rPr>
            </w:pPr>
          </w:p>
        </w:tc>
        <w:tc>
          <w:tcPr>
            <w:tcW w:w="2229" w:type="pct"/>
            <w:tcBorders>
              <w:top w:val="single" w:sz="4" w:space="0" w:color="auto"/>
              <w:left w:val="single" w:sz="4" w:space="0" w:color="auto"/>
              <w:bottom w:val="single" w:sz="4" w:space="0" w:color="auto"/>
              <w:right w:val="single" w:sz="4" w:space="0" w:color="auto"/>
            </w:tcBorders>
          </w:tcPr>
          <w:p w14:paraId="2F16426D" w14:textId="77777777" w:rsidR="004C27E2" w:rsidRPr="004C27E2" w:rsidRDefault="004C27E2" w:rsidP="004C27E2">
            <w:pPr>
              <w:tabs>
                <w:tab w:val="left" w:pos="8100"/>
              </w:tabs>
              <w:jc w:val="both"/>
              <w:rPr>
                <w:bCs/>
                <w:sz w:val="20"/>
              </w:rPr>
            </w:pPr>
          </w:p>
        </w:tc>
        <w:tc>
          <w:tcPr>
            <w:tcW w:w="1603" w:type="pct"/>
            <w:tcBorders>
              <w:top w:val="single" w:sz="4" w:space="0" w:color="auto"/>
              <w:left w:val="single" w:sz="4" w:space="0" w:color="auto"/>
              <w:bottom w:val="single" w:sz="4" w:space="0" w:color="auto"/>
              <w:right w:val="single" w:sz="4" w:space="0" w:color="auto"/>
            </w:tcBorders>
          </w:tcPr>
          <w:p w14:paraId="03FF1865" w14:textId="77777777" w:rsidR="004C27E2" w:rsidRPr="004C27E2" w:rsidRDefault="004C27E2" w:rsidP="004C27E2">
            <w:pPr>
              <w:tabs>
                <w:tab w:val="left" w:pos="8100"/>
              </w:tabs>
              <w:jc w:val="both"/>
              <w:rPr>
                <w:bCs/>
                <w:sz w:val="20"/>
              </w:rPr>
            </w:pPr>
          </w:p>
        </w:tc>
      </w:tr>
    </w:tbl>
    <w:p w14:paraId="6CFF2C72" w14:textId="77777777" w:rsidR="004B3F69" w:rsidRDefault="004B3F69"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A390" w14:textId="77777777" w:rsidR="00BA2264" w:rsidRDefault="00BA2264">
      <w:r>
        <w:separator/>
      </w:r>
    </w:p>
  </w:endnote>
  <w:endnote w:type="continuationSeparator" w:id="0">
    <w:p w14:paraId="06253A66" w14:textId="77777777" w:rsidR="00BA2264" w:rsidRDefault="00BA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9B10C0" w:rsidRDefault="009B10C0">
    <w:pPr>
      <w:jc w:val="center"/>
      <w:rPr>
        <w:szCs w:val="24"/>
      </w:rPr>
    </w:pPr>
    <w:r>
      <w:rPr>
        <w:szCs w:val="24"/>
      </w:rPr>
      <w:t xml:space="preserve">  </w:t>
    </w:r>
  </w:p>
  <w:p w14:paraId="098FC6DD" w14:textId="77777777" w:rsidR="009B10C0" w:rsidRDefault="009B10C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CCB0C" w14:textId="77777777" w:rsidR="00BA2264" w:rsidRDefault="00BA2264">
      <w:r>
        <w:separator/>
      </w:r>
    </w:p>
  </w:footnote>
  <w:footnote w:type="continuationSeparator" w:id="0">
    <w:p w14:paraId="30B7CB15" w14:textId="77777777" w:rsidR="00BA2264" w:rsidRDefault="00BA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9B10C0" w:rsidRDefault="009B10C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210"/>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758A"/>
    <w:rsid w:val="001E288C"/>
    <w:rsid w:val="001E4086"/>
    <w:rsid w:val="001E448C"/>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B69"/>
    <w:rsid w:val="002D4D74"/>
    <w:rsid w:val="002D61C6"/>
    <w:rsid w:val="002D6875"/>
    <w:rsid w:val="002D7866"/>
    <w:rsid w:val="002E3AF7"/>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107C6"/>
    <w:rsid w:val="0031163B"/>
    <w:rsid w:val="00311B35"/>
    <w:rsid w:val="00311B67"/>
    <w:rsid w:val="00311F02"/>
    <w:rsid w:val="00312614"/>
    <w:rsid w:val="00312F9D"/>
    <w:rsid w:val="00314A0D"/>
    <w:rsid w:val="00315B06"/>
    <w:rsid w:val="00317249"/>
    <w:rsid w:val="003202A3"/>
    <w:rsid w:val="00320EB7"/>
    <w:rsid w:val="003212C1"/>
    <w:rsid w:val="003214B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1C99"/>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0B68"/>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9C1"/>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108E2"/>
    <w:rsid w:val="0061434C"/>
    <w:rsid w:val="006147D1"/>
    <w:rsid w:val="00616298"/>
    <w:rsid w:val="0062024B"/>
    <w:rsid w:val="0062403D"/>
    <w:rsid w:val="006270D5"/>
    <w:rsid w:val="0063213F"/>
    <w:rsid w:val="00632733"/>
    <w:rsid w:val="00642BA7"/>
    <w:rsid w:val="00645EC7"/>
    <w:rsid w:val="0064614B"/>
    <w:rsid w:val="00646C15"/>
    <w:rsid w:val="0065096A"/>
    <w:rsid w:val="006513E6"/>
    <w:rsid w:val="00651B8B"/>
    <w:rsid w:val="00651DD4"/>
    <w:rsid w:val="00652B48"/>
    <w:rsid w:val="00654CC5"/>
    <w:rsid w:val="00654DEF"/>
    <w:rsid w:val="00654E17"/>
    <w:rsid w:val="00656D6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3D2"/>
    <w:rsid w:val="006939CB"/>
    <w:rsid w:val="00693B4B"/>
    <w:rsid w:val="00694F6A"/>
    <w:rsid w:val="00695457"/>
    <w:rsid w:val="006961E3"/>
    <w:rsid w:val="006965A7"/>
    <w:rsid w:val="006974B9"/>
    <w:rsid w:val="006A06AA"/>
    <w:rsid w:val="006A226E"/>
    <w:rsid w:val="006A325F"/>
    <w:rsid w:val="006A336A"/>
    <w:rsid w:val="006A3433"/>
    <w:rsid w:val="006A62CC"/>
    <w:rsid w:val="006B002C"/>
    <w:rsid w:val="006B0776"/>
    <w:rsid w:val="006B083D"/>
    <w:rsid w:val="006B0B94"/>
    <w:rsid w:val="006B1FBF"/>
    <w:rsid w:val="006B2036"/>
    <w:rsid w:val="006B3DCD"/>
    <w:rsid w:val="006B4C8D"/>
    <w:rsid w:val="006B590D"/>
    <w:rsid w:val="006B655C"/>
    <w:rsid w:val="006C3B71"/>
    <w:rsid w:val="006C4AC4"/>
    <w:rsid w:val="006C6C3B"/>
    <w:rsid w:val="006D0325"/>
    <w:rsid w:val="006D07E4"/>
    <w:rsid w:val="006D405F"/>
    <w:rsid w:val="006D50BA"/>
    <w:rsid w:val="006D59DA"/>
    <w:rsid w:val="006D611A"/>
    <w:rsid w:val="006D6701"/>
    <w:rsid w:val="006E1C65"/>
    <w:rsid w:val="006E543A"/>
    <w:rsid w:val="006E6926"/>
    <w:rsid w:val="006E6AB8"/>
    <w:rsid w:val="006E6C45"/>
    <w:rsid w:val="006E77B9"/>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D9C"/>
    <w:rsid w:val="007159C0"/>
    <w:rsid w:val="00716509"/>
    <w:rsid w:val="00716BA5"/>
    <w:rsid w:val="00716E9E"/>
    <w:rsid w:val="00717999"/>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4CA7"/>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58B6"/>
    <w:rsid w:val="00996887"/>
    <w:rsid w:val="009971C1"/>
    <w:rsid w:val="00997AE1"/>
    <w:rsid w:val="00997C4C"/>
    <w:rsid w:val="009A0585"/>
    <w:rsid w:val="009A0B92"/>
    <w:rsid w:val="009A140C"/>
    <w:rsid w:val="009A168C"/>
    <w:rsid w:val="009A1702"/>
    <w:rsid w:val="009A1787"/>
    <w:rsid w:val="009A2C29"/>
    <w:rsid w:val="009A455D"/>
    <w:rsid w:val="009A4AEC"/>
    <w:rsid w:val="009A5672"/>
    <w:rsid w:val="009A57B3"/>
    <w:rsid w:val="009A5F4E"/>
    <w:rsid w:val="009A6497"/>
    <w:rsid w:val="009A7089"/>
    <w:rsid w:val="009A7C5B"/>
    <w:rsid w:val="009B08B6"/>
    <w:rsid w:val="009B10C0"/>
    <w:rsid w:val="009B19CD"/>
    <w:rsid w:val="009B1F3A"/>
    <w:rsid w:val="009B237F"/>
    <w:rsid w:val="009B2874"/>
    <w:rsid w:val="009B2DDF"/>
    <w:rsid w:val="009B5620"/>
    <w:rsid w:val="009B74CB"/>
    <w:rsid w:val="009C1551"/>
    <w:rsid w:val="009C29A3"/>
    <w:rsid w:val="009C65FC"/>
    <w:rsid w:val="009D0C45"/>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A96"/>
    <w:rsid w:val="00A4464C"/>
    <w:rsid w:val="00A4478E"/>
    <w:rsid w:val="00A45701"/>
    <w:rsid w:val="00A468C8"/>
    <w:rsid w:val="00A473A4"/>
    <w:rsid w:val="00A51A55"/>
    <w:rsid w:val="00A521C0"/>
    <w:rsid w:val="00A55436"/>
    <w:rsid w:val="00A55829"/>
    <w:rsid w:val="00A55BF8"/>
    <w:rsid w:val="00A57E58"/>
    <w:rsid w:val="00A62BB6"/>
    <w:rsid w:val="00A640E3"/>
    <w:rsid w:val="00A65C66"/>
    <w:rsid w:val="00A672AE"/>
    <w:rsid w:val="00A67C0A"/>
    <w:rsid w:val="00A70443"/>
    <w:rsid w:val="00A70DA3"/>
    <w:rsid w:val="00A71D6F"/>
    <w:rsid w:val="00A72194"/>
    <w:rsid w:val="00A74887"/>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2687"/>
    <w:rsid w:val="00AF28E1"/>
    <w:rsid w:val="00AF4274"/>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264"/>
    <w:rsid w:val="00BA274E"/>
    <w:rsid w:val="00BA3B0C"/>
    <w:rsid w:val="00BA3D14"/>
    <w:rsid w:val="00BA4080"/>
    <w:rsid w:val="00BA5377"/>
    <w:rsid w:val="00BA6854"/>
    <w:rsid w:val="00BA6D66"/>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26219"/>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A0477"/>
    <w:rsid w:val="00CA0F68"/>
    <w:rsid w:val="00CA1AAB"/>
    <w:rsid w:val="00CA2204"/>
    <w:rsid w:val="00CA3C04"/>
    <w:rsid w:val="00CA40A1"/>
    <w:rsid w:val="00CA5829"/>
    <w:rsid w:val="00CB08E6"/>
    <w:rsid w:val="00CB1548"/>
    <w:rsid w:val="00CB18DB"/>
    <w:rsid w:val="00CB1E28"/>
    <w:rsid w:val="00CB300C"/>
    <w:rsid w:val="00CB432F"/>
    <w:rsid w:val="00CB5709"/>
    <w:rsid w:val="00CB6CE2"/>
    <w:rsid w:val="00CB7371"/>
    <w:rsid w:val="00CC05C6"/>
    <w:rsid w:val="00CC07F3"/>
    <w:rsid w:val="00CC25BB"/>
    <w:rsid w:val="00CC25D7"/>
    <w:rsid w:val="00CC3BCA"/>
    <w:rsid w:val="00CC4A82"/>
    <w:rsid w:val="00CC5A68"/>
    <w:rsid w:val="00CC5AA9"/>
    <w:rsid w:val="00CC5C06"/>
    <w:rsid w:val="00CC7066"/>
    <w:rsid w:val="00CD03C5"/>
    <w:rsid w:val="00CD0B9A"/>
    <w:rsid w:val="00CD1271"/>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79D9"/>
    <w:rsid w:val="00CF7E49"/>
    <w:rsid w:val="00D01979"/>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2114"/>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5E6E"/>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32D4"/>
    <w:rsid w:val="00E933E4"/>
    <w:rsid w:val="00E93612"/>
    <w:rsid w:val="00E943FD"/>
    <w:rsid w:val="00E94E55"/>
    <w:rsid w:val="00E94E75"/>
    <w:rsid w:val="00E950B2"/>
    <w:rsid w:val="00E9522B"/>
    <w:rsid w:val="00E9576D"/>
    <w:rsid w:val="00E96C9C"/>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105A"/>
    <w:rsid w:val="00F1142D"/>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50039"/>
    <w:rsid w:val="00F50761"/>
    <w:rsid w:val="00F54C5F"/>
    <w:rsid w:val="00F551B0"/>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1691"/>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26D9"/>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99"/>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uiPriority w:val="99"/>
    <w:rsid w:val="003202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99"/>
    <w:locked/>
    <w:rsid w:val="003202A3"/>
    <w:rPr>
      <w:rFonts w:ascii="Calibri" w:eastAsia="Calibri" w:hAnsi="Calibri" w:cs="Times New Roman"/>
    </w:rPr>
  </w:style>
  <w:style w:type="character" w:customStyle="1" w:styleId="212pt">
    <w:name w:val="Основной текст (2) + 12 pt"/>
    <w:aliases w:val="Полужирный"/>
    <w:basedOn w:val="a1"/>
    <w:uiPriority w:val="99"/>
    <w:rsid w:val="003202A3"/>
    <w:rPr>
      <w:rFonts w:ascii="Times New Roman" w:hAnsi="Times New Roman" w:cs="Times New Roman"/>
      <w:b/>
      <w:bCs/>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99"/>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uiPriority w:val="99"/>
    <w:rsid w:val="003202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99"/>
    <w:locked/>
    <w:rsid w:val="003202A3"/>
    <w:rPr>
      <w:rFonts w:ascii="Calibri" w:eastAsia="Calibri" w:hAnsi="Calibri" w:cs="Times New Roman"/>
    </w:rPr>
  </w:style>
  <w:style w:type="character" w:customStyle="1" w:styleId="212pt">
    <w:name w:val="Основной текст (2) + 12 pt"/>
    <w:aliases w:val="Полужирный"/>
    <w:basedOn w:val="a1"/>
    <w:uiPriority w:val="99"/>
    <w:rsid w:val="003202A3"/>
    <w:rPr>
      <w:rFonts w:ascii="Times New Roman" w:hAnsi="Times New Roman" w:cs="Times New Roman"/>
      <w:b/>
      <w:bCs/>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EE46C232508EB53548A917A01E7D91F0868E6523D4E3BB178CDF703CBD4AC599D38CECE0A11C28K8cBF"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F11764184E71B719C94B3F5BA4174287ED81C8A863A2F0D45A7A2CD230C48F37919924656Fd7BE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34"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2EE46C232508EB53548A917A01E7D91F0868E6523D4E3BB178CDF703CBD4AC599D38CECE0A11C2BK8c0F"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hyperlink" Target="consultantplus://offline/ref=F11764184E71B719C94B3F5BA4174287ED81C8A863A2F0D45A7A2CD230C48F37919924656Ed7BEK" TargetMode="External"/><Relationship Id="rId33" Type="http://schemas.openxmlformats.org/officeDocument/2006/relationships/hyperlink" Target="consultantplus://offline/ref=275101A81423F3B96F3FCA09C27B4F9295B83E6B8EC6F5A78F6746FCB7o2yCG" TargetMode="External"/><Relationship Id="rId38"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5037013AB78ED4F191150CA9410629C9C56DC0E60A3D216AB5E96CD84B91706ED49DB4D84E94C2C0Q576F" TargetMode="External"/><Relationship Id="rId32" Type="http://schemas.openxmlformats.org/officeDocument/2006/relationships/footer" Target="footer1.xml"/><Relationship Id="rId37" Type="http://schemas.openxmlformats.org/officeDocument/2006/relationships/hyperlink" Target="consultantplus://offline/ref=F9E3A160F1D79E5CEDDC3D5757FBB0314156B923D1349CFF4CB1B2DF3097868709BAC412D91F6EB7g6P7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5037013AB78ED4F191150CA9410629C9C56DC0E60A3D216AB5E96CD84B91706ED49DB4D84E94C2C0Q577F" TargetMode="External"/><Relationship Id="rId28" Type="http://schemas.openxmlformats.org/officeDocument/2006/relationships/hyperlink" Target="consultantplus://offline/ref=47BC39CDD85E9B9A621990FE60D30BFBF2EA94B9295E8D0A34ABEF7E08100D56ECBDB011CC57D5yBJ" TargetMode="External"/><Relationship Id="rId36" Type="http://schemas.openxmlformats.org/officeDocument/2006/relationships/hyperlink" Target="consultantplus://offline/ref=E05CDBA840B312D05E401642C4F4DDB1074912D440D25C4507EF1C1711KCwFG"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Fc8V4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9E477685493D3DCD5F5096D4DCF7439262C7E5687B1180A8E39D05F02447D81A107458CF2DR755J" TargetMode="External"/><Relationship Id="rId27" Type="http://schemas.openxmlformats.org/officeDocument/2006/relationships/hyperlink" Target="consultantplus://offline/ref=F11764184E71B719C94B3F5BA4174287ED81C8A863A2F0D45A7A2CD230C48F379199246D697FC24Cd7BCK" TargetMode="External"/><Relationship Id="rId30" Type="http://schemas.openxmlformats.org/officeDocument/2006/relationships/hyperlink" Target="consultantplus://offline/ref=893BDD5F42C599B0D2A6223D1C60B6DAD82289D2E97ACB3C40ED6003C47DF44A6A675EC374j7v3J" TargetMode="External"/><Relationship Id="rId35"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93E7-6A7D-42D4-8361-299B5442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Pages>
  <Words>13868</Words>
  <Characters>79053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5</cp:revision>
  <cp:lastPrinted>2018-08-20T10:38:00Z</cp:lastPrinted>
  <dcterms:created xsi:type="dcterms:W3CDTF">2018-06-15T10:30:00Z</dcterms:created>
  <dcterms:modified xsi:type="dcterms:W3CDTF">2018-08-20T13:09:00Z</dcterms:modified>
</cp:coreProperties>
</file>