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64236" w:rsidR="00AD5908" w:rsidP="00892E7C" w:rsidRDefault="00A0647E" w14:paraId="12250332" w14:textId="7CC43439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</w:t>
      </w:r>
      <w:r w:rsidRPr="00A64236" w:rsidR="00AD590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электронного аукциона № </w:t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0813500000118004899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A64236" w:rsidR="00AD5908" w:rsidTr="003964F3" w14:paraId="41076F5F" w14:textId="77777777">
        <w:tc>
          <w:tcPr>
            <w:tcW w:w="5778" w:type="dxa"/>
          </w:tcPr>
          <w:p w:rsidRPr="004476C6" w:rsidR="00AD5908" w:rsidP="00892E7C" w:rsidRDefault="00AD5908" w14:paraId="30F862DE" w14:textId="77777777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A64236" w:rsidR="00AD5908" w:rsidP="00A64236" w:rsidRDefault="00AD5908" w14:paraId="43F59FFC" w14:textId="77777777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A64236" w:rsidR="00A64236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423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19.09.2018</w:t>
            </w:r>
          </w:p>
        </w:tc>
      </w:tr>
    </w:tbl>
    <w:p w:rsidRPr="00A64236" w:rsidR="00AD5908" w:rsidP="00892E7C" w:rsidRDefault="00A64236" w14:paraId="55486DC5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</w:t>
      </w:r>
      <w:r w:rsidR="00565AB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)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A64236" w:rsidR="00AD5908" w:rsidP="00892E7C" w:rsidRDefault="00892E7C" w14:paraId="56A80BBC" w14:textId="77777777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З</w:t>
      </w:r>
      <w:r w:rsidRPr="00A64236" w:rsidR="00AD5908">
        <w:rPr>
          <w:rFonts w:ascii="Times New Roman" w:hAnsi="Times New Roman" w:cs="Times New Roman"/>
          <w:sz w:val="24"/>
          <w:szCs w:val="24"/>
        </w:rPr>
        <w:t>аказчик(и)</w:t>
      </w:r>
      <w:r w:rsidRPr="00A64236" w:rsidR="00AD590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"КРАСНОГОРСКОЕ"</w:t>
            </w:r>
          </w:p>
        </w:tc>
      </w:tr>
    </w:tbl>
    <w:p w:rsidRPr="00A64236" w:rsidR="006F376C" w:rsidP="004A35F9" w:rsidRDefault="006F376C" w14:paraId="322729F2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183181590616618370100100090097112244</w:t>
      </w:r>
    </w:p>
    <w:p w:rsidRPr="00A64236" w:rsidR="00AD5908" w:rsidP="00892E7C" w:rsidRDefault="00AD5908" w14:paraId="238100CF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A64236" w:rsidR="00A64236">
        <w:rPr>
          <w:rFonts w:ascii="Times New Roman" w:hAnsi="Times New Roman" w:cs="Times New Roman"/>
          <w:sz w:val="24"/>
          <w:szCs w:val="24"/>
        </w:rPr>
        <w:t>объекта закупки</w:t>
      </w:r>
      <w:r w:rsidRPr="00A64236">
        <w:rPr>
          <w:rFonts w:ascii="Times New Roman" w:hAnsi="Times New Roman" w:cs="Times New Roman"/>
          <w:sz w:val="24"/>
          <w:szCs w:val="24"/>
        </w:rPr>
        <w:t xml:space="preserve">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зз-14062-18 Выполнение кадастровых работ на земельных участках из земель сельскохозяйственного назначения находящихся в собственности муниципального образования ''Красногорское''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A64236" w:rsidR="00AD5908" w:rsidP="00892E7C" w:rsidRDefault="00AD5908" w14:paraId="2708BB26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568475,00</w:t>
      </w:r>
      <w:r w:rsidRPr="00A64236" w:rsid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A64236" w:rsidR="00AD5908" w:rsidP="00892E7C" w:rsidRDefault="00AD5908" w14:paraId="15007241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5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6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892E7C" w:rsidRDefault="00AD5908" w14:paraId="4D2BEC19" w14:textId="77777777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Pr="00A64236" w:rsidR="00AD5908" w:rsidP="00892E7C" w:rsidRDefault="008028AB" w14:paraId="290D55AC" w14:textId="77777777">
      <w:pPr>
        <w:pStyle w:val="a9"/>
        <w:tabs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подведению итогов электронного аукциона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A64236" w:rsidR="00AD5908" w:rsidTr="003964F3" w14:paraId="772CE0ED" w14:textId="7777777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7F9C721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2FD2991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3D47665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Бушмелев  К.Ю.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Кузнецова  И.В.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Крылова  Л.Н.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A64236" w:rsidR="00AD5908" w:rsidP="00892E7C" w:rsidRDefault="00AD5908" w14:paraId="6C27F905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A64236" w:rsidR="00AD5908" w:rsidP="00892E7C" w:rsidRDefault="00AD5908" w14:paraId="548921FC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На основании протокола проведения электронного аукциона</w:t>
      </w: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№ 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fldChar w:fldCharType="separate"/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>0813500000118004899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были рассмотрены вторые части заявок следующих участников аукциона:</w:t>
      </w:r>
    </w:p>
    <w:tbl>
      <w:tblPr>
        <w:tblW w:w="5197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4880"/>
        <w:gridCol w:w="2559"/>
      </w:tblGrid>
      <w:tr w:rsidRPr="00A64236" w:rsidR="00892E7C" w:rsidTr="001D0FFD" w14:paraId="63843B42" w14:textId="77777777">
        <w:trPr>
          <w:trHeight w:val="5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2BE9B36A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3F94AE71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45F50316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Сумма предложения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103755881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"ГЕОСТРОЙ"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98278,85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103748129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Пищальникова Ирина Юрьевна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101121,23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103749731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"УралГеоИнжиниринг"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106805,99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103750764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 "ИнжПромПроект"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482000,00</w:t>
            </w:r>
          </w:p>
        </w:tc>
      </w:tr>
    </w:tbl>
    <w:p w:rsidRPr="00A64236" w:rsidR="00AD5908" w:rsidP="00892E7C" w:rsidRDefault="00AD5908" w14:paraId="18D73550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Аукционная комиссия, руководствуясь ст. 69 Федерального закона от 05 апреля 2013 г. № 44-ФЗ, рассмотрела вторые части заявок и документы участников аукциона, содержащиеся на дату и время окончания срока подачи заявок на участие в электронном аукционе в реестре участников закупки,</w:t>
      </w:r>
      <w:r w:rsidRPr="00A64236" w:rsidR="00EC3973">
        <w:rPr>
          <w:rFonts w:ascii="Times New Roman" w:hAnsi="Times New Roman" w:cs="Times New Roman"/>
          <w:sz w:val="24"/>
          <w:szCs w:val="24"/>
        </w:rPr>
        <w:t xml:space="preserve"> на</w:t>
      </w:r>
      <w:r w:rsidRPr="00A64236">
        <w:rPr>
          <w:rFonts w:ascii="Times New Roman" w:hAnsi="Times New Roman" w:cs="Times New Roman"/>
          <w:sz w:val="24"/>
          <w:szCs w:val="24"/>
        </w:rPr>
        <w:t xml:space="preserve"> предмет их соответствия требованиям, установленным документацией об электронном аукционе, и приняла следующее решение: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114"/>
        <w:gridCol w:w="2293"/>
        <w:gridCol w:w="3312"/>
      </w:tblGrid>
      <w:tr w:rsidRPr="00A64236" w:rsidR="00892E7C" w:rsidTr="001D0FFD" w14:paraId="6EACA5E2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1325058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E528A47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8F85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Решение о соответствии или о несоответствии заявки требованиям документации</w:t>
            </w: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EF697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103755881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"ГЕОСТРОЙ"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103748129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Пищальникова Ирина Юрьевна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103749731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"УралГеоИнжиниринг"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103750764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 "ИнжПромПроект"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Не соответствует требованиям, установленным документацией об аукционе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Непредставление документов и информации, которые предусмотрены частью 11 статьи 24.1, частями 3 и 5 статьи 66 Закона № 44-ФЗ, несоответствия указанных документов и информации требованиям, 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аукционе. Участником закупки не подтверждено наличие в штате не менее двух кадастровых инженеров, которые вправе осуществлять кадастровую деятельность, а именно: не представлены документы: копии трудовых книжек (копии разворотов «Сведения о работе» трудовых книжек с информацией о последнем месте работы) и/или выписки из трудовых книжек и/или копии трудовых договоров, подтверждающие трудовые отношения с участником электронного аукциона с отметкой работодателя о работе в настоящее время, что не соответствует требованию пп. 15.7 п. 15 Информационных карт Документации об аукционе в электронной форме, п. 2 ч. 5 ст. 66 Федерального закона № 44-ФЗ.</w:t>
            </w:r>
          </w:p>
        </w:tc>
      </w:tr>
    </w:tbl>
    <w:p w:rsidR="00AD5908" w:rsidP="00892E7C" w:rsidRDefault="00AD5908" w14:paraId="447B56A6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о соответствии (несоответствии) заявок участников электронного аукциона требованиям, установленным документацией: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565"/>
        <w:gridCol w:w="2424"/>
        <w:gridCol w:w="2730"/>
      </w:tblGrid>
      <w:tr w:rsidRPr="006C567F" w:rsidR="005E6472" w:rsidTr="00DE51E4" w14:paraId="664511D4" w14:textId="77777777"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4AB80448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1089202A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77A3B535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5E6BBD2B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Решение члена комиссии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103755881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"ГЕОСТРОЙ"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 К.Ю.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 И.В.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Л.Н.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103748129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Пищальникова Ирина Юрьевна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 К.Ю.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 И.В.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Л.Н.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103749731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"УралГеоИнжиниринг"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 К.Ю.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 И.В.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Л.Н.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103750764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 "ИнжПромПроект"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 К.Ю.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 И.В.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Л.Н.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соответствует</w:t>
            </w:r>
          </w:p>
        </w:tc>
      </w:tr>
    </w:tbl>
    <w:p w:rsidRPr="00A64236" w:rsidR="005E6472" w:rsidP="00892E7C" w:rsidRDefault="005E6472" w14:paraId="51D0B51A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Pr="003C5E0B" w:rsidR="00B41CB9" w:rsidP="00B41CB9" w:rsidRDefault="00B41CB9" w14:paraId="4EC07E1C" w14:textId="77777777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5E0B">
        <w:rPr>
          <w:rFonts w:ascii="Times New Roman" w:hAnsi="Times New Roman" w:cs="Times New Roman"/>
          <w:sz w:val="24"/>
          <w:szCs w:val="24"/>
        </w:rPr>
        <w:t>На основании рассмотрения вторых частей заявок на участие в электронном аукционе и в соответствии с</w:t>
      </w:r>
      <w:r w:rsidRPr="0071435C"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 ч. 10 ст. 69 Федерального закона от 05 апреля 2013 г. № 44-ФЗ</w:t>
      </w:r>
      <w:r w:rsidRPr="003C5E0B">
        <w:rPr>
          <w:rFonts w:ascii="Times New Roman" w:hAnsi="Times New Roman" w:cs="Times New Roman"/>
          <w:sz w:val="24"/>
          <w:szCs w:val="24"/>
        </w:rPr>
        <w:t xml:space="preserve"> контракт заключается с участником –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ОБЩЕСТВО С ОГРАНИЧЕННОЙ ОТВЕТСТВЕННОСТЬЮ "ГЕОСТРОЙ"</w:t>
      </w:r>
      <w:r w:rsidRPr="003C5E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который предложил наиболее низкую цену контракта и заявка на участие в электронном аукционе которого соответствует требованиям, установленным документацией об электронном аукционе</w:t>
      </w:r>
      <w:r w:rsidRPr="003C5E0B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A64236" w:rsidRDefault="00AD5908" w14:paraId="49B2E5F1" w14:textId="77777777">
      <w:pPr>
        <w:spacing w:before="120" w:after="12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Бушмелев  К.Ю.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Кузнецова  И.В.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Крылова  Л.Н.</w:t>
            </w:r>
          </w:p>
        </w:tc>
      </w:tr>
    </w:tbl>
    <w:p w:rsidRPr="00AD5908" w:rsidR="001F73D0" w:rsidP="00892E7C" w:rsidRDefault="001F73D0" w14:paraId="0F56F3D5" w14:textId="77777777">
      <w:pPr>
        <w:spacing w:before="120" w:after="120" w:line="240" w:lineRule="auto"/>
        <w:ind w:hanging="567"/>
        <w:contextualSpacing/>
        <w:rPr>
          <w:szCs w:val="28"/>
        </w:rPr>
      </w:pPr>
    </w:p>
    <w:sectPr w:rsidRPr="00AD5908" w:rsidR="001F73D0" w:rsidSect="00892E7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1080D"/>
    <w:rsid w:val="00036253"/>
    <w:rsid w:val="00043158"/>
    <w:rsid w:val="00056AF9"/>
    <w:rsid w:val="000B4D78"/>
    <w:rsid w:val="000E21AD"/>
    <w:rsid w:val="001166C4"/>
    <w:rsid w:val="0013287A"/>
    <w:rsid w:val="00137C46"/>
    <w:rsid w:val="00154723"/>
    <w:rsid w:val="0016505E"/>
    <w:rsid w:val="00182114"/>
    <w:rsid w:val="001A4315"/>
    <w:rsid w:val="001F73D0"/>
    <w:rsid w:val="00264CCF"/>
    <w:rsid w:val="002822FD"/>
    <w:rsid w:val="00283E01"/>
    <w:rsid w:val="002A2FA3"/>
    <w:rsid w:val="003256D4"/>
    <w:rsid w:val="003C5FEA"/>
    <w:rsid w:val="003E7FF5"/>
    <w:rsid w:val="004161E8"/>
    <w:rsid w:val="00426968"/>
    <w:rsid w:val="004476C6"/>
    <w:rsid w:val="00462C8B"/>
    <w:rsid w:val="00481B73"/>
    <w:rsid w:val="004A2F53"/>
    <w:rsid w:val="004A35F9"/>
    <w:rsid w:val="004B717B"/>
    <w:rsid w:val="004F4F2A"/>
    <w:rsid w:val="00565AB5"/>
    <w:rsid w:val="0059065B"/>
    <w:rsid w:val="005A2809"/>
    <w:rsid w:val="005B62F5"/>
    <w:rsid w:val="005E6472"/>
    <w:rsid w:val="00607210"/>
    <w:rsid w:val="00635B7B"/>
    <w:rsid w:val="006371F9"/>
    <w:rsid w:val="00662674"/>
    <w:rsid w:val="00673D27"/>
    <w:rsid w:val="00684FC4"/>
    <w:rsid w:val="006F376C"/>
    <w:rsid w:val="00704B24"/>
    <w:rsid w:val="0071435C"/>
    <w:rsid w:val="0079244F"/>
    <w:rsid w:val="007A3FB2"/>
    <w:rsid w:val="007C4B25"/>
    <w:rsid w:val="008028AB"/>
    <w:rsid w:val="00806DD2"/>
    <w:rsid w:val="00855DA0"/>
    <w:rsid w:val="00866F60"/>
    <w:rsid w:val="00874664"/>
    <w:rsid w:val="00892E7C"/>
    <w:rsid w:val="008C3B5B"/>
    <w:rsid w:val="008D6597"/>
    <w:rsid w:val="008E2130"/>
    <w:rsid w:val="0096176F"/>
    <w:rsid w:val="00976898"/>
    <w:rsid w:val="009F2FB0"/>
    <w:rsid w:val="00A0647E"/>
    <w:rsid w:val="00A4365D"/>
    <w:rsid w:val="00A64236"/>
    <w:rsid w:val="00A97A4A"/>
    <w:rsid w:val="00AD1AB1"/>
    <w:rsid w:val="00AD5908"/>
    <w:rsid w:val="00B04CDE"/>
    <w:rsid w:val="00B41CB9"/>
    <w:rsid w:val="00B43D8C"/>
    <w:rsid w:val="00B740C6"/>
    <w:rsid w:val="00B875AA"/>
    <w:rsid w:val="00B966EC"/>
    <w:rsid w:val="00BC2554"/>
    <w:rsid w:val="00C00B8F"/>
    <w:rsid w:val="00C02F2A"/>
    <w:rsid w:val="00C16606"/>
    <w:rsid w:val="00C41562"/>
    <w:rsid w:val="00C834BD"/>
    <w:rsid w:val="00CA5C53"/>
    <w:rsid w:val="00D158FA"/>
    <w:rsid w:val="00D77889"/>
    <w:rsid w:val="00DA0071"/>
    <w:rsid w:val="00DB75BD"/>
    <w:rsid w:val="00DC213A"/>
    <w:rsid w:val="00DC4DD4"/>
    <w:rsid w:val="00E328E2"/>
    <w:rsid w:val="00EC3973"/>
    <w:rsid w:val="00F06289"/>
    <w:rsid w:val="00F41068"/>
    <w:rsid w:val="00F43522"/>
    <w:rsid w:val="00F60B84"/>
    <w:rsid w:val="00F8787A"/>
    <w:rsid w:val="00FA0568"/>
    <w:rsid w:val="00FB4ACF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4B0C"/>
  <w15:docId w15:val="{1B373C85-AC32-4F8A-97CE-6B2BB5A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customStyle="1" w:styleId="aa">
    <w:name w:val="Текст в заданном формате"/>
    <w:basedOn w:val="a"/>
    <w:rsid w:val="00C16606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AD1A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A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AD1AB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A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1AB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D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D1AB1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056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Инна В. Рей</cp:lastModifiedBy>
  <cp:revision>78</cp:revision>
  <dcterms:created xsi:type="dcterms:W3CDTF">2014-06-02T03:03:00Z</dcterms:created>
  <dcterms:modified xsi:type="dcterms:W3CDTF">2018-09-06T03:03:00Z</dcterms:modified>
</cp:coreProperties>
</file>