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00000" w:rsidRDefault="003723C7">
      <w:pPr>
        <w:pStyle w:val="a6"/>
        <w:jc w:val="center"/>
        <w:rPr>
          <w:rFonts w:eastAsia="Times New Roman"/>
          <w:b/>
        </w:rPr>
      </w:pPr>
      <w:bookmarkStart w:id="0" w:name="_GoBack"/>
      <w:bookmarkEnd w:id="0"/>
      <w:r>
        <w:rPr>
          <w:rFonts w:eastAsia="Times New Roman"/>
          <w:b/>
        </w:rPr>
        <w:t>Протокол</w:t>
      </w:r>
    </w:p>
    <w:p w:rsidR="00000000" w:rsidRDefault="003723C7">
      <w:pPr>
        <w:pStyle w:val="a6"/>
        <w:jc w:val="center"/>
        <w:rPr>
          <w:rFonts w:eastAsia="Times New Roman"/>
          <w:b/>
        </w:rPr>
      </w:pPr>
      <w:r>
        <w:rPr>
          <w:rFonts w:eastAsia="Times New Roman"/>
          <w:b/>
        </w:rPr>
        <w:t>подведения итогов электронного аукциона № 0813500000119003665</w:t>
      </w:r>
    </w:p>
    <w:p w:rsidR="00000000" w:rsidRDefault="003723C7">
      <w:p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  </w:t>
      </w:r>
    </w:p>
    <w:p w:rsidR="00000000" w:rsidRDefault="003723C7">
      <w:pPr>
        <w:jc w:val="right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Дата подписания: 17.05.2019</w:t>
      </w:r>
    </w:p>
    <w:p w:rsidR="00000000" w:rsidRDefault="003723C7">
      <w:pPr>
        <w:shd w:val="clear" w:color="auto" w:fill="139664"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1. Сведения об электронном аукционе </w:t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5147"/>
        <w:gridCol w:w="5148"/>
      </w:tblGrid>
      <w:tr w:rsidR="00000000">
        <w:trPr>
          <w:tblCellSpacing w:w="15" w:type="dxa"/>
        </w:trPr>
        <w:tc>
          <w:tcPr>
            <w:tcW w:w="2475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3723C7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Номер извещения:</w:t>
            </w:r>
          </w:p>
        </w:tc>
        <w:tc>
          <w:tcPr>
            <w:tcW w:w="2475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3723C7">
            <w:pPr>
              <w:spacing w:before="150" w:after="150"/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0813500000119003665</w:t>
            </w:r>
          </w:p>
        </w:tc>
      </w:tr>
      <w:tr w:rsidR="00000000">
        <w:trPr>
          <w:tblCellSpacing w:w="15" w:type="dxa"/>
        </w:trPr>
        <w:tc>
          <w:tcPr>
            <w:tcW w:w="2475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3723C7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Идентификационный код закупки:</w:t>
            </w:r>
          </w:p>
        </w:tc>
        <w:tc>
          <w:tcPr>
            <w:tcW w:w="2475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3723C7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193181500109318370100100480014399244</w:t>
            </w:r>
          </w:p>
        </w:tc>
      </w:tr>
      <w:tr w:rsidR="00000000">
        <w:trPr>
          <w:tblCellSpacing w:w="15" w:type="dxa"/>
        </w:trPr>
        <w:tc>
          <w:tcPr>
            <w:tcW w:w="2475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3723C7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Наименование объекта закупки:</w:t>
            </w:r>
          </w:p>
        </w:tc>
        <w:tc>
          <w:tcPr>
            <w:tcW w:w="2475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3723C7">
            <w:pPr>
              <w:spacing w:before="150" w:after="150"/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№ зз-13659-19 Выполнение работ по текущему ремонту здания районного Дома культуры </w:t>
            </w:r>
            <w:proofErr w:type="gramStart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в</w:t>
            </w:r>
            <w:proofErr w:type="gramEnd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с. Красногорское, расположенного по адресу: Удмуртская Республика, с. Красногорское, ул. Ленина, д. 68</w:t>
            </w:r>
            <w:r>
              <w:t xml:space="preserve"> </w:t>
            </w:r>
          </w:p>
        </w:tc>
      </w:tr>
      <w:tr w:rsidR="00000000">
        <w:trPr>
          <w:tblCellSpacing w:w="15" w:type="dxa"/>
        </w:trPr>
        <w:tc>
          <w:tcPr>
            <w:tcW w:w="2475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3723C7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Уполномоченный орган (учреждени</w:t>
            </w: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е):</w:t>
            </w:r>
          </w:p>
        </w:tc>
        <w:tc>
          <w:tcPr>
            <w:tcW w:w="2475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3723C7">
            <w:pPr>
              <w:spacing w:before="150" w:after="150"/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ГОСУДАРСТВЕННОЕ КАЗЕННОЕ УЧРЕЖДЕНИЕ УДМУРТСКОЙ РЕСПУБЛИКИ "РЕГИОНАЛЬНЫЙ ЦЕНТР ЗАКУПОК УДМУРТСКОЙ РЕСПУБЛИКИ"</w:t>
            </w:r>
            <w:r>
              <w:t xml:space="preserve"> </w:t>
            </w:r>
          </w:p>
        </w:tc>
      </w:tr>
      <w:tr w:rsidR="00000000">
        <w:trPr>
          <w:tblCellSpacing w:w="15" w:type="dxa"/>
        </w:trPr>
        <w:tc>
          <w:tcPr>
            <w:tcW w:w="2475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3723C7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Заказчи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к(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и):</w:t>
            </w:r>
          </w:p>
        </w:tc>
        <w:tc>
          <w:tcPr>
            <w:tcW w:w="2475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3723C7">
            <w:pPr>
              <w:spacing w:before="150" w:after="150"/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АДМИНИСТРАЦИЯ МУНИЦИПАЛЬНОГО ОБРАЗОВАНИЯ "КРАСНОГОРСКИЙ РАЙОН"</w:t>
            </w:r>
            <w:r>
              <w:t xml:space="preserve"> </w:t>
            </w:r>
          </w:p>
        </w:tc>
      </w:tr>
      <w:tr w:rsidR="00000000">
        <w:trPr>
          <w:tblCellSpacing w:w="15" w:type="dxa"/>
        </w:trPr>
        <w:tc>
          <w:tcPr>
            <w:tcW w:w="2475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3723C7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Начальная (максимальная) цена контракта (руб.):</w:t>
            </w:r>
          </w:p>
        </w:tc>
        <w:tc>
          <w:tcPr>
            <w:tcW w:w="2475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3723C7">
            <w:pPr>
              <w:spacing w:before="150" w:after="150"/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2 525 269,20</w:t>
            </w:r>
            <w:r>
              <w:t xml:space="preserve"> </w:t>
            </w:r>
          </w:p>
        </w:tc>
      </w:tr>
    </w:tbl>
    <w:p w:rsidR="00000000" w:rsidRDefault="003723C7">
      <w:pPr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Извещение и аукционная документация о проведении электронного аукциона были размещены на Официальном сайте единой информационной системы в сфере закупок в информационно-телекоммуникационной сети "Интернет" http://zakupki.gov.ru/, а также на с</w:t>
      </w:r>
      <w:r>
        <w:rPr>
          <w:rFonts w:ascii="Arial" w:hAnsi="Arial" w:cs="Arial"/>
          <w:color w:val="000000"/>
          <w:sz w:val="18"/>
          <w:szCs w:val="18"/>
        </w:rPr>
        <w:t>айте электронной площадки Акционерного общества «Агентство по государственному заказу Республики Татарстан» http://etp.zakazrf.ru</w:t>
      </w:r>
    </w:p>
    <w:p w:rsidR="00000000" w:rsidRDefault="003723C7">
      <w:pPr>
        <w:shd w:val="clear" w:color="auto" w:fill="139664"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2. Состав комиссии по осуществлению закупок 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5125"/>
        <w:gridCol w:w="5125"/>
      </w:tblGrid>
      <w:tr w:rsidR="00000000">
        <w:trPr>
          <w:trHeight w:val="240"/>
        </w:trPr>
        <w:tc>
          <w:tcPr>
            <w:tcW w:w="5000" w:type="pct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00000" w:rsidRDefault="003723C7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На заседании комиссии по осуществлению закупок присутствовали:</w:t>
            </w:r>
          </w:p>
        </w:tc>
      </w:tr>
      <w:tr w:rsidR="00000000">
        <w:trPr>
          <w:trHeight w:val="360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3723C7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Члены комиссии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3723C7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Роль</w:t>
            </w:r>
          </w:p>
        </w:tc>
      </w:tr>
      <w:tr w:rsidR="00000000">
        <w:trPr>
          <w:trHeight w:val="360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3723C7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Бушмелев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К. Ю.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3723C7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Председатель комиссии</w:t>
            </w:r>
          </w:p>
        </w:tc>
      </w:tr>
      <w:tr w:rsidR="00000000">
        <w:trPr>
          <w:trHeight w:val="360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3723C7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Фомина Е. П.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3723C7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Зам. председателя комиссии</w:t>
            </w:r>
          </w:p>
        </w:tc>
      </w:tr>
      <w:tr w:rsidR="00000000">
        <w:trPr>
          <w:trHeight w:val="360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3723C7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Ясакова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А. А.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3723C7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Секретарь комиссии</w:t>
            </w:r>
          </w:p>
        </w:tc>
      </w:tr>
    </w:tbl>
    <w:p w:rsidR="00000000" w:rsidRDefault="003723C7">
      <w:pPr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Всего на заседании присутствовало 3 член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а(</w:t>
      </w:r>
      <w:proofErr w:type="spellStart"/>
      <w:proofErr w:type="gramEnd"/>
      <w:r>
        <w:rPr>
          <w:rFonts w:ascii="Arial" w:hAnsi="Arial" w:cs="Arial"/>
          <w:color w:val="000000"/>
          <w:sz w:val="18"/>
          <w:szCs w:val="18"/>
        </w:rPr>
        <w:t>ов</w:t>
      </w:r>
      <w:proofErr w:type="spellEnd"/>
      <w:r>
        <w:rPr>
          <w:rFonts w:ascii="Arial" w:hAnsi="Arial" w:cs="Arial"/>
          <w:color w:val="000000"/>
          <w:sz w:val="18"/>
          <w:szCs w:val="18"/>
        </w:rPr>
        <w:t>) комиссии по осуществлению закупок. Кворум имеется. Засед</w:t>
      </w:r>
      <w:r>
        <w:rPr>
          <w:rFonts w:ascii="Arial" w:hAnsi="Arial" w:cs="Arial"/>
          <w:color w:val="000000"/>
          <w:sz w:val="18"/>
          <w:szCs w:val="18"/>
        </w:rPr>
        <w:t>ание правомочно.</w:t>
      </w:r>
    </w:p>
    <w:p w:rsidR="00000000" w:rsidRDefault="003723C7">
      <w:pPr>
        <w:shd w:val="clear" w:color="auto" w:fill="139664"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3. </w:t>
      </w:r>
      <w:proofErr w:type="gramStart"/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Комиссией по осуществлению закупок на основании протокола проведения электронного аукциона № 0813500000119003665 в соответствии со статьей 69 Федерального закона от 05 апреля 2013 г. №44-ФЗ были рассмотрены вторые части заявок, информац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ия и электронные документы участников электронного аукциона, предусмотренные ч.11 ст.24.1 Федерального закона от 05 апреля 2013 г. №44-ФЗ, на их соответствие требованиям, установленным документацией об электронном аукционе и принято</w:t>
      </w:r>
      <w:proofErr w:type="gramEnd"/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 следующее решение 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6"/>
        <w:gridCol w:w="1274"/>
        <w:gridCol w:w="5318"/>
        <w:gridCol w:w="1635"/>
      </w:tblGrid>
      <w:tr w:rsidR="00000000">
        <w:trPr>
          <w:trHeight w:val="240"/>
        </w:trPr>
        <w:tc>
          <w:tcPr>
            <w:tcW w:w="98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3723C7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62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3723C7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 xml:space="preserve">Предложение о цене контракта </w:t>
            </w:r>
          </w:p>
        </w:tc>
        <w:tc>
          <w:tcPr>
            <w:tcW w:w="259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3723C7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Участник электронного аукциона</w:t>
            </w:r>
          </w:p>
        </w:tc>
        <w:tc>
          <w:tcPr>
            <w:tcW w:w="79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3723C7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о соответствии или о несоответствии заявки требованиям документации</w:t>
            </w:r>
          </w:p>
        </w:tc>
      </w:tr>
      <w:tr w:rsidR="00000000">
        <w:trPr>
          <w:trHeight w:val="360"/>
        </w:trPr>
        <w:tc>
          <w:tcPr>
            <w:tcW w:w="98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3723C7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1184669</w:t>
            </w:r>
          </w:p>
        </w:tc>
        <w:tc>
          <w:tcPr>
            <w:tcW w:w="62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3723C7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1 962 120,00</w:t>
            </w:r>
          </w:p>
        </w:tc>
        <w:tc>
          <w:tcPr>
            <w:tcW w:w="259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3723C7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hyperlink r:id="rId5" w:tgtFrame="_blank" w:history="1">
              <w:proofErr w:type="gramStart"/>
              <w:r>
                <w:rPr>
                  <w:rStyle w:val="a3"/>
                  <w:rFonts w:ascii="Tahoma" w:eastAsia="Times New Roman" w:hAnsi="Tahoma" w:cs="Tahoma"/>
                  <w:sz w:val="17"/>
                  <w:szCs w:val="17"/>
                </w:rPr>
                <w:t>ООО "СТРОЙГАЗПРОЕКТ""</w:t>
              </w:r>
            </w:hyperlink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br/>
              <w:t>ИНН (1828026320, KPP 182801001,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br/>
              <w:t>Страна:</w:t>
            </w:r>
            <w:proofErr w:type="gramEnd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Российская Федерация; ОКАТО: 94214815001; Почтовый индекс: 427060; Субъект РФ: </w:t>
            </w:r>
            <w:proofErr w:type="gramStart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Удмуртская</w:t>
            </w:r>
            <w:proofErr w:type="gramEnd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; Город: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Дебесский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; Населенн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ый пункт: Дебесы; Улица: </w:t>
            </w:r>
            <w:proofErr w:type="gramStart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Андронова; Дом: 15;) </w:t>
            </w:r>
            <w:proofErr w:type="gramEnd"/>
          </w:p>
        </w:tc>
        <w:tc>
          <w:tcPr>
            <w:tcW w:w="79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3723C7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Соответствует</w:t>
            </w:r>
          </w:p>
        </w:tc>
      </w:tr>
      <w:tr w:rsidR="00000000">
        <w:trPr>
          <w:trHeight w:val="360"/>
        </w:trPr>
        <w:tc>
          <w:tcPr>
            <w:tcW w:w="98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3723C7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lastRenderedPageBreak/>
              <w:t>1189062</w:t>
            </w:r>
          </w:p>
        </w:tc>
        <w:tc>
          <w:tcPr>
            <w:tcW w:w="62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3723C7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1 974 747,30</w:t>
            </w:r>
          </w:p>
        </w:tc>
        <w:tc>
          <w:tcPr>
            <w:tcW w:w="259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3723C7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hyperlink r:id="rId6" w:tgtFrame="_blank" w:history="1">
              <w:proofErr w:type="spellStart"/>
              <w:r>
                <w:rPr>
                  <w:rStyle w:val="a3"/>
                  <w:rFonts w:ascii="Tahoma" w:eastAsia="Times New Roman" w:hAnsi="Tahoma" w:cs="Tahoma"/>
                  <w:sz w:val="17"/>
                  <w:szCs w:val="17"/>
                </w:rPr>
                <w:t>Адаев</w:t>
              </w:r>
              <w:proofErr w:type="spellEnd"/>
              <w:r>
                <w:rPr>
                  <w:rStyle w:val="a3"/>
                  <w:rFonts w:ascii="Tahoma" w:eastAsia="Times New Roman" w:hAnsi="Tahoma" w:cs="Tahoma"/>
                  <w:sz w:val="17"/>
                  <w:szCs w:val="17"/>
                </w:rPr>
                <w:t xml:space="preserve"> Алексей Сергеевич</w:t>
              </w:r>
            </w:hyperlink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br/>
              <w:t>ИНН (182908318483, KPP ,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br/>
              <w:t xml:space="preserve">427620, Удмуртская Республика, Глазов,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Сулимова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, д.56, кв.125) </w:t>
            </w:r>
          </w:p>
        </w:tc>
        <w:tc>
          <w:tcPr>
            <w:tcW w:w="79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3723C7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Соответствует</w:t>
            </w:r>
          </w:p>
        </w:tc>
      </w:tr>
      <w:tr w:rsidR="00000000">
        <w:trPr>
          <w:trHeight w:val="360"/>
        </w:trPr>
        <w:tc>
          <w:tcPr>
            <w:tcW w:w="98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3723C7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1188018</w:t>
            </w:r>
          </w:p>
        </w:tc>
        <w:tc>
          <w:tcPr>
            <w:tcW w:w="62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3723C7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2 076 868,25</w:t>
            </w:r>
          </w:p>
        </w:tc>
        <w:tc>
          <w:tcPr>
            <w:tcW w:w="259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3723C7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hyperlink r:id="rId7" w:tgtFrame="_blank" w:history="1">
              <w:proofErr w:type="gramStart"/>
              <w:r>
                <w:rPr>
                  <w:rStyle w:val="a3"/>
                  <w:rFonts w:ascii="Tahoma" w:eastAsia="Times New Roman" w:hAnsi="Tahoma" w:cs="Tahoma"/>
                  <w:sz w:val="17"/>
                  <w:szCs w:val="17"/>
                </w:rPr>
                <w:t>ООО Компания "</w:t>
              </w:r>
              <w:proofErr w:type="spellStart"/>
              <w:r>
                <w:rPr>
                  <w:rStyle w:val="a3"/>
                  <w:rFonts w:ascii="Tahoma" w:eastAsia="Times New Roman" w:hAnsi="Tahoma" w:cs="Tahoma"/>
                  <w:sz w:val="17"/>
                  <w:szCs w:val="17"/>
                </w:rPr>
                <w:t>Дельтастрой</w:t>
              </w:r>
              <w:proofErr w:type="spellEnd"/>
              <w:r>
                <w:rPr>
                  <w:rStyle w:val="a3"/>
                  <w:rFonts w:ascii="Tahoma" w:eastAsia="Times New Roman" w:hAnsi="Tahoma" w:cs="Tahoma"/>
                  <w:sz w:val="17"/>
                  <w:szCs w:val="17"/>
                </w:rPr>
                <w:t>""</w:t>
              </w:r>
            </w:hyperlink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br/>
              <w:t>ИНН (1840014931, KPP 184001001,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br/>
              <w:t>Страна:</w:t>
            </w:r>
            <w:proofErr w:type="gramEnd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Российская Федерация; ОКАТО: 94401000000; Почтовый индекс: 426011; Субъект РФ: </w:t>
            </w:r>
            <w:proofErr w:type="gramStart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Удмуртская</w:t>
            </w:r>
            <w:proofErr w:type="gramEnd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; Город: Ижевск; Улица: </w:t>
            </w:r>
            <w:proofErr w:type="gramStart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Майская; Дом: 28; Офис: 8;) </w:t>
            </w:r>
            <w:proofErr w:type="gramEnd"/>
          </w:p>
        </w:tc>
        <w:tc>
          <w:tcPr>
            <w:tcW w:w="79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3723C7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Соответствует</w:t>
            </w:r>
          </w:p>
        </w:tc>
      </w:tr>
      <w:tr w:rsidR="00000000">
        <w:trPr>
          <w:trHeight w:val="360"/>
        </w:trPr>
        <w:tc>
          <w:tcPr>
            <w:tcW w:w="98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3723C7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1189204</w:t>
            </w:r>
          </w:p>
        </w:tc>
        <w:tc>
          <w:tcPr>
            <w:tcW w:w="62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3723C7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2 114 747,30</w:t>
            </w:r>
          </w:p>
        </w:tc>
        <w:tc>
          <w:tcPr>
            <w:tcW w:w="259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3723C7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hyperlink r:id="rId8" w:tgtFrame="_blank" w:history="1">
              <w:r>
                <w:rPr>
                  <w:rStyle w:val="a3"/>
                  <w:rFonts w:ascii="Tahoma" w:eastAsia="Times New Roman" w:hAnsi="Tahoma" w:cs="Tahoma"/>
                  <w:sz w:val="17"/>
                  <w:szCs w:val="17"/>
                </w:rPr>
                <w:t>ОБЩЕСТВО С ОГРАНИЧЕННОЙ ОТВЕТСТВЕННОСТЬЮ "КОНТУР"</w:t>
              </w:r>
            </w:hyperlink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br/>
              <w:t>ИНН (1837004443, KPP 183701001,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br/>
              <w:t xml:space="preserve">427620, </w:t>
            </w:r>
            <w:proofErr w:type="gramStart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РЕСП</w:t>
            </w:r>
            <w:proofErr w:type="gramEnd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УДМУРТСКАЯ18, Г ГЛАЗОВ, УЛ КУЙБЫШЕВА, 77, 1) </w:t>
            </w:r>
          </w:p>
        </w:tc>
        <w:tc>
          <w:tcPr>
            <w:tcW w:w="79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3723C7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Соответствует</w:t>
            </w:r>
          </w:p>
        </w:tc>
      </w:tr>
      <w:tr w:rsidR="00000000">
        <w:trPr>
          <w:trHeight w:val="360"/>
        </w:trPr>
        <w:tc>
          <w:tcPr>
            <w:tcW w:w="98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3723C7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1188794</w:t>
            </w:r>
          </w:p>
        </w:tc>
        <w:tc>
          <w:tcPr>
            <w:tcW w:w="62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3723C7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2 261 108,90</w:t>
            </w:r>
          </w:p>
        </w:tc>
        <w:tc>
          <w:tcPr>
            <w:tcW w:w="259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3723C7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hyperlink r:id="rId9" w:tgtFrame="_blank" w:history="1">
              <w:r>
                <w:rPr>
                  <w:rStyle w:val="a3"/>
                  <w:rFonts w:ascii="Tahoma" w:eastAsia="Times New Roman" w:hAnsi="Tahoma" w:cs="Tahoma"/>
                  <w:sz w:val="17"/>
                  <w:szCs w:val="17"/>
                </w:rPr>
                <w:t>ОБЩЕСТВО С ОГРАНИЧЕННОЙ ОТВЕТСТВЕННОСТЬЮ "СВЕТ"</w:t>
              </w:r>
            </w:hyperlink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br/>
              <w:t>ИНН (1829013250, KPP 183701001,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br/>
              <w:t xml:space="preserve">427621, </w:t>
            </w:r>
            <w:proofErr w:type="gramStart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РЕСП</w:t>
            </w:r>
            <w:proofErr w:type="gramEnd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УДМУРТСКАЯ18, Г ГЛАЗОВ, УЛ ЭНГЕЛЬСА, 24 А) </w:t>
            </w:r>
          </w:p>
        </w:tc>
        <w:tc>
          <w:tcPr>
            <w:tcW w:w="79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3723C7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Соответствует</w:t>
            </w:r>
          </w:p>
        </w:tc>
      </w:tr>
    </w:tbl>
    <w:p w:rsidR="00000000" w:rsidRDefault="003723C7">
      <w:p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  </w:t>
      </w:r>
    </w:p>
    <w:p w:rsidR="00000000" w:rsidRDefault="003723C7">
      <w:pPr>
        <w:shd w:val="clear" w:color="auto" w:fill="139664"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4. Сведени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я о решении каждого члена комиссии по осуществлению закупок о соответствии (несоответствии) участников электронного аукциона требованиям, установленным документацией об электронном аукционе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5"/>
        <w:gridCol w:w="5251"/>
        <w:gridCol w:w="1584"/>
        <w:gridCol w:w="1393"/>
      </w:tblGrid>
      <w:tr w:rsidR="00000000">
        <w:trPr>
          <w:trHeight w:val="240"/>
        </w:trPr>
        <w:tc>
          <w:tcPr>
            <w:tcW w:w="98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3723C7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256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3723C7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Участник электронного аукциона</w:t>
            </w:r>
          </w:p>
        </w:tc>
        <w:tc>
          <w:tcPr>
            <w:tcW w:w="77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3723C7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Член комиссии</w:t>
            </w:r>
          </w:p>
        </w:tc>
        <w:tc>
          <w:tcPr>
            <w:tcW w:w="68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3723C7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члена комиссии</w:t>
            </w:r>
          </w:p>
        </w:tc>
      </w:tr>
      <w:tr w:rsidR="00000000">
        <w:trPr>
          <w:trHeight w:val="360"/>
        </w:trPr>
        <w:tc>
          <w:tcPr>
            <w:tcW w:w="984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3723C7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1184669</w:t>
            </w:r>
          </w:p>
        </w:tc>
        <w:tc>
          <w:tcPr>
            <w:tcW w:w="2563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3723C7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hyperlink r:id="rId10" w:tgtFrame="_blank" w:history="1">
              <w:proofErr w:type="gramStart"/>
              <w:r>
                <w:rPr>
                  <w:rStyle w:val="a3"/>
                  <w:rFonts w:ascii="Tahoma" w:eastAsia="Times New Roman" w:hAnsi="Tahoma" w:cs="Tahoma"/>
                  <w:sz w:val="17"/>
                  <w:szCs w:val="17"/>
                </w:rPr>
                <w:t>ООО "СТРОЙГАЗПРОЕКТ""</w:t>
              </w:r>
            </w:hyperlink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br/>
              <w:t>ИНН (1828026320, KPP 182801001,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br/>
              <w:t>Страна:</w:t>
            </w:r>
            <w:proofErr w:type="gramEnd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Российская Федерация; ОКАТО: 94214815001; Почтовый индекс: 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427060; Субъект РФ: </w:t>
            </w:r>
            <w:proofErr w:type="gramStart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Удмуртская</w:t>
            </w:r>
            <w:proofErr w:type="gramEnd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; Город: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Дебесский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; Населенный пункт: Дебесы; Улица: Андронова; Дом: 15; </w:t>
            </w:r>
          </w:p>
        </w:tc>
        <w:tc>
          <w:tcPr>
            <w:tcW w:w="77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3723C7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Бушмелев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К. Ю.</w:t>
            </w:r>
          </w:p>
        </w:tc>
        <w:tc>
          <w:tcPr>
            <w:tcW w:w="68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3723C7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Соответствует </w:t>
            </w:r>
          </w:p>
        </w:tc>
      </w:tr>
      <w:tr w:rsidR="00000000">
        <w:trPr>
          <w:trHeight w:val="360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3723C7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3723C7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77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3723C7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Фомина Е. П.</w:t>
            </w:r>
          </w:p>
        </w:tc>
        <w:tc>
          <w:tcPr>
            <w:tcW w:w="68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3723C7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Соответствует </w:t>
            </w:r>
          </w:p>
        </w:tc>
      </w:tr>
      <w:tr w:rsidR="00000000">
        <w:trPr>
          <w:trHeight w:val="360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3723C7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3723C7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77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3723C7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Ясакова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А. А.</w:t>
            </w:r>
          </w:p>
        </w:tc>
        <w:tc>
          <w:tcPr>
            <w:tcW w:w="68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3723C7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Соответствует </w:t>
            </w:r>
          </w:p>
        </w:tc>
      </w:tr>
      <w:tr w:rsidR="00000000">
        <w:trPr>
          <w:trHeight w:val="360"/>
        </w:trPr>
        <w:tc>
          <w:tcPr>
            <w:tcW w:w="984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3723C7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1189062</w:t>
            </w:r>
          </w:p>
        </w:tc>
        <w:tc>
          <w:tcPr>
            <w:tcW w:w="2563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3723C7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hyperlink r:id="rId11" w:tgtFrame="_blank" w:history="1">
              <w:proofErr w:type="spellStart"/>
              <w:proofErr w:type="gramStart"/>
              <w:r>
                <w:rPr>
                  <w:rStyle w:val="a3"/>
                  <w:rFonts w:ascii="Tahoma" w:eastAsia="Times New Roman" w:hAnsi="Tahoma" w:cs="Tahoma"/>
                  <w:sz w:val="17"/>
                  <w:szCs w:val="17"/>
                </w:rPr>
                <w:t>Адаев</w:t>
              </w:r>
              <w:proofErr w:type="spellEnd"/>
              <w:r>
                <w:rPr>
                  <w:rStyle w:val="a3"/>
                  <w:rFonts w:ascii="Tahoma" w:eastAsia="Times New Roman" w:hAnsi="Tahoma" w:cs="Tahoma"/>
                  <w:sz w:val="17"/>
                  <w:szCs w:val="17"/>
                </w:rPr>
                <w:t xml:space="preserve"> Алексей Сергеевич</w:t>
              </w:r>
            </w:hyperlink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br/>
              <w:t>ИНН (182908318483, KPP ,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br/>
              <w:t xml:space="preserve">427620, Удмуртская Республика, Глазов,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Сулимова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, д.56, кв.125</w:t>
            </w:r>
            <w:proofErr w:type="gramEnd"/>
          </w:p>
        </w:tc>
        <w:tc>
          <w:tcPr>
            <w:tcW w:w="77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3723C7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Бушмелев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К. Ю.</w:t>
            </w:r>
          </w:p>
        </w:tc>
        <w:tc>
          <w:tcPr>
            <w:tcW w:w="68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3723C7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Соответствует </w:t>
            </w:r>
          </w:p>
        </w:tc>
      </w:tr>
      <w:tr w:rsidR="00000000">
        <w:trPr>
          <w:trHeight w:val="360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3723C7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3723C7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77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3723C7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Фомина Е. П.</w:t>
            </w:r>
          </w:p>
        </w:tc>
        <w:tc>
          <w:tcPr>
            <w:tcW w:w="68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3723C7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Соответствует </w:t>
            </w:r>
          </w:p>
        </w:tc>
      </w:tr>
      <w:tr w:rsidR="00000000">
        <w:trPr>
          <w:trHeight w:val="360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3723C7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3723C7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77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3723C7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Ясакова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А. А.</w:t>
            </w:r>
          </w:p>
        </w:tc>
        <w:tc>
          <w:tcPr>
            <w:tcW w:w="68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3723C7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Соответствует </w:t>
            </w:r>
          </w:p>
        </w:tc>
      </w:tr>
      <w:tr w:rsidR="00000000">
        <w:trPr>
          <w:trHeight w:val="360"/>
        </w:trPr>
        <w:tc>
          <w:tcPr>
            <w:tcW w:w="984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3723C7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1188018</w:t>
            </w:r>
          </w:p>
        </w:tc>
        <w:tc>
          <w:tcPr>
            <w:tcW w:w="2563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3723C7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hyperlink r:id="rId12" w:tgtFrame="_blank" w:history="1">
              <w:proofErr w:type="gramStart"/>
              <w:r>
                <w:rPr>
                  <w:rStyle w:val="a3"/>
                  <w:rFonts w:ascii="Tahoma" w:eastAsia="Times New Roman" w:hAnsi="Tahoma" w:cs="Tahoma"/>
                  <w:sz w:val="17"/>
                  <w:szCs w:val="17"/>
                </w:rPr>
                <w:t>ООО Компания "</w:t>
              </w:r>
              <w:proofErr w:type="spellStart"/>
              <w:r>
                <w:rPr>
                  <w:rStyle w:val="a3"/>
                  <w:rFonts w:ascii="Tahoma" w:eastAsia="Times New Roman" w:hAnsi="Tahoma" w:cs="Tahoma"/>
                  <w:sz w:val="17"/>
                  <w:szCs w:val="17"/>
                </w:rPr>
                <w:t>Дельтастрой</w:t>
              </w:r>
              <w:proofErr w:type="spellEnd"/>
              <w:r>
                <w:rPr>
                  <w:rStyle w:val="a3"/>
                  <w:rFonts w:ascii="Tahoma" w:eastAsia="Times New Roman" w:hAnsi="Tahoma" w:cs="Tahoma"/>
                  <w:sz w:val="17"/>
                  <w:szCs w:val="17"/>
                </w:rPr>
                <w:t>""</w:t>
              </w:r>
            </w:hyperlink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br/>
              <w:t>ИНН (1840014931, KPP 184001001,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br/>
              <w:t>Страна:</w:t>
            </w:r>
            <w:proofErr w:type="gramEnd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Российская Федерация; ОКАТО: 94401000000; Почтовый индекс: 42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6011; Субъект РФ: </w:t>
            </w:r>
            <w:proofErr w:type="gramStart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Удмуртская</w:t>
            </w:r>
            <w:proofErr w:type="gramEnd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; Город: Ижевск; Улица: </w:t>
            </w:r>
            <w:proofErr w:type="gramStart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Майская</w:t>
            </w:r>
            <w:proofErr w:type="gramEnd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; Дом: 28; Офис: 8; </w:t>
            </w:r>
          </w:p>
        </w:tc>
        <w:tc>
          <w:tcPr>
            <w:tcW w:w="77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3723C7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Бушмелев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К. Ю.</w:t>
            </w:r>
          </w:p>
        </w:tc>
        <w:tc>
          <w:tcPr>
            <w:tcW w:w="68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3723C7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Соответствует </w:t>
            </w:r>
          </w:p>
        </w:tc>
      </w:tr>
      <w:tr w:rsidR="00000000">
        <w:trPr>
          <w:trHeight w:val="360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3723C7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3723C7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77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3723C7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Фомина Е. П.</w:t>
            </w:r>
          </w:p>
        </w:tc>
        <w:tc>
          <w:tcPr>
            <w:tcW w:w="68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3723C7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Соответствует </w:t>
            </w:r>
          </w:p>
        </w:tc>
      </w:tr>
      <w:tr w:rsidR="00000000">
        <w:trPr>
          <w:trHeight w:val="360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3723C7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3723C7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77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3723C7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Ясакова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А. А.</w:t>
            </w:r>
          </w:p>
        </w:tc>
        <w:tc>
          <w:tcPr>
            <w:tcW w:w="68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3723C7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Соответствует </w:t>
            </w:r>
          </w:p>
        </w:tc>
      </w:tr>
      <w:tr w:rsidR="00000000">
        <w:trPr>
          <w:trHeight w:val="360"/>
        </w:trPr>
        <w:tc>
          <w:tcPr>
            <w:tcW w:w="984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3723C7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1189204</w:t>
            </w:r>
          </w:p>
        </w:tc>
        <w:tc>
          <w:tcPr>
            <w:tcW w:w="2563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3723C7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hyperlink r:id="rId13" w:tgtFrame="_blank" w:history="1">
              <w:r>
                <w:rPr>
                  <w:rStyle w:val="a3"/>
                  <w:rFonts w:ascii="Tahoma" w:eastAsia="Times New Roman" w:hAnsi="Tahoma" w:cs="Tahoma"/>
                  <w:sz w:val="17"/>
                  <w:szCs w:val="17"/>
                </w:rPr>
                <w:t>ОБЩЕСТВО С ОГРАНИЧЕННОЙ ОТВЕТСТВЕННОСТЬЮ "КОНТУР"</w:t>
              </w:r>
            </w:hyperlink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br/>
              <w:t>ИНН (1837004443, KPP 183701001,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br/>
              <w:t xml:space="preserve">427620, </w:t>
            </w:r>
            <w:proofErr w:type="gramStart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РЕСП</w:t>
            </w:r>
            <w:proofErr w:type="gramEnd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УДМУРТСКАЯ18, Г ГЛАЗОВ, УЛ КУЙБЫШЕВА, 77, 1</w:t>
            </w:r>
          </w:p>
        </w:tc>
        <w:tc>
          <w:tcPr>
            <w:tcW w:w="77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3723C7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Бушмелев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К. Ю.</w:t>
            </w:r>
          </w:p>
        </w:tc>
        <w:tc>
          <w:tcPr>
            <w:tcW w:w="68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3723C7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Соответствует </w:t>
            </w:r>
          </w:p>
        </w:tc>
      </w:tr>
      <w:tr w:rsidR="00000000">
        <w:trPr>
          <w:trHeight w:val="360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3723C7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3723C7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77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3723C7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Фо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мина Е. П.</w:t>
            </w:r>
          </w:p>
        </w:tc>
        <w:tc>
          <w:tcPr>
            <w:tcW w:w="68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3723C7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Соответствует </w:t>
            </w:r>
          </w:p>
        </w:tc>
      </w:tr>
      <w:tr w:rsidR="00000000">
        <w:trPr>
          <w:trHeight w:val="360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3723C7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3723C7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77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3723C7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Ясакова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А. А.</w:t>
            </w:r>
          </w:p>
        </w:tc>
        <w:tc>
          <w:tcPr>
            <w:tcW w:w="68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3723C7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Соответствует </w:t>
            </w:r>
          </w:p>
        </w:tc>
      </w:tr>
      <w:tr w:rsidR="00000000">
        <w:trPr>
          <w:trHeight w:val="360"/>
        </w:trPr>
        <w:tc>
          <w:tcPr>
            <w:tcW w:w="984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3723C7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1188794</w:t>
            </w:r>
          </w:p>
        </w:tc>
        <w:tc>
          <w:tcPr>
            <w:tcW w:w="2563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3723C7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hyperlink r:id="rId14" w:tgtFrame="_blank" w:history="1">
              <w:r>
                <w:rPr>
                  <w:rStyle w:val="a3"/>
                  <w:rFonts w:ascii="Tahoma" w:eastAsia="Times New Roman" w:hAnsi="Tahoma" w:cs="Tahoma"/>
                  <w:sz w:val="17"/>
                  <w:szCs w:val="17"/>
                </w:rPr>
                <w:t>ОБЩЕСТВО С ОГРАНИЧЕННОЙ ОТВЕТСТВЕННОСТЬЮ "СВЕТ"</w:t>
              </w:r>
            </w:hyperlink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br/>
              <w:t>ИНН (1829013250, KPP 183701001,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br/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427621, РЕСП УДМУРТСКАЯ18, Г ГЛАЗОВ, УЛ ЭНГЕЛЬСА, 24</w:t>
            </w:r>
            <w:proofErr w:type="gramStart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А</w:t>
            </w:r>
            <w:proofErr w:type="gramEnd"/>
          </w:p>
        </w:tc>
        <w:tc>
          <w:tcPr>
            <w:tcW w:w="77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3723C7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Бушмелев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К. Ю.</w:t>
            </w:r>
          </w:p>
        </w:tc>
        <w:tc>
          <w:tcPr>
            <w:tcW w:w="68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3723C7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Соответствует </w:t>
            </w:r>
          </w:p>
        </w:tc>
      </w:tr>
      <w:tr w:rsidR="00000000">
        <w:trPr>
          <w:trHeight w:val="360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3723C7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3723C7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77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3723C7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Фомина Е. П.</w:t>
            </w:r>
          </w:p>
        </w:tc>
        <w:tc>
          <w:tcPr>
            <w:tcW w:w="68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3723C7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Соответствует </w:t>
            </w:r>
          </w:p>
        </w:tc>
      </w:tr>
      <w:tr w:rsidR="00000000">
        <w:trPr>
          <w:trHeight w:val="360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3723C7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3723C7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77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3723C7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Ясакова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А. А.</w:t>
            </w:r>
          </w:p>
        </w:tc>
        <w:tc>
          <w:tcPr>
            <w:tcW w:w="68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3723C7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Соответствует </w:t>
            </w:r>
          </w:p>
        </w:tc>
      </w:tr>
    </w:tbl>
    <w:p w:rsidR="00000000" w:rsidRDefault="003723C7">
      <w:pPr>
        <w:shd w:val="clear" w:color="auto" w:fill="139664"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5. На основании рассмотрения вторых частей заявок на участие в 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электронном аукционе и в соответствии с ч.10 ст.69 Федерального закона от 05 апреля 2013 г. № 44-ФЗ контракт заключается с участником – ООО "СТРОЙГАЗПРОЕКТ"", который предложил наиболее низкую цену контракта и заявка на </w:t>
      </w:r>
      <w:proofErr w:type="gramStart"/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участие</w:t>
      </w:r>
      <w:proofErr w:type="gramEnd"/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 в электронном аукционе котор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ого соответствует требованиям, установленным документацией об электронном аукционе </w:t>
      </w:r>
    </w:p>
    <w:p w:rsidR="00000000" w:rsidRDefault="003723C7">
      <w:p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  </w:t>
      </w:r>
    </w:p>
    <w:p w:rsidR="00000000" w:rsidRDefault="003723C7">
      <w:pPr>
        <w:shd w:val="clear" w:color="auto" w:fill="139664"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Подписи присутствующих членов комиссии по осуществлению закупок: 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4118"/>
        <w:gridCol w:w="4118"/>
        <w:gridCol w:w="2059"/>
      </w:tblGrid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3723C7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Роль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3723C7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Подписи</w:t>
            </w:r>
          </w:p>
        </w:tc>
        <w:tc>
          <w:tcPr>
            <w:tcW w:w="1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3723C7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ФИО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3723C7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Председатель комиссии 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3723C7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3723C7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Бушмелев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К. Ю. 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3723C7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Зам. председателя комиссии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3723C7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3723C7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Фомина Е. П. 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3723C7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Секретарь комиссии 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3723C7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3723C7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Ясакова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А. А. </w:t>
            </w:r>
          </w:p>
        </w:tc>
      </w:tr>
    </w:tbl>
    <w:p w:rsidR="003723C7" w:rsidRDefault="003723C7">
      <w:pPr>
        <w:rPr>
          <w:rFonts w:eastAsia="Times New Roman"/>
          <w:sz w:val="18"/>
          <w:szCs w:val="18"/>
          <w:lang w:val="en-US"/>
        </w:rPr>
      </w:pPr>
    </w:p>
    <w:sectPr w:rsidR="003723C7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FA5A9E"/>
    <w:rsid w:val="003723C7"/>
    <w:rsid w:val="00FA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6">
    <w:name w:val="No Spacing"/>
    <w:uiPriority w:val="1"/>
    <w:semiHidden/>
    <w:qFormat/>
    <w:rPr>
      <w:rFonts w:eastAsiaTheme="minorEastAsia"/>
      <w:sz w:val="24"/>
      <w:szCs w:val="24"/>
    </w:rPr>
  </w:style>
  <w:style w:type="paragraph" w:customStyle="1" w:styleId="cardview">
    <w:name w:val="cardview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uiPriority w:val="99"/>
    <w:semiHidden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6">
    <w:name w:val="No Spacing"/>
    <w:uiPriority w:val="1"/>
    <w:semiHidden/>
    <w:qFormat/>
    <w:rPr>
      <w:rFonts w:eastAsiaTheme="minorEastAsia"/>
      <w:sz w:val="24"/>
      <w:szCs w:val="24"/>
    </w:rPr>
  </w:style>
  <w:style w:type="paragraph" w:customStyle="1" w:styleId="cardview">
    <w:name w:val="cardview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uiPriority w:val="99"/>
    <w:semiHidden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cust.zakazrf.ru/Participant/id/119624" TargetMode="External"/><Relationship Id="rId13" Type="http://schemas.openxmlformats.org/officeDocument/2006/relationships/hyperlink" Target="http://webcust.zakazrf.ru/Participant/id/11962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ebcust.zakazrf.ru/Participant/id/131157" TargetMode="External"/><Relationship Id="rId12" Type="http://schemas.openxmlformats.org/officeDocument/2006/relationships/hyperlink" Target="http://webcust.zakazrf.ru/Participant/id/131157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ebcust.zakazrf.ru/Participant/id/336621" TargetMode="External"/><Relationship Id="rId11" Type="http://schemas.openxmlformats.org/officeDocument/2006/relationships/hyperlink" Target="http://webcust.zakazrf.ru/Participant/id/336621" TargetMode="External"/><Relationship Id="rId5" Type="http://schemas.openxmlformats.org/officeDocument/2006/relationships/hyperlink" Target="http://webcust.zakazrf.ru/Participant/id/221876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ebcust.zakazrf.ru/Participant/id/22187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ebcust.zakazrf.ru/Participant/id/377318" TargetMode="External"/><Relationship Id="rId14" Type="http://schemas.openxmlformats.org/officeDocument/2006/relationships/hyperlink" Target="http://webcust.zakazrf.ru/Participant/id/377318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921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подведения итогов электронного аукциона</vt:lpstr>
    </vt:vector>
  </TitlesOfParts>
  <Company/>
  <LinksUpToDate>false</LinksUpToDate>
  <CharactersWithSpaces>6159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подведения итогов электронного аукциона</dc:title>
  <dc:creator>User</dc:creator>
  <cp:lastModifiedBy>User</cp:lastModifiedBy>
  <cp:revision>2</cp:revision>
  <dcterms:created xsi:type="dcterms:W3CDTF">2019-10-14T05:48:00Z</dcterms:created>
  <dcterms:modified xsi:type="dcterms:W3CDTF">2019-10-14T05:48:00Z</dcterms:modified>
</cp:coreProperties>
</file>