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3776D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3776D4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подведения итогов электронного аукциона № 0813500000119010031</w:t>
      </w:r>
    </w:p>
    <w:p w:rsidR="00000000" w:rsidRDefault="003776D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3776D4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02.09.2019</w:t>
      </w:r>
    </w:p>
    <w:p w:rsidR="00000000" w:rsidRDefault="003776D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081350000011901003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193181590615918370100100040010000244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зз-29067-19 Выполнение работ по ремонту плотины Селеговского пруда по адресу: с. Б. Селег Красногорского района Удмуртской Республик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"СЕЛЕГОВСКОЕ"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3776D4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927 436,0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3776D4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единой информационной системы в сфере закупок в информационно-телекоммуникационной сети "Интернет" http://zakupki.gov.ru/, а также на сайте электронн</w:t>
      </w:r>
      <w:r>
        <w:rPr>
          <w:rFonts w:ascii="Arial" w:hAnsi="Arial" w:cs="Arial"/>
          <w:color w:val="000000"/>
          <w:sz w:val="18"/>
          <w:szCs w:val="18"/>
        </w:rPr>
        <w:t>ой площадки Акционерного общества «Агентство по государственному заказу Республики Татарстан» http://etp.zakazrf.ru</w:t>
      </w:r>
    </w:p>
    <w:p w:rsidR="00000000" w:rsidRDefault="003776D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3776D4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3776D4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3776D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3. 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Комиссией по осуществлению закупок на основании протокола проведения электронного аукциона № 0813500000119010031 в соответствии со статьей 69 Федерального закона от 05 апреля 2013 г. №44-ФЗ были рассмотрены вторые части заявок, информация и электронные док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ументы участников электронного аукциона, предусмотренные ч.11 ст.24.1 Федерального закона от 05 апреля 2013 г. №44-ФЗ, на их соответствие требованиям, установленным документацией об электронном аукционе и принято следующее решение: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2842"/>
        <w:gridCol w:w="1814"/>
        <w:gridCol w:w="1426"/>
      </w:tblGrid>
      <w:tr w:rsidR="00000000">
        <w:trPr>
          <w:trHeight w:val="240"/>
        </w:trPr>
        <w:tc>
          <w:tcPr>
            <w:tcW w:w="90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76D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Идентификационный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76D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Предложение о цене контракта 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76D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76D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о несоответствии заявки требованиям документации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1249775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885 362,00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(181500095648, КПП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РЕСП УДМУРТСКАЯ, Р-Н КРАСНОГОРСКИЙ, С КРАСНОГОРСКОЕ,)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1248257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890 000,00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6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"СТРОЙГАЗПРОЕКТ"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КПП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427060, РЕСП УДМУРТСКАЯ, Р-Н ДЕБЕССКИЙ, С ДЕБЕСЫ, УЛ АНДРОНОВА, ДОМ 15)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</w:t>
            </w:r>
          </w:p>
        </w:tc>
      </w:tr>
    </w:tbl>
    <w:p w:rsidR="00000000" w:rsidRDefault="003776D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3776D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Сведения о решении каждого члена комиссии по осуществлению закупок о с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оответствии (несоответствии) участников электронного аукциона требованиям, установленным документацией об электронном аукционе: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4"/>
        <w:gridCol w:w="3164"/>
        <w:gridCol w:w="1380"/>
        <w:gridCol w:w="1215"/>
      </w:tblGrid>
      <w:tr w:rsidR="00000000">
        <w:trPr>
          <w:trHeight w:val="240"/>
        </w:trPr>
        <w:tc>
          <w:tcPr>
            <w:tcW w:w="75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76D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76D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76D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776D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1249775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7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НЕВОСТРУЕВ АЛЕКСЕЙ ГЕННАДЬЕВИЧ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(181500095648, КПП 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 xml:space="preserve">РЕСП УДМУРТСКАЯ, Р-Н КРАСНОГОРСКИЙ, С КРАСНОГОРСКОЕ,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1248257</w:t>
            </w:r>
          </w:p>
        </w:tc>
        <w:tc>
          <w:tcPr>
            <w:tcW w:w="2000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8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ОБЩЕСТВО С ОГРАНИЧЕННОЙ ОТВЕТСТВЕННОСТЬЮ "СТРОЙГАЗПРОЕКТ"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  <w:t>ИНН (1828026320, КПП 182801001,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br/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427060, РЕСП УДМУРТСКАЯ, Р-Н ДЕБЕССКИЙ, С ДЕБЕСЫ, УЛ АНДРОНОВА, ДОМ 15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  <w:tr w:rsidR="00000000">
        <w:trPr>
          <w:trHeight w:val="36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776D4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Соответствует </w:t>
            </w:r>
          </w:p>
        </w:tc>
      </w:tr>
    </w:tbl>
    <w:p w:rsidR="00000000" w:rsidRDefault="003776D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На основании рассмотрения вторых частей заявок на участие в электронном аукционе и в соответствии с ч.10 ст.69 Федерального закона от 05 апреля 2013 г. № 44-ФЗ контракт заключается с участником – НЕВОСТРУЕВ АЛЕКСЕЙ ГЕННАДЬЕВИЧ, который предложил наиболе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е низкую цену контракта, наименьшую сумму цен единиц товара, работы, услуги и заявка на участие в электронном аукционе которого соответствует требованиям, установленным документацией об электронном аукционе. </w:t>
      </w:r>
    </w:p>
    <w:p w:rsidR="00000000" w:rsidRDefault="003776D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3776D4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Подписи присутствующих членов комиссии п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ФИО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 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776D4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Тебеньков А. С. </w:t>
            </w:r>
          </w:p>
        </w:tc>
      </w:tr>
    </w:tbl>
    <w:p w:rsidR="003776D4" w:rsidRDefault="003776D4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  <w:r>
        <w:rPr>
          <w:rFonts w:eastAsia="Times New Roman"/>
          <w:sz w:val="18"/>
          <w:szCs w:val="18"/>
        </w:rPr>
        <w:br/>
        <w:t xml:space="preserve">  </w:t>
      </w:r>
    </w:p>
    <w:sectPr w:rsidR="00377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B4470"/>
    <w:rsid w:val="003776D4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ust.zakazrf.ru/Participant/id/22187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cust.zakazrf.ru/Participant/id/3441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ebcust.zakazrf.ru/Participant/id/221876" TargetMode="External"/><Relationship Id="rId5" Type="http://schemas.openxmlformats.org/officeDocument/2006/relationships/hyperlink" Target="http://webcust.zakazrf.ru/Participant/id/3441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подведения итогов электронного аукциона</vt:lpstr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электронного аукциона</dc:title>
  <dc:creator>User</dc:creator>
  <cp:lastModifiedBy>User</cp:lastModifiedBy>
  <cp:revision>2</cp:revision>
  <dcterms:created xsi:type="dcterms:W3CDTF">2019-10-14T12:15:00Z</dcterms:created>
  <dcterms:modified xsi:type="dcterms:W3CDTF">2019-10-14T12:15:00Z</dcterms:modified>
</cp:coreProperties>
</file>