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00000" w:rsidRDefault="00FD65FA">
      <w:pPr>
        <w:spacing w:before="100" w:beforeAutospacing="1" w:after="100" w:afterAutospacing="1"/>
        <w:jc w:val="center"/>
        <w:outlineLvl w:val="1"/>
        <w:rPr>
          <w:rFonts w:eastAsia="Times New Roman"/>
          <w:b/>
          <w:bCs/>
          <w:kern w:val="36"/>
          <w:sz w:val="27"/>
          <w:szCs w:val="27"/>
        </w:rPr>
      </w:pPr>
      <w:bookmarkStart w:id="0" w:name="_GoBack"/>
      <w:bookmarkEnd w:id="0"/>
      <w:r>
        <w:rPr>
          <w:rFonts w:eastAsia="Times New Roman"/>
          <w:b/>
          <w:bCs/>
          <w:kern w:val="36"/>
          <w:sz w:val="27"/>
          <w:szCs w:val="27"/>
        </w:rPr>
        <w:t xml:space="preserve">Протокол </w:t>
      </w:r>
    </w:p>
    <w:p w:rsidR="00000000" w:rsidRDefault="00FD65FA">
      <w:pPr>
        <w:spacing w:before="100" w:beforeAutospacing="1" w:after="100" w:afterAutospacing="1"/>
        <w:jc w:val="center"/>
        <w:outlineLvl w:val="1"/>
        <w:rPr>
          <w:rFonts w:eastAsia="Times New Roman"/>
          <w:b/>
          <w:bCs/>
          <w:kern w:val="36"/>
          <w:sz w:val="27"/>
          <w:szCs w:val="27"/>
        </w:rPr>
      </w:pPr>
      <w:r>
        <w:rPr>
          <w:rFonts w:eastAsia="Times New Roman"/>
          <w:b/>
          <w:bCs/>
          <w:kern w:val="36"/>
          <w:sz w:val="27"/>
          <w:szCs w:val="27"/>
        </w:rPr>
        <w:t>подведения итогов электронного аукциона № 0813500000119010937</w:t>
      </w:r>
    </w:p>
    <w:p w:rsidR="00000000" w:rsidRDefault="00FD65FA">
      <w:pPr>
        <w:jc w:val="right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подписания: 16.09.2019</w:t>
      </w:r>
    </w:p>
    <w:p w:rsidR="00000000" w:rsidRDefault="00FD65FA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1. Сведения об электронном аукционе 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4721"/>
        <w:gridCol w:w="4724"/>
      </w:tblGrid>
      <w:tr w:rsidR="00000000">
        <w:trPr>
          <w:tblCellSpacing w:w="15" w:type="dxa"/>
        </w:trPr>
        <w:tc>
          <w:tcPr>
            <w:tcW w:w="247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D65FA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Номер извещения:</w:t>
            </w:r>
          </w:p>
        </w:tc>
        <w:tc>
          <w:tcPr>
            <w:tcW w:w="247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D65FA">
            <w:pPr>
              <w:spacing w:before="150" w:after="150"/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0813500000119010937</w:t>
            </w:r>
          </w:p>
        </w:tc>
      </w:tr>
      <w:tr w:rsidR="00000000">
        <w:trPr>
          <w:tblCellSpacing w:w="15" w:type="dxa"/>
        </w:trPr>
        <w:tc>
          <w:tcPr>
            <w:tcW w:w="247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D65FA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Идентификационный код закупки:</w:t>
            </w:r>
          </w:p>
        </w:tc>
        <w:tc>
          <w:tcPr>
            <w:tcW w:w="247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D65FA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193181500109318370100100480024399244</w:t>
            </w:r>
          </w:p>
        </w:tc>
      </w:tr>
      <w:tr w:rsidR="00000000">
        <w:trPr>
          <w:tblCellSpacing w:w="15" w:type="dxa"/>
        </w:trPr>
        <w:tc>
          <w:tcPr>
            <w:tcW w:w="247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D65FA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Наименование объекта закупки:</w:t>
            </w:r>
          </w:p>
        </w:tc>
        <w:tc>
          <w:tcPr>
            <w:tcW w:w="247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D65FA">
            <w:pPr>
              <w:spacing w:before="150" w:after="150"/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№ зз-30882-19 Выполнение работ по текущему ремонту здания районного Дома культуры Муниципального бюджетного учреждения </w:t>
            </w: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Межпоселенческий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культурно-спортивный комплекс ''Красногорский'' в с. Красногорское, расположенного по адр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есу: Удмуртская Республика, с. Красногорское, ул. Ленина, д. 68</w:t>
            </w:r>
            <w:r>
              <w:t xml:space="preserve"> </w:t>
            </w:r>
          </w:p>
        </w:tc>
      </w:tr>
      <w:tr w:rsidR="00000000">
        <w:trPr>
          <w:tblCellSpacing w:w="15" w:type="dxa"/>
        </w:trPr>
        <w:tc>
          <w:tcPr>
            <w:tcW w:w="247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D65FA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Уполномоченный орган (учреждение):</w:t>
            </w:r>
          </w:p>
        </w:tc>
        <w:tc>
          <w:tcPr>
            <w:tcW w:w="247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D65FA">
            <w:pPr>
              <w:spacing w:before="150" w:after="150"/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  <w:r>
              <w:t xml:space="preserve"> </w:t>
            </w:r>
          </w:p>
        </w:tc>
      </w:tr>
      <w:tr w:rsidR="00000000">
        <w:trPr>
          <w:tblCellSpacing w:w="15" w:type="dxa"/>
        </w:trPr>
        <w:tc>
          <w:tcPr>
            <w:tcW w:w="247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D65FA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Заказчик(и):</w:t>
            </w:r>
          </w:p>
        </w:tc>
        <w:tc>
          <w:tcPr>
            <w:tcW w:w="247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D65FA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ЬНОГО ОБРАЗОВАНИЯ "КРАСНОГОРСКИЙ РАЙОН"</w:t>
            </w:r>
          </w:p>
        </w:tc>
      </w:tr>
      <w:tr w:rsidR="00000000">
        <w:trPr>
          <w:tblCellSpacing w:w="15" w:type="dxa"/>
        </w:trPr>
        <w:tc>
          <w:tcPr>
            <w:tcW w:w="247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D65FA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Начальная (максимальная) цена контракта (руб.):</w:t>
            </w:r>
          </w:p>
        </w:tc>
        <w:tc>
          <w:tcPr>
            <w:tcW w:w="2475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D65FA">
            <w:pPr>
              <w:spacing w:before="150" w:after="150"/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366 931,00</w:t>
            </w:r>
            <w:r>
              <w:t xml:space="preserve"> </w:t>
            </w:r>
          </w:p>
        </w:tc>
      </w:tr>
    </w:tbl>
    <w:p w:rsidR="00000000" w:rsidRDefault="00FD65FA">
      <w:p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Извещение и аукционная документация о проведении электронного аукциона были размещены на </w:t>
      </w:r>
      <w:r>
        <w:rPr>
          <w:rFonts w:ascii="Arial" w:hAnsi="Arial" w:cs="Arial"/>
          <w:color w:val="000000"/>
          <w:sz w:val="18"/>
          <w:szCs w:val="18"/>
        </w:rPr>
        <w:t>Официальном сайте единой информационной системы в сфере закупок в информационно-телекоммуникационной сети "Интернет" http://zakupki.gov.ru/, а также на сайте электронной площадки Акционерного общества «Агентство по государственному заказу Республики Татарс</w:t>
      </w:r>
      <w:r>
        <w:rPr>
          <w:rFonts w:ascii="Arial" w:hAnsi="Arial" w:cs="Arial"/>
          <w:color w:val="000000"/>
          <w:sz w:val="18"/>
          <w:szCs w:val="18"/>
        </w:rPr>
        <w:t>тан» http://etp.zakazrf.ru</w:t>
      </w:r>
    </w:p>
    <w:p w:rsidR="00000000" w:rsidRDefault="00FD65FA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2. Состав комиссии по осуществлению закупок 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700"/>
        <w:gridCol w:w="4700"/>
      </w:tblGrid>
      <w:tr w:rsidR="00000000">
        <w:trPr>
          <w:trHeight w:val="240"/>
        </w:trPr>
        <w:tc>
          <w:tcPr>
            <w:tcW w:w="5000" w:type="pct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000000" w:rsidRDefault="00FD65F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trHeight w:val="360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D65F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Члены комиссии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D65F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Роль</w:t>
            </w:r>
          </w:p>
        </w:tc>
      </w:tr>
      <w:tr w:rsidR="00000000">
        <w:trPr>
          <w:trHeight w:val="360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D65F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Бушмелев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К. Ю.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D65F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Председатель комиссии</w:t>
            </w:r>
          </w:p>
        </w:tc>
      </w:tr>
      <w:tr w:rsidR="00000000">
        <w:trPr>
          <w:trHeight w:val="360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D65F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Фомина Е. П.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D65F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Зам. председателя комиссии</w:t>
            </w:r>
          </w:p>
        </w:tc>
      </w:tr>
      <w:tr w:rsidR="00000000">
        <w:trPr>
          <w:trHeight w:val="360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D65F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Тебеньков А. С.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D65F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Секретарь комиссии</w:t>
            </w:r>
          </w:p>
        </w:tc>
      </w:tr>
    </w:tbl>
    <w:p w:rsidR="00000000" w:rsidRDefault="00FD65FA">
      <w:p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Всего на заседании присутствовало 3 члена(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ов</w:t>
      </w:r>
      <w:proofErr w:type="spellEnd"/>
      <w:r>
        <w:rPr>
          <w:rFonts w:ascii="Arial" w:hAnsi="Arial" w:cs="Arial"/>
          <w:color w:val="000000"/>
          <w:sz w:val="18"/>
          <w:szCs w:val="18"/>
        </w:rPr>
        <w:t>) комиссии по осуществлению закупок. Кворум имеется. Заседание правомочно.</w:t>
      </w:r>
    </w:p>
    <w:p w:rsidR="00000000" w:rsidRDefault="00FD65FA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 Комиссией по осуществлению закупок на основании протокола проведения электронного аукциона № 0813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500000119010937 в соответствии со статьей 69 Федерального закона от 05 апреля 2013 г. №44-ФЗ были рассмотрены вторые части заявок, информация и электронные документы участников электронного аукциона, предусмотренные ч.11 ст.24.1 Федерального закона от 05 а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преля 2013 г. №44-ФЗ, на их соответствие требованиям, установленным документацией об электронном аукционе и принято следующее решение: 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9"/>
        <w:gridCol w:w="2348"/>
        <w:gridCol w:w="2348"/>
        <w:gridCol w:w="2348"/>
      </w:tblGrid>
      <w:tr w:rsidR="00000000">
        <w:trPr>
          <w:trHeight w:val="240"/>
        </w:trPr>
        <w:tc>
          <w:tcPr>
            <w:tcW w:w="12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FD65FA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12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FD65FA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 xml:space="preserve">Предложение о цене контракта </w:t>
            </w:r>
          </w:p>
        </w:tc>
        <w:tc>
          <w:tcPr>
            <w:tcW w:w="12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FD65FA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12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FD65FA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 xml:space="preserve">Решение о соответствии или о несоответствии заявки требованиям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lastRenderedPageBreak/>
              <w:t>документации</w:t>
            </w:r>
          </w:p>
        </w:tc>
      </w:tr>
      <w:tr w:rsidR="00000000">
        <w:trPr>
          <w:trHeight w:val="360"/>
        </w:trPr>
        <w:tc>
          <w:tcPr>
            <w:tcW w:w="12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FD65FA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lastRenderedPageBreak/>
              <w:t>1254680</w:t>
            </w:r>
          </w:p>
        </w:tc>
        <w:tc>
          <w:tcPr>
            <w:tcW w:w="12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FD65FA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267 859,56</w:t>
            </w:r>
          </w:p>
        </w:tc>
        <w:tc>
          <w:tcPr>
            <w:tcW w:w="12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FD65FA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hyperlink r:id="rId5" w:tgtFrame="_blank" w:history="1">
              <w:r>
                <w:rPr>
                  <w:rStyle w:val="a3"/>
                  <w:rFonts w:ascii="Tahoma" w:eastAsia="Times New Roman" w:hAnsi="Tahoma" w:cs="Tahoma"/>
                  <w:sz w:val="17"/>
                  <w:szCs w:val="17"/>
                </w:rPr>
                <w:t>ОБЩЕСТВО С ОГРАНИЧЕННОЙ ОТВЕТСТВЕННОСТЬЮ "СТРОЙГАЗПРОЕКТ"</w:t>
              </w:r>
            </w:hyperlink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>ИНН (1828026320, К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ПП 182801001,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 xml:space="preserve">427060, РЕСП УДМУРТСКАЯ, Р-Н ДЕБЕССКИЙ, С ДЕБЕСЫ, УЛ АНДРОНОВА, ДОМ 15) </w:t>
            </w:r>
          </w:p>
        </w:tc>
        <w:tc>
          <w:tcPr>
            <w:tcW w:w="12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FD65FA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Соответствует</w:t>
            </w:r>
          </w:p>
        </w:tc>
      </w:tr>
      <w:tr w:rsidR="00000000">
        <w:trPr>
          <w:trHeight w:val="360"/>
        </w:trPr>
        <w:tc>
          <w:tcPr>
            <w:tcW w:w="12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FD65FA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1254463</w:t>
            </w:r>
          </w:p>
        </w:tc>
        <w:tc>
          <w:tcPr>
            <w:tcW w:w="12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FD65FA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269 694,22</w:t>
            </w:r>
          </w:p>
        </w:tc>
        <w:tc>
          <w:tcPr>
            <w:tcW w:w="12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FD65FA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hyperlink r:id="rId6" w:tgtFrame="_blank" w:history="1">
              <w:r>
                <w:rPr>
                  <w:rStyle w:val="a3"/>
                  <w:rFonts w:ascii="Tahoma" w:eastAsia="Times New Roman" w:hAnsi="Tahoma" w:cs="Tahoma"/>
                  <w:sz w:val="17"/>
                  <w:szCs w:val="17"/>
                </w:rPr>
                <w:t>ОБЩЕСТВО С ОГРАНИЧЕННОЙ ОТВЕТСТВЕННОСТЬЮ "ДЖЕЙ-КОСМО</w:t>
              </w:r>
              <w:r>
                <w:rPr>
                  <w:rStyle w:val="a3"/>
                  <w:rFonts w:ascii="Tahoma" w:eastAsia="Times New Roman" w:hAnsi="Tahoma" w:cs="Tahoma"/>
                  <w:sz w:val="17"/>
                  <w:szCs w:val="17"/>
                </w:rPr>
                <w:t>"</w:t>
              </w:r>
            </w:hyperlink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>ИНН (5260284145, КПП 526301001,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 xml:space="preserve">Страна: Российская Федерация; ОКАТО: 22401373000; Почтовый индекс: 603003; Субъект РФ: НИЖЕГОРОДСКАЯ; Город: Нижний Новгород; Улица: ЗАВОДСКОЙ ПАРК; Дом: 29;) </w:t>
            </w:r>
          </w:p>
        </w:tc>
        <w:tc>
          <w:tcPr>
            <w:tcW w:w="12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FD65FA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Соответствует</w:t>
            </w:r>
          </w:p>
        </w:tc>
      </w:tr>
    </w:tbl>
    <w:p w:rsidR="00000000" w:rsidRDefault="00FD65FA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 Сведения о решении каждого члена комиссии п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о осуществлению закупок о соответствии (несоответствии) заявок участников электронного аукциона требованиям, установленным документацией об электронном аукционе: 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3"/>
        <w:gridCol w:w="4385"/>
        <w:gridCol w:w="1450"/>
        <w:gridCol w:w="1285"/>
      </w:tblGrid>
      <w:tr w:rsidR="00000000">
        <w:trPr>
          <w:trHeight w:val="240"/>
        </w:trPr>
        <w:tc>
          <w:tcPr>
            <w:tcW w:w="121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FD65FA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233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FD65FA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77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FD65FA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68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FD65FA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trHeight w:val="360"/>
        </w:trPr>
        <w:tc>
          <w:tcPr>
            <w:tcW w:w="1210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FD65FA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1254680</w:t>
            </w:r>
          </w:p>
        </w:tc>
        <w:tc>
          <w:tcPr>
            <w:tcW w:w="2334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FD65FA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hyperlink r:id="rId7" w:tgtFrame="_blank" w:history="1">
              <w:r>
                <w:rPr>
                  <w:rStyle w:val="a3"/>
                  <w:rFonts w:ascii="Tahoma" w:eastAsia="Times New Roman" w:hAnsi="Tahoma" w:cs="Tahoma"/>
                  <w:sz w:val="17"/>
                  <w:szCs w:val="17"/>
                </w:rPr>
                <w:t>ОБЩЕСТВО С ОГРАНИЧЕННОЙ ОТВЕТСТВЕННОСТЬЮ "СТРОЙГАЗПРОЕКТ"</w:t>
              </w:r>
            </w:hyperlink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>ИНН (1828026320, КПП 182801001,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427060, РЕСП УДМУРТСКАЯ, Р-Н ДЕБЕССКИЙ, С ДЕБЕСЫ, УЛ АНДРОНОВА, ДОМ 15</w:t>
            </w:r>
          </w:p>
        </w:tc>
        <w:tc>
          <w:tcPr>
            <w:tcW w:w="77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FD65FA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Бушмелев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К. Ю.</w:t>
            </w:r>
          </w:p>
        </w:tc>
        <w:tc>
          <w:tcPr>
            <w:tcW w:w="68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FD65FA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Соответствует 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FD65FA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FD65FA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77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FD65FA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Фомина Е. П.</w:t>
            </w:r>
          </w:p>
        </w:tc>
        <w:tc>
          <w:tcPr>
            <w:tcW w:w="68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FD65FA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Соответствует 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FD65FA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FD65FA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77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FD65FA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Тебеньков А. С.</w:t>
            </w:r>
          </w:p>
        </w:tc>
        <w:tc>
          <w:tcPr>
            <w:tcW w:w="68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FD65FA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Соответствует </w:t>
            </w:r>
          </w:p>
        </w:tc>
      </w:tr>
      <w:tr w:rsidR="00000000">
        <w:trPr>
          <w:trHeight w:val="360"/>
        </w:trPr>
        <w:tc>
          <w:tcPr>
            <w:tcW w:w="1210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FD65FA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1254463</w:t>
            </w:r>
          </w:p>
        </w:tc>
        <w:tc>
          <w:tcPr>
            <w:tcW w:w="2334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FD65FA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hyperlink r:id="rId8" w:tgtFrame="_blank" w:history="1">
              <w:r>
                <w:rPr>
                  <w:rStyle w:val="a3"/>
                  <w:rFonts w:ascii="Tahoma" w:eastAsia="Times New Roman" w:hAnsi="Tahoma" w:cs="Tahoma"/>
                  <w:sz w:val="17"/>
                  <w:szCs w:val="17"/>
                </w:rPr>
                <w:t>ОБЩЕСТВО С ОГРАНИЧЕННОЙ ОТВЕТСТВЕННОСТЬЮ "ДЖЕЙ-КОСМО"</w:t>
              </w:r>
            </w:hyperlink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>ИНН (5260284145, КПП 526301001,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br/>
              <w:t>Страна: Российская Федерация; ОКАТО: 22401373000; Почтовый индекс: 603003; Субъект РФ: НИЖЕГОР</w:t>
            </w: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ОДСКАЯ; Город: Нижний Новгород; Улица: ЗАВОДСКОЙ ПАРК; Дом: 29; </w:t>
            </w:r>
          </w:p>
        </w:tc>
        <w:tc>
          <w:tcPr>
            <w:tcW w:w="77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FD65FA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Бушмелев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К. Ю.</w:t>
            </w:r>
          </w:p>
        </w:tc>
        <w:tc>
          <w:tcPr>
            <w:tcW w:w="68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FD65FA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Соответствует 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FD65FA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FD65FA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77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FD65FA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Фомина Е. П.</w:t>
            </w:r>
          </w:p>
        </w:tc>
        <w:tc>
          <w:tcPr>
            <w:tcW w:w="68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FD65FA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Соответствует 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FD65FA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FD65FA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77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FD65FA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Тебеньков А. С.</w:t>
            </w:r>
          </w:p>
        </w:tc>
        <w:tc>
          <w:tcPr>
            <w:tcW w:w="68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FD65FA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Соответствует </w:t>
            </w:r>
          </w:p>
        </w:tc>
      </w:tr>
    </w:tbl>
    <w:p w:rsidR="00000000" w:rsidRDefault="00FD65FA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5. На основании рассмотрения вторых частей заявок на участие в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электронном аукционе и в соответствии с ч.10 ст.69 Федерального закона от 05 апреля 2013 г. № 44-ФЗ контракт заключается с участником – ОБЩЕСТВО С ОГРАНИЧЕННОЙ ОТВЕТСТВЕННОСТЬЮ "СТРОЙГАЗПРОЕКТ", который предложил наиболее низкую цену контракта, наименьшую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сумму цен единиц товара, работы, услуги и заявка на участие в электронном аукционе которого соответствует требованиям, установленным документацией об электронном аукционе. </w:t>
      </w:r>
    </w:p>
    <w:p w:rsidR="00000000" w:rsidRDefault="00FD65FA">
      <w:p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 </w:t>
      </w:r>
    </w:p>
    <w:p w:rsidR="00000000" w:rsidRDefault="00FD65FA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Подписи присутствующих членов комиссии по осуществлению закупок: 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778"/>
        <w:gridCol w:w="3778"/>
        <w:gridCol w:w="1889"/>
      </w:tblGrid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D65F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D65F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1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D65F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D65F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Председатель комиссии 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D65F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D65F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Бушмелев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К. Ю. 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D65F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Зам. председателя комиссии 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D65F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D65F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Фомина Е. П. 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D65F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Секретарь комиссии 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D65F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D65F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Тебеньков А. С. </w:t>
            </w:r>
          </w:p>
        </w:tc>
      </w:tr>
    </w:tbl>
    <w:p w:rsidR="00FD65FA" w:rsidRDefault="00FD65FA">
      <w:pPr>
        <w:rPr>
          <w:rFonts w:eastAsia="Times New Roman"/>
          <w:sz w:val="18"/>
          <w:szCs w:val="18"/>
        </w:rPr>
      </w:pPr>
    </w:p>
    <w:sectPr w:rsidR="00FD6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350284"/>
    <w:rsid w:val="00350284"/>
    <w:rsid w:val="00FD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bcust.zakazrf.ru/Participant/id/8858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ebcust.zakazrf.ru/Participant/id/22187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ebcust.zakazrf.ru/Participant/id/88582" TargetMode="External"/><Relationship Id="rId5" Type="http://schemas.openxmlformats.org/officeDocument/2006/relationships/hyperlink" Target="http://webcust.zakazrf.ru/Participant/id/22187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подведения итогов электронного аукциона</vt:lpstr>
    </vt:vector>
  </TitlesOfParts>
  <Company/>
  <LinksUpToDate>false</LinksUpToDate>
  <CharactersWithSpaces>4649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подведения итогов электронного аукциона</dc:title>
  <dc:creator>User</dc:creator>
  <cp:lastModifiedBy>User</cp:lastModifiedBy>
  <cp:revision>2</cp:revision>
  <dcterms:created xsi:type="dcterms:W3CDTF">2019-10-15T06:13:00Z</dcterms:created>
  <dcterms:modified xsi:type="dcterms:W3CDTF">2019-10-15T06:13:00Z</dcterms:modified>
</cp:coreProperties>
</file>