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FD65F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FD65F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0813500000119010937</w:t>
      </w:r>
    </w:p>
    <w:p w:rsidR="00000000" w:rsidRDefault="00FD65FA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16.09.2019</w:t>
      </w:r>
    </w:p>
    <w:p w:rsidR="00000000" w:rsidRDefault="00FD65FA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1"/>
        <w:gridCol w:w="4724"/>
      </w:tblGrid>
      <w:tr w:rsidR="00000000">
        <w:trPr>
          <w:tblCellSpacing w:w="15" w:type="dxa"/>
        </w:trPr>
        <w:tc>
          <w:tcPr>
            <w:tcW w:w="247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0813500000119010937</w:t>
            </w:r>
          </w:p>
        </w:tc>
      </w:tr>
      <w:tr w:rsidR="00000000">
        <w:trPr>
          <w:tblCellSpacing w:w="15" w:type="dxa"/>
        </w:trPr>
        <w:tc>
          <w:tcPr>
            <w:tcW w:w="247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193181500109318370100100480024399244</w:t>
            </w:r>
          </w:p>
        </w:tc>
      </w:tr>
      <w:tr w:rsidR="00000000">
        <w:trPr>
          <w:tblCellSpacing w:w="15" w:type="dxa"/>
        </w:trPr>
        <w:tc>
          <w:tcPr>
            <w:tcW w:w="247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зз-30882-19 Выполнение работ по текущему ремонту здания районного Дома культуры Муниципального бюджетного учреждения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Межпоселенческий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культурно-спортивный комплекс ''Красногорский'' в с. Красногорское, расположенного по адр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есу: Удмуртская Республика, с. Красногорское, ул. Ленина, д. 68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47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366 931,00</w:t>
            </w:r>
            <w:r>
              <w:t xml:space="preserve"> </w:t>
            </w:r>
          </w:p>
        </w:tc>
      </w:tr>
    </w:tbl>
    <w:p w:rsidR="00000000" w:rsidRDefault="00FD65FA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Извещение и аукционная документация о проведении электронного аукциона были размещены на </w:t>
      </w:r>
      <w:r>
        <w:rPr>
          <w:rFonts w:ascii="Arial" w:hAnsi="Arial" w:cs="Arial"/>
          <w:color w:val="000000"/>
          <w:sz w:val="18"/>
          <w:szCs w:val="18"/>
        </w:rPr>
        <w:t>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</w:t>
      </w:r>
      <w:r>
        <w:rPr>
          <w:rFonts w:ascii="Arial" w:hAnsi="Arial" w:cs="Arial"/>
          <w:color w:val="000000"/>
          <w:sz w:val="18"/>
          <w:szCs w:val="18"/>
        </w:rPr>
        <w:t>тан» http://etp.zakazrf.ru</w:t>
      </w:r>
    </w:p>
    <w:p w:rsidR="00000000" w:rsidRDefault="00FD65FA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FD65F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FD65FA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FD65FA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500000119010937 в соответствии со статьей 69 Федерального закона от 05 апреля 2013 г. №44-ФЗ были рассмотрены вторые части заявок, информация и электронные документы участников электронного аукциона, предусмотренные ч.11 ст.24.1 Федерального закона от 05 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преля 2013 г. №44-ФЗ, на их соответствие требованиям, установленным документацией об электронном аукционе и принято следующее решение: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348"/>
        <w:gridCol w:w="2348"/>
        <w:gridCol w:w="2348"/>
      </w:tblGrid>
      <w:tr w:rsidR="00000000">
        <w:trPr>
          <w:trHeight w:val="240"/>
        </w:trPr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65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65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65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65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о несоответствии заявки требованиям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документации</w:t>
            </w:r>
          </w:p>
        </w:tc>
      </w:tr>
      <w:tr w:rsidR="00000000">
        <w:trPr>
          <w:trHeight w:val="360"/>
        </w:trPr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1254680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267 859,56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"СТРОЙГАЗПРОЕКТ"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К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ПП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427060, РЕСП УДМУРТСКАЯ, Р-Н ДЕБЕССКИЙ, С ДЕБЕСЫ, УЛ АНДРОНОВА, ДОМ 15) 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1254463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269 694,22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"ДЖЕЙ-КОСМО</w:t>
              </w:r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(5260284145, КПП 526301001,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Страна: Российская Федерация; ОКАТО: 22401373000; Почтовый индекс: 603003; Субъект РФ: НИЖЕГОРОДСКАЯ; Город: Нижний Новгород; Улица: ЗАВОДСКОЙ ПАРК; Дом: 29;) </w:t>
            </w:r>
          </w:p>
        </w:tc>
        <w:tc>
          <w:tcPr>
            <w:tcW w:w="1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FD65FA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 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4385"/>
        <w:gridCol w:w="1450"/>
        <w:gridCol w:w="1285"/>
      </w:tblGrid>
      <w:tr w:rsidR="00000000">
        <w:trPr>
          <w:trHeight w:val="240"/>
        </w:trPr>
        <w:tc>
          <w:tcPr>
            <w:tcW w:w="12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65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3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65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65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65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121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1254680</w:t>
            </w:r>
          </w:p>
        </w:tc>
        <w:tc>
          <w:tcPr>
            <w:tcW w:w="233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"СТРОЙГАЗПРОЕКТ"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КПП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427060, РЕСП УДМУРТСКАЯ, Р-Н ДЕБЕССКИЙ, С ДЕБЕСЫ, УЛ АНДРОНОВА, ДОМ 15</w:t>
            </w: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121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1254463</w:t>
            </w:r>
          </w:p>
        </w:tc>
        <w:tc>
          <w:tcPr>
            <w:tcW w:w="233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"ДЖЕЙ-КОСМО"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(5260284145, КПП 526301001,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 Российская Федерация; ОКАТО: 22401373000; Почтовый индекс: 603003; Субъект РФ: НИЖЕГОР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ОДСКАЯ; Город: Нижний Новгород; Улица: ЗАВОДСКОЙ ПАРК; Дом: 29; </w:t>
            </w: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65FA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FD65FA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рассмотрения вторых частей заявок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электронном аукционе и в соответствии с ч.10 ст.69 Федерального закона от 05 апреля 2013 г. № 44-ФЗ контракт заключается с участником – ОБЩЕСТВО С ОГРАНИЧЕННОЙ ОТВЕТСТВЕННОСТЬЮ "СТРОЙГАЗПРОЕКТ", который предложил наиболее низкую цену контракта, наименьшую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сумму цен единиц товара, работы, услуги и заявка на участие в электронном аукционе которого соответствует требованиям, установленным документацией об электронном аукционе. </w:t>
      </w:r>
    </w:p>
    <w:p w:rsidR="00000000" w:rsidRDefault="00FD65FA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</w:p>
    <w:p w:rsidR="00000000" w:rsidRDefault="00FD65FA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778"/>
        <w:gridCol w:w="3778"/>
        <w:gridCol w:w="1889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65F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 </w:t>
            </w:r>
          </w:p>
        </w:tc>
      </w:tr>
    </w:tbl>
    <w:p w:rsidR="00FD65FA" w:rsidRDefault="00FD65FA">
      <w:pPr>
        <w:rPr>
          <w:rFonts w:eastAsia="Times New Roman"/>
          <w:sz w:val="18"/>
          <w:szCs w:val="18"/>
        </w:rPr>
      </w:pPr>
    </w:p>
    <w:sectPr w:rsidR="00FD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50284"/>
    <w:rsid w:val="00350284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885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2218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88582" TargetMode="External"/><Relationship Id="rId5" Type="http://schemas.openxmlformats.org/officeDocument/2006/relationships/hyperlink" Target="http://webcust.zakazrf.ru/Participant/id/2218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2019-10-15T06:13:00Z</dcterms:created>
  <dcterms:modified xsi:type="dcterms:W3CDTF">2019-10-15T06:13:00Z</dcterms:modified>
</cp:coreProperties>
</file>