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4E" w:rsidRDefault="00F1664E" w:rsidP="00F1664E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692171">
        <w:rPr>
          <w:rFonts w:ascii="Times New Roman" w:hAnsi="Times New Roman"/>
          <w:b/>
          <w:bCs/>
          <w:kern w:val="36"/>
          <w:sz w:val="24"/>
          <w:szCs w:val="24"/>
        </w:rPr>
        <w:t>Протокол подведения итогов электронного аукциона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0813500000119007536</w:t>
      </w:r>
    </w:p>
    <w:p w:rsidR="00F1664E" w:rsidRDefault="00F1664E" w:rsidP="00F1664E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692171">
        <w:rPr>
          <w:rFonts w:ascii="Times New Roman" w:hAnsi="Times New Roman"/>
          <w:sz w:val="24"/>
          <w:szCs w:val="24"/>
        </w:rPr>
        <w:t>2</w:t>
      </w:r>
      <w:r w:rsidR="00EA2775">
        <w:rPr>
          <w:rFonts w:ascii="Times New Roman" w:hAnsi="Times New Roman"/>
          <w:sz w:val="24"/>
          <w:szCs w:val="24"/>
        </w:rPr>
        <w:t>6</w:t>
      </w:r>
      <w:r w:rsidRPr="00692171">
        <w:rPr>
          <w:rFonts w:ascii="Times New Roman" w:hAnsi="Times New Roman"/>
          <w:sz w:val="24"/>
          <w:szCs w:val="24"/>
        </w:rPr>
        <w:t>.07.2019</w:t>
      </w:r>
    </w:p>
    <w:p w:rsidR="00F1664E" w:rsidRPr="00C67FFC" w:rsidRDefault="00F1664E" w:rsidP="0058551C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bookmarkStart w:id="2" w:name="_Hlk4576719"/>
      <w:r w:rsidRPr="00C67FFC">
        <w:rPr>
          <w:rFonts w:ascii="Times New Roman" w:hAnsi="Times New Roman"/>
          <w:sz w:val="24"/>
          <w:szCs w:val="24"/>
        </w:rPr>
        <w:t xml:space="preserve">Уполномоченный орган (учреждение): ГОСУДАРСТВЕННОЕ КАЗЕННОЕ УЧРЕЖДЕНИЕ УДМУРТСКОЙ РЕСПУБЛИКИ "РЕГИОНАЛЬНЫЙ ЦЕНТР ЗАКУПОК УДМУРТСКОЙ РЕСПУБЛИКИ" </w:t>
      </w:r>
    </w:p>
    <w:bookmarkEnd w:id="2"/>
    <w:p w:rsidR="00F1664E" w:rsidRPr="00C67FFC" w:rsidRDefault="00F1664E" w:rsidP="0058551C">
      <w:pPr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 xml:space="preserve">Заказчик(и): </w:t>
      </w:r>
    </w:p>
    <w:p w:rsidR="00F1664E" w:rsidRPr="00C67FFC" w:rsidRDefault="00F1664E" w:rsidP="0058551C">
      <w:pPr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4576735"/>
      <w:r w:rsidRPr="00C67FFC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bookmarkEnd w:id="3"/>
    <w:p w:rsidR="00F1664E" w:rsidRPr="00C67FFC" w:rsidRDefault="00F1664E" w:rsidP="0058551C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C67FF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C67FFC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C67FF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C67FFC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C67FF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C67FFC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bookmarkStart w:id="4" w:name="_Hlk4576750"/>
      <w:r w:rsidRPr="00C67FFC">
        <w:rPr>
          <w:rFonts w:ascii="Times New Roman" w:hAnsi="Times New Roman"/>
          <w:sz w:val="24"/>
          <w:szCs w:val="24"/>
          <w:lang w:val="en-US"/>
        </w:rPr>
        <w:t>193181500109318370100100850010000244</w:t>
      </w:r>
      <w:bookmarkEnd w:id="4"/>
    </w:p>
    <w:p w:rsidR="00F1664E" w:rsidRPr="00C67FFC" w:rsidRDefault="00F1664E" w:rsidP="0058551C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>Наименование объекта закупки: № зз-22892-19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''Красногорское''</w:t>
      </w:r>
    </w:p>
    <w:p w:rsidR="00F1664E" w:rsidRPr="00C67FFC" w:rsidRDefault="00F1664E" w:rsidP="0058551C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>Начальная (максимальная) цена контракта: 999 990 руб.</w:t>
      </w:r>
    </w:p>
    <w:p w:rsidR="00F1664E" w:rsidRPr="00C67FFC" w:rsidRDefault="00F1664E" w:rsidP="0058551C">
      <w:pPr>
        <w:numPr>
          <w:ilvl w:val="0"/>
          <w:numId w:val="1"/>
        </w:numPr>
        <w:tabs>
          <w:tab w:val="clear" w:pos="720"/>
          <w:tab w:val="num" w:pos="-567"/>
          <w:tab w:val="num" w:pos="360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C67FF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6" w:history="1">
        <w:r w:rsidRPr="00C67FFC">
          <w:rPr>
            <w:rStyle w:val="a8"/>
            <w:rFonts w:ascii="Times New Roman" w:hAnsi="Times New Roman"/>
            <w:sz w:val="24"/>
            <w:szCs w:val="24"/>
          </w:rPr>
          <w:t>http://zakupki.gov.ru/</w:t>
        </w:r>
      </w:hyperlink>
      <w:r w:rsidRPr="00C67FF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7" w:history="1">
        <w:r w:rsidRPr="00C67FFC">
          <w:rPr>
            <w:rStyle w:val="a8"/>
            <w:rFonts w:ascii="Times New Roman" w:hAnsi="Times New Roman"/>
            <w:sz w:val="24"/>
            <w:szCs w:val="24"/>
          </w:rPr>
          <w:t>https://44.tektorg.ru</w:t>
        </w:r>
      </w:hyperlink>
      <w:r w:rsidRPr="00C67FFC">
        <w:rPr>
          <w:rFonts w:ascii="Times New Roman" w:hAnsi="Times New Roman"/>
          <w:sz w:val="24"/>
          <w:szCs w:val="24"/>
        </w:rPr>
        <w:t>.</w:t>
      </w:r>
    </w:p>
    <w:p w:rsidR="00F1664E" w:rsidRPr="00C67FFC" w:rsidRDefault="00F1664E" w:rsidP="0058551C">
      <w:pPr>
        <w:pStyle w:val="a9"/>
        <w:numPr>
          <w:ilvl w:val="0"/>
          <w:numId w:val="1"/>
        </w:numPr>
        <w:tabs>
          <w:tab w:val="clear" w:pos="720"/>
          <w:tab w:val="left" w:pos="-567"/>
          <w:tab w:val="num" w:pos="36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C67FFC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F1664E" w:rsidRPr="00C67FFC" w:rsidRDefault="00F1664E" w:rsidP="0058551C">
      <w:pPr>
        <w:pStyle w:val="a9"/>
        <w:tabs>
          <w:tab w:val="left" w:pos="-54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C67FFC">
        <w:rPr>
          <w:rFonts w:ascii="Times New Roman" w:hAnsi="Times New Roman"/>
          <w:sz w:val="24"/>
          <w:szCs w:val="24"/>
          <w:lang w:eastAsia="zh-CN" w:bidi="hi-IN"/>
        </w:rPr>
        <w:t>На заседании аукционной комиссии при рассмотрении вторых частей заявок на участие в электронном аукционе присутствовали:</w:t>
      </w:r>
    </w:p>
    <w:p w:rsidR="00F1664E" w:rsidRPr="00C67FFC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5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Кузнецова И.В.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Лукина Е.А.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Крылова Л.Н.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5"/>
    </w:tbl>
    <w:p w:rsidR="00F1664E" w:rsidRPr="00C67FFC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1664E" w:rsidRPr="00C67FFC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  <w:lang w:eastAsia="zh-CN" w:bidi="hi-IN"/>
        </w:rPr>
        <w:t>Всего</w:t>
      </w:r>
      <w:r w:rsidRPr="00C67FFC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C67FFC">
        <w:rPr>
          <w:rFonts w:ascii="Times New Roman" w:hAnsi="Times New Roman"/>
          <w:sz w:val="24"/>
          <w:szCs w:val="24"/>
          <w:lang w:eastAsia="zh-CN" w:bidi="hi-IN"/>
        </w:rPr>
        <w:t>на</w:t>
      </w:r>
      <w:r w:rsidRPr="00C67FFC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C67FFC">
        <w:rPr>
          <w:rFonts w:ascii="Times New Roman" w:hAnsi="Times New Roman"/>
          <w:sz w:val="24"/>
          <w:szCs w:val="24"/>
          <w:lang w:eastAsia="zh-CN" w:bidi="hi-IN"/>
        </w:rPr>
        <w:t>заседании</w:t>
      </w:r>
      <w:r w:rsidRPr="00C67FFC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C67FFC">
        <w:rPr>
          <w:rFonts w:ascii="Times New Roman" w:hAnsi="Times New Roman"/>
          <w:sz w:val="24"/>
          <w:szCs w:val="24"/>
          <w:lang w:eastAsia="zh-CN" w:bidi="hi-IN"/>
        </w:rPr>
        <w:t>присутствовало</w:t>
      </w:r>
      <w:r w:rsidRPr="00C67FFC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Start w:id="6" w:name="_Hlk4572989"/>
      <w:bookmarkStart w:id="7" w:name="_Hlk4575836"/>
      <w:r w:rsidRPr="00C67FFC">
        <w:rPr>
          <w:rFonts w:ascii="Times New Roman" w:hAnsi="Times New Roman"/>
          <w:sz w:val="24"/>
          <w:szCs w:val="24"/>
        </w:rPr>
        <w:t>3</w:t>
      </w:r>
      <w:bookmarkEnd w:id="6"/>
      <w:r w:rsidRPr="00C67FFC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End w:id="7"/>
      <w:r w:rsidRPr="00C67FFC">
        <w:rPr>
          <w:rFonts w:ascii="Times New Roman" w:hAnsi="Times New Roman"/>
          <w:sz w:val="24"/>
          <w:szCs w:val="24"/>
          <w:lang w:eastAsia="zh-CN" w:bidi="hi-IN"/>
        </w:rPr>
        <w:t>члена(ов) аукционной комиссии. Кворум имеется. Заседание правомочно.</w:t>
      </w:r>
    </w:p>
    <w:p w:rsidR="00F1664E" w:rsidRPr="00C67FFC" w:rsidRDefault="00F1664E" w:rsidP="00F1664E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>На основании протокола проведения электронного аукциона</w:t>
      </w:r>
      <w:r w:rsidRPr="00C67FFC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Pr="00C67FFC">
        <w:rPr>
          <w:rFonts w:ascii="Times New Roman" w:hAnsi="Times New Roman"/>
          <w:bCs/>
          <w:kern w:val="36"/>
          <w:sz w:val="24"/>
          <w:szCs w:val="24"/>
        </w:rPr>
        <w:t xml:space="preserve">№ </w:t>
      </w:r>
      <w:r w:rsidRPr="00C67FFC">
        <w:rPr>
          <w:rFonts w:ascii="Times New Roman" w:hAnsi="Times New Roman"/>
          <w:sz w:val="24"/>
          <w:szCs w:val="24"/>
          <w:lang w:eastAsia="ru-RU" w:bidi="hi-IN"/>
        </w:rPr>
        <w:t>0813500000119007536</w:t>
      </w:r>
      <w:r w:rsidRPr="00C67FFC">
        <w:rPr>
          <w:rFonts w:ascii="Times New Roman" w:hAnsi="Times New Roman"/>
          <w:b/>
          <w:sz w:val="24"/>
          <w:szCs w:val="24"/>
          <w:lang w:eastAsia="ru-RU" w:bidi="hi-IN"/>
        </w:rPr>
        <w:t xml:space="preserve"> </w:t>
      </w:r>
      <w:r w:rsidRPr="00C67FFC">
        <w:rPr>
          <w:rFonts w:ascii="Times New Roman" w:hAnsi="Times New Roman"/>
          <w:sz w:val="24"/>
          <w:szCs w:val="24"/>
          <w:lang w:eastAsia="ru-RU" w:bidi="hi-IN"/>
        </w:rPr>
        <w:t>были рассмотрены вторые части заявок следующих участников</w:t>
      </w:r>
      <w:r w:rsidR="00AD6BA5" w:rsidRPr="00C67FFC">
        <w:rPr>
          <w:rFonts w:ascii="Times New Roman" w:hAnsi="Times New Roman"/>
          <w:sz w:val="24"/>
          <w:szCs w:val="24"/>
          <w:lang w:eastAsia="ru-RU" w:bidi="hi-IN"/>
        </w:rPr>
        <w:t xml:space="preserve"> электронного </w:t>
      </w:r>
      <w:r w:rsidRPr="00C67FFC">
        <w:rPr>
          <w:rFonts w:ascii="Times New Roman" w:hAnsi="Times New Roman"/>
          <w:sz w:val="24"/>
          <w:szCs w:val="24"/>
          <w:lang w:eastAsia="ru-RU" w:bidi="hi-IN"/>
        </w:rPr>
        <w:t>аукциона:</w:t>
      </w:r>
    </w:p>
    <w:p w:rsidR="00F1664E" w:rsidRPr="00C67FFC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Сумма предложения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КОЛОДЕЗНАЯ МАРИНА АНАТОЛЬЕВНА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ООО "УГИ"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ООО "ПРОЕКТНЫЙ ЦЕНТР"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389 996,10</w:t>
            </w:r>
          </w:p>
        </w:tc>
      </w:tr>
    </w:tbl>
    <w:p w:rsidR="00F1664E" w:rsidRPr="00C67FFC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67FFC" w:rsidRPr="00C67FFC" w:rsidRDefault="00C67FFC" w:rsidP="00C67FFC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C67FFC">
        <w:rPr>
          <w:rFonts w:ascii="Times New Roman" w:hAnsi="Times New Roman"/>
          <w:sz w:val="24"/>
          <w:szCs w:val="24"/>
        </w:rPr>
        <w:t>Аукционная комиссия в соответствии со ст. 69 Федерального закона от 05 апреля 2013 г. № 44-ФЗ рассмотрела вторые части заявок на участие в электронном аукционе, а также информацию и электронные документы участников электронного аукциона, предусмотренные ч. 11 ст. 24.1 Федерального закона от 05 апреля 2013 г. № 44-ФЗ, на предмет соответствия документации об электронном аукционе, и приняла следующее решение:</w:t>
      </w:r>
    </w:p>
    <w:p w:rsidR="00F1664E" w:rsidRPr="00C67FFC" w:rsidRDefault="00F1664E" w:rsidP="00F1664E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</w:p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C67FFC" w:rsidRPr="00C67FFC" w:rsidT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67FFC" w:rsidRPr="00C67FFC" w:rsidRDefault="00C67FFC" w:rsidP="00C67F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FFC" w:rsidRPr="00C67FFC" w:rsidRDefault="00C67FFC" w:rsidP="00C67FF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FFC" w:rsidRPr="00C67FFC" w:rsidRDefault="00C67FFC" w:rsidP="00C67FF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FFC" w:rsidRPr="00C67FFC" w:rsidRDefault="00C67FFC" w:rsidP="00C67FF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7FFC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 решения</w:t>
            </w:r>
          </w:p>
        </w:tc>
      </w:tr>
      <w:tr w:rsidR="00F1664E" w:rsidRPr="00C67FFC" w:rsidT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КОЛОДЕЗНАЯ МАРИНА АНАТОЛЬЕВНА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4E" w:rsidRPr="00C67FFC" w:rsidT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ООО "УГИ"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4E" w:rsidRPr="00C67FFC" w:rsidT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ООО "ПРОЕКТНЫЙ ЦЕНТР"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FF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64E" w:rsidRPr="00C67FFC" w:rsidRDefault="00F1664E" w:rsidP="00F1664E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</w:p>
    <w:p w:rsidR="00C67FFC" w:rsidRPr="00C67FFC" w:rsidRDefault="00C67FFC" w:rsidP="00C67FFC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C67FFC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F1664E" w:rsidRPr="00C67FFC" w:rsidRDefault="00F1664E" w:rsidP="00506CC7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КОЛОДЕЗНАЯ МАРИНА АНАТОЛЬЕВНА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Лукина Е.А.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ООО "УГИ"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Лукина Е.А.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ООО "ПРОЕКТНЫЙ ЦЕНТР"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Лукина Е.А.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5E6472" w:rsidRPr="00C67FFC" w:rsidRDefault="005E6472" w:rsidP="00506CC7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69F6" w:rsidRPr="00DC69F6" w:rsidRDefault="00C67FFC" w:rsidP="00DC69F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DC69F6">
        <w:rPr>
          <w:rFonts w:ascii="Times New Roman" w:hAnsi="Times New Roman"/>
          <w:sz w:val="24"/>
          <w:szCs w:val="24"/>
        </w:rPr>
        <w:t xml:space="preserve">На основании рассмотрения вторых частей заявок на участие в электронном аукционе и в соответствии с ч. 10 ст. 69 Федерального закона от 05 апреля 2013 г. № 44-ФЗ контракт заключается с участником </w:t>
      </w:r>
      <w:r w:rsidR="00B41CB9" w:rsidRPr="00DC69F6">
        <w:rPr>
          <w:rFonts w:ascii="Times New Roman" w:hAnsi="Times New Roman"/>
          <w:sz w:val="24"/>
          <w:szCs w:val="24"/>
        </w:rPr>
        <w:t xml:space="preserve">– </w:t>
      </w:r>
      <w:r w:rsidR="00F1664E" w:rsidRPr="00DC69F6">
        <w:rPr>
          <w:rFonts w:ascii="Times New Roman" w:hAnsi="Times New Roman"/>
          <w:sz w:val="24"/>
          <w:szCs w:val="24"/>
          <w:lang w:eastAsia="zh-CN" w:bidi="hi-IN"/>
        </w:rPr>
        <w:t>КОЛОДЕЗНАЯ МАРИНА АНАТОЛЬЕВНА</w:t>
      </w:r>
      <w:r w:rsidR="00B41CB9" w:rsidRPr="00DC69F6">
        <w:rPr>
          <w:rFonts w:ascii="Times New Roman" w:hAnsi="Times New Roman"/>
          <w:sz w:val="24"/>
          <w:szCs w:val="24"/>
        </w:rPr>
        <w:t xml:space="preserve">, </w:t>
      </w:r>
      <w:r w:rsidR="00DC69F6" w:rsidRPr="00DC69F6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контракта, наименьшую сумму цен единиц товара, работы, услуги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="00DC69F6" w:rsidRPr="00DC69F6">
        <w:rPr>
          <w:rFonts w:ascii="Times New Roman" w:hAnsi="Times New Roman"/>
          <w:sz w:val="24"/>
          <w:szCs w:val="24"/>
        </w:rPr>
        <w:t>.</w:t>
      </w:r>
    </w:p>
    <w:p w:rsidR="00AD5908" w:rsidRPr="00DC69F6" w:rsidRDefault="00AD5908" w:rsidP="00DC69F6">
      <w:pPr>
        <w:tabs>
          <w:tab w:val="left" w:pos="-567"/>
        </w:tabs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1664E" w:rsidRPr="00C67FFC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Лукина Е.А.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C67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C67FFC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  <w:r w:rsidRPr="00C67FF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F1664E" w:rsidRPr="00C67FFC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73D0" w:rsidRPr="00C67FFC" w:rsidRDefault="001F73D0" w:rsidP="00892E7C">
      <w:pPr>
        <w:spacing w:before="120" w:after="120" w:line="240" w:lineRule="auto"/>
        <w:ind w:hanging="567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1F73D0" w:rsidRPr="00C67FFC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76F67"/>
    <w:rsid w:val="00381B3C"/>
    <w:rsid w:val="003C5FEA"/>
    <w:rsid w:val="003E7FF5"/>
    <w:rsid w:val="004038FD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0688D"/>
    <w:rsid w:val="00506CC7"/>
    <w:rsid w:val="005158E1"/>
    <w:rsid w:val="00565AB5"/>
    <w:rsid w:val="0058551C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92171"/>
    <w:rsid w:val="006F376C"/>
    <w:rsid w:val="00704B24"/>
    <w:rsid w:val="0071435C"/>
    <w:rsid w:val="00727950"/>
    <w:rsid w:val="00776972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00A0D"/>
    <w:rsid w:val="009146E9"/>
    <w:rsid w:val="0096176F"/>
    <w:rsid w:val="00976898"/>
    <w:rsid w:val="00985139"/>
    <w:rsid w:val="009D4C97"/>
    <w:rsid w:val="009F2FB0"/>
    <w:rsid w:val="00A0647E"/>
    <w:rsid w:val="00A42FE6"/>
    <w:rsid w:val="00A4365D"/>
    <w:rsid w:val="00A64236"/>
    <w:rsid w:val="00A97A4A"/>
    <w:rsid w:val="00AA00D2"/>
    <w:rsid w:val="00AA0BA8"/>
    <w:rsid w:val="00AD1AB1"/>
    <w:rsid w:val="00AD5908"/>
    <w:rsid w:val="00AD6BA5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63866"/>
    <w:rsid w:val="00C67FFC"/>
    <w:rsid w:val="00C834BD"/>
    <w:rsid w:val="00C90C3A"/>
    <w:rsid w:val="00C964AF"/>
    <w:rsid w:val="00CA5C53"/>
    <w:rsid w:val="00CB7222"/>
    <w:rsid w:val="00D158FA"/>
    <w:rsid w:val="00D42079"/>
    <w:rsid w:val="00D77889"/>
    <w:rsid w:val="00DA0071"/>
    <w:rsid w:val="00DB75BD"/>
    <w:rsid w:val="00DC0322"/>
    <w:rsid w:val="00DC213A"/>
    <w:rsid w:val="00DC4DD4"/>
    <w:rsid w:val="00DC69F6"/>
    <w:rsid w:val="00E328E2"/>
    <w:rsid w:val="00EA2775"/>
    <w:rsid w:val="00EC3973"/>
    <w:rsid w:val="00F06289"/>
    <w:rsid w:val="00F1664E"/>
    <w:rsid w:val="00F21989"/>
    <w:rsid w:val="00F41068"/>
    <w:rsid w:val="00F43522"/>
    <w:rsid w:val="00F60B84"/>
    <w:rsid w:val="00F8787A"/>
    <w:rsid w:val="00FA0568"/>
    <w:rsid w:val="00FA22C4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9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uiPriority w:val="9"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62C8B"/>
    <w:rPr>
      <w:rFonts w:ascii="Arial" w:hAnsi="Arial" w:cs="Times New Roman"/>
      <w:b/>
      <w:caps/>
      <w:color w:val="FFFFFF"/>
      <w:sz w:val="28"/>
      <w:szCs w:val="28"/>
      <w:shd w:val="clear" w:color="auto" w:fill="000000"/>
      <w:lang w:val="en-US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462C8B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462C8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462C8B"/>
    <w:rPr>
      <w:rFonts w:ascii="Arial" w:hAnsi="Arial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1"/>
    <w:link w:val="5"/>
    <w:uiPriority w:val="9"/>
    <w:locked/>
    <w:rsid w:val="00462C8B"/>
    <w:rPr>
      <w:rFonts w:ascii="Arial" w:hAnsi="Arial" w:cs="Arial"/>
      <w:sz w:val="18"/>
      <w:szCs w:val="18"/>
      <w:u w:val="single"/>
      <w:lang w:val="en-US" w:eastAsia="x-none"/>
    </w:rPr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locked/>
    <w:rsid w:val="000E21AD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462C8B"/>
    <w:rPr>
      <w:rFonts w:cs="Times New Roman"/>
    </w:rPr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AD5908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AD1AB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AD1AB1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  <w:rPr>
      <w:rFonts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C964AF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9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uiPriority w:val="9"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62C8B"/>
    <w:rPr>
      <w:rFonts w:ascii="Arial" w:hAnsi="Arial" w:cs="Times New Roman"/>
      <w:b/>
      <w:caps/>
      <w:color w:val="FFFFFF"/>
      <w:sz w:val="28"/>
      <w:szCs w:val="28"/>
      <w:shd w:val="clear" w:color="auto" w:fill="000000"/>
      <w:lang w:val="en-US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462C8B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462C8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462C8B"/>
    <w:rPr>
      <w:rFonts w:ascii="Arial" w:hAnsi="Arial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1"/>
    <w:link w:val="5"/>
    <w:uiPriority w:val="9"/>
    <w:locked/>
    <w:rsid w:val="00462C8B"/>
    <w:rPr>
      <w:rFonts w:ascii="Arial" w:hAnsi="Arial" w:cs="Arial"/>
      <w:sz w:val="18"/>
      <w:szCs w:val="18"/>
      <w:u w:val="single"/>
      <w:lang w:val="en-US" w:eastAsia="x-none"/>
    </w:rPr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locked/>
    <w:rsid w:val="000E21AD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462C8B"/>
    <w:rPr>
      <w:rFonts w:cs="Times New Roman"/>
    </w:rPr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AD5908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AD1AB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AD1AB1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  <w:rPr>
      <w:rFonts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C964A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4.tek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2</cp:revision>
  <dcterms:created xsi:type="dcterms:W3CDTF">2019-10-15T07:35:00Z</dcterms:created>
  <dcterms:modified xsi:type="dcterms:W3CDTF">2019-10-15T07:35:00Z</dcterms:modified>
</cp:coreProperties>
</file>