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440B6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440B6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0813500000119004578</w:t>
      </w:r>
    </w:p>
    <w:p w:rsidR="00000000" w:rsidRDefault="00440B6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440B61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03.06.2019</w:t>
      </w:r>
    </w:p>
    <w:p w:rsidR="00000000" w:rsidRDefault="00440B6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0813500000119004578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193181590616618370100100060014399244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зз-18146-19 Выполнение работ по благоустройству дворовой территории, расположенной по адресу: Удмуртская Республика, Красногорский район, с. Красногорское, ул. Ленина, д. 71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к(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189 807,60</w:t>
            </w:r>
            <w:r>
              <w:t xml:space="preserve"> </w:t>
            </w:r>
          </w:p>
        </w:tc>
      </w:tr>
    </w:tbl>
    <w:p w:rsidR="00000000" w:rsidRDefault="00440B6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Извещение </w:t>
      </w:r>
      <w:r>
        <w:rPr>
          <w:rFonts w:ascii="Arial" w:hAnsi="Arial" w:cs="Arial"/>
          <w:color w:val="000000"/>
          <w:sz w:val="18"/>
          <w:szCs w:val="18"/>
        </w:rPr>
        <w:t>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</w:t>
      </w:r>
      <w:r>
        <w:rPr>
          <w:rFonts w:ascii="Arial" w:hAnsi="Arial" w:cs="Arial"/>
          <w:color w:val="000000"/>
          <w:sz w:val="18"/>
          <w:szCs w:val="18"/>
        </w:rPr>
        <w:t>и Акционерного общества «Агентство по государственному заказу Республики Татарстан» http://etp.zakazrf.ru</w:t>
      </w:r>
    </w:p>
    <w:p w:rsidR="00000000" w:rsidRDefault="00440B6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40B6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Е.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440B6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а(</w:t>
      </w:r>
      <w:proofErr w:type="spellStart"/>
      <w:proofErr w:type="gramEnd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440B6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</w:t>
      </w:r>
      <w:proofErr w:type="gramStart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Комиссией по осуществлению закупок на основании протокола о признании электронного аукциона несостоявшимся № 0813500000119004578 были рассмотрены вторые части заявок, информация и электронные документы участников электронного аукциона, предусмотренные ч.11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ст.24.1 Федерального закона от 05 апреля 2013 г. №44-ФЗ, на предмет соответствия требованиям Федерального закона от 05 апреля 2013 г. № 44-ФЗ и документации об электронном аукционе, и принято следующее решение </w:t>
      </w:r>
      <w:proofErr w:type="gramEnd"/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984"/>
        <w:gridCol w:w="3498"/>
        <w:gridCol w:w="1426"/>
      </w:tblGrid>
      <w:tr w:rsidR="00000000">
        <w:trPr>
          <w:trHeight w:val="240"/>
        </w:trPr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9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349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4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о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несоответствии заявки требованиям Федерального закона и документации</w:t>
            </w:r>
          </w:p>
        </w:tc>
      </w:tr>
      <w:tr w:rsidR="00000000">
        <w:trPr>
          <w:trHeight w:val="360"/>
        </w:trPr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1195509</w:t>
            </w:r>
          </w:p>
        </w:tc>
        <w:tc>
          <w:tcPr>
            <w:tcW w:w="19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25.05.2019 09:40:27 (+03:00)</w:t>
            </w:r>
          </w:p>
        </w:tc>
        <w:tc>
          <w:tcPr>
            <w:tcW w:w="349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Российская Федерация; ОКАТО: 94214815001; Почтовый индекс: 427060;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Город: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; Населенн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ый пункт: Дебесы; Улица: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Андронова; Дом: 15;) </w:t>
            </w:r>
            <w:proofErr w:type="gramEnd"/>
          </w:p>
        </w:tc>
        <w:tc>
          <w:tcPr>
            <w:tcW w:w="14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1197226</w:t>
            </w:r>
          </w:p>
        </w:tc>
        <w:tc>
          <w:tcPr>
            <w:tcW w:w="19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27.05.2019 14:44:25 (+03:00)</w:t>
            </w:r>
          </w:p>
        </w:tc>
        <w:tc>
          <w:tcPr>
            <w:tcW w:w="349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KPP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РЕСП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Р-Н КРАСНОГОРСКИЙ, С КРАСНОГОРСКОЕ,) </w:t>
            </w:r>
          </w:p>
        </w:tc>
        <w:tc>
          <w:tcPr>
            <w:tcW w:w="142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440B6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440B6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проведению закупок о соответствии (несоответствии) заявок участников электронного аукциона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требованиям, установленным документацией об электронном аукционе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40B6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1195509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Российская Федерация; ОКАТО: 94214815001; Почтовый индекс: 427060;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Город: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; Населенн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ый пункт: Дебесы; Улица: Андронова; Дом: 15;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Е.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1197226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 xml:space="preserve">НЕВОСТРУЕВ </w:t>
              </w:r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KPP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РЕСП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УДМУРТСКАЯ, Р-Н КРАСНОГОРСКИЙ, С КРАСНОГОРСКОЕ,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Е.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40B6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440B6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На основании рассмотрения вторых частей заявок на участие в электронном аукционе и в соответствии 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п.п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«а» п. 4 ч. 3 ст. 71 Федерального закона от 05 апреля 2013 г. № 44-ФЗ контракт заключается с участником – ООО "СТРОЙГАЗПРОЕКТ"", поскольку участник и п</w:t>
      </w:r>
      <w:r>
        <w:rPr>
          <w:rFonts w:ascii="Arial" w:hAnsi="Arial" w:cs="Arial"/>
          <w:color w:val="000000"/>
          <w:sz w:val="18"/>
          <w:szCs w:val="18"/>
        </w:rPr>
        <w:t>оданная им заявка на участие в электронном аукционе признаны соответствующими требованиям Федерального закона от 05 апреля 2013 г. № 44-ФЗ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документации об электронном аукционе, и его заявка подана ранее других заявок на участие в электронном аукционе, уч</w:t>
      </w:r>
      <w:r>
        <w:rPr>
          <w:rFonts w:ascii="Arial" w:hAnsi="Arial" w:cs="Arial"/>
          <w:color w:val="000000"/>
          <w:sz w:val="18"/>
          <w:szCs w:val="18"/>
        </w:rPr>
        <w:t xml:space="preserve">астники и заявки которых признаны соответствующими требованиям Федерального закона от 05 апреля 2013 г. № 44-ФЗ и документации об электронном аукционе. </w:t>
      </w:r>
    </w:p>
    <w:p w:rsidR="00000000" w:rsidRDefault="00440B6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440B6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B6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Е. А. </w:t>
            </w:r>
          </w:p>
        </w:tc>
      </w:tr>
    </w:tbl>
    <w:p w:rsidR="00440B61" w:rsidRDefault="00440B6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44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2153"/>
    <w:rsid w:val="00302153"/>
    <w:rsid w:val="004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344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2218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344103" TargetMode="External"/><Relationship Id="rId5" Type="http://schemas.openxmlformats.org/officeDocument/2006/relationships/hyperlink" Target="http://webcust.zakazrf.ru/Participant/id/2218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2019-10-18T06:05:00Z</dcterms:created>
  <dcterms:modified xsi:type="dcterms:W3CDTF">2019-10-18T06:05:00Z</dcterms:modified>
</cp:coreProperties>
</file>