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1C3B00" w:rsidRDefault="001C3B00"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Первый заместитель</w:t>
            </w:r>
          </w:p>
          <w:p w:rsidR="00A70B46" w:rsidRDefault="00426413" w:rsidP="00A70B46">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главы</w:t>
            </w:r>
            <w:r w:rsidR="00A70B46"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1C3B00">
            <w:pPr>
              <w:spacing w:before="100"/>
              <w:ind w:right="176"/>
              <w:rPr>
                <w:szCs w:val="22"/>
              </w:rPr>
            </w:pPr>
            <w:r w:rsidRPr="00A70B46">
              <w:rPr>
                <w:sz w:val="22"/>
                <w:szCs w:val="22"/>
              </w:rPr>
              <w:t>________________ /</w:t>
            </w:r>
            <w:proofErr w:type="spellStart"/>
            <w:r w:rsidR="001C3B00">
              <w:rPr>
                <w:sz w:val="22"/>
                <w:szCs w:val="22"/>
              </w:rPr>
              <w:t>С.А.Кононов</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1C3B00">
            <w:pPr>
              <w:spacing w:before="100"/>
              <w:ind w:right="176"/>
              <w:rPr>
                <w:szCs w:val="22"/>
              </w:rPr>
            </w:pPr>
            <w:r>
              <w:rPr>
                <w:sz w:val="22"/>
                <w:szCs w:val="22"/>
              </w:rPr>
              <w:t>«____</w:t>
            </w:r>
            <w:r w:rsidR="00A70B46" w:rsidRPr="00A70B46">
              <w:rPr>
                <w:sz w:val="22"/>
                <w:szCs w:val="22"/>
              </w:rPr>
              <w:t>»__________________ 201</w:t>
            </w:r>
            <w:r w:rsidR="001C3B00">
              <w:rPr>
                <w:sz w:val="22"/>
                <w:szCs w:val="22"/>
              </w:rPr>
              <w:t>7</w:t>
            </w:r>
            <w:r w:rsidR="00A70B46"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1C3B00" w:rsidRDefault="00565972" w:rsidP="001C3B00">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DC4BA5" w:rsidRPr="00426413">
        <w:rPr>
          <w:b/>
          <w:bCs/>
          <w:sz w:val="26"/>
          <w:szCs w:val="26"/>
        </w:rPr>
        <w:t xml:space="preserve">на </w:t>
      </w:r>
      <w:r w:rsidR="001C3B00">
        <w:rPr>
          <w:b/>
          <w:bCs/>
          <w:sz w:val="26"/>
          <w:szCs w:val="26"/>
        </w:rPr>
        <w:t>в</w:t>
      </w:r>
      <w:r w:rsidR="001C3B00" w:rsidRPr="001C3B00">
        <w:rPr>
          <w:b/>
          <w:bCs/>
          <w:sz w:val="26"/>
          <w:szCs w:val="26"/>
        </w:rPr>
        <w:t xml:space="preserve">ыполнение работ по ремонту дороги общего пользования по адресу: </w:t>
      </w:r>
    </w:p>
    <w:p w:rsidR="001C3B00" w:rsidRDefault="001C3B00" w:rsidP="001C3B00">
      <w:pPr>
        <w:ind w:left="1418" w:right="139"/>
        <w:jc w:val="center"/>
        <w:rPr>
          <w:b/>
          <w:bCs/>
          <w:sz w:val="26"/>
          <w:szCs w:val="26"/>
        </w:rPr>
      </w:pPr>
      <w:r w:rsidRPr="001C3B00">
        <w:rPr>
          <w:b/>
          <w:bCs/>
          <w:sz w:val="26"/>
          <w:szCs w:val="26"/>
        </w:rPr>
        <w:t xml:space="preserve">Удмуртская Республика, Красногорский район, </w:t>
      </w:r>
    </w:p>
    <w:p w:rsidR="0007267A" w:rsidRPr="00426413" w:rsidRDefault="001C3B00" w:rsidP="001C3B00">
      <w:pPr>
        <w:ind w:left="1418" w:right="139"/>
        <w:jc w:val="center"/>
        <w:rPr>
          <w:b/>
          <w:bCs/>
          <w:sz w:val="26"/>
          <w:szCs w:val="26"/>
        </w:rPr>
      </w:pPr>
      <w:r w:rsidRPr="001C3B00">
        <w:rPr>
          <w:b/>
          <w:bCs/>
          <w:sz w:val="26"/>
          <w:szCs w:val="26"/>
        </w:rPr>
        <w:t xml:space="preserve">с. Красногорское, пер. </w:t>
      </w:r>
      <w:proofErr w:type="gramStart"/>
      <w:r w:rsidRPr="001C3B00">
        <w:rPr>
          <w:b/>
          <w:bCs/>
          <w:sz w:val="26"/>
          <w:szCs w:val="26"/>
        </w:rPr>
        <w:t>Дорожный</w:t>
      </w:r>
      <w:proofErr w:type="gramEnd"/>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sidR="00B64A54">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sidR="00B64A54">
              <w:rPr>
                <w:rFonts w:ascii="Cambria Math" w:hAnsi="Cambria Math"/>
                <w:bCs/>
                <w:color w:val="000000"/>
                <w:sz w:val="23"/>
                <w:szCs w:val="23"/>
              </w:rPr>
              <w:t>а и ЖКХ</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2E74D6" w:rsidRDefault="001C3B00" w:rsidP="00657865">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002E74D6">
              <w:rPr>
                <w:rFonts w:ascii="Cambria Math" w:hAnsi="Cambria Math"/>
                <w:bCs/>
                <w:color w:val="000000"/>
                <w:sz w:val="23"/>
                <w:szCs w:val="23"/>
              </w:rPr>
              <w:t>-эксперт сектора</w:t>
            </w:r>
          </w:p>
          <w:p w:rsid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1C3B00" w:rsidRPr="00657865" w:rsidRDefault="001C3B00"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1C3B00" w:rsidP="00657865">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C3B00">
        <w:rPr>
          <w:rFonts w:ascii="Cambria Math" w:hAnsi="Cambria Math"/>
          <w:b/>
          <w:bCs/>
          <w:sz w:val="20"/>
        </w:rPr>
        <w:t>7</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1C3B00"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w:t>
      </w:r>
      <w:r w:rsidR="001C3B00" w:rsidRPr="001C3B00">
        <w:rPr>
          <w:bCs/>
          <w:kern w:val="0"/>
          <w:sz w:val="21"/>
          <w:szCs w:val="21"/>
        </w:rPr>
        <w:t xml:space="preserve">а: </w:t>
      </w:r>
      <w:r w:rsidR="00AE76FB" w:rsidRPr="00AE76FB">
        <w:rPr>
          <w:b/>
          <w:bCs/>
          <w:kern w:val="0"/>
          <w:sz w:val="21"/>
          <w:szCs w:val="21"/>
        </w:rPr>
        <w:t>В</w:t>
      </w:r>
      <w:r w:rsidR="001C3B00" w:rsidRPr="001C3B00">
        <w:rPr>
          <w:b/>
          <w:bCs/>
          <w:kern w:val="0"/>
          <w:sz w:val="21"/>
          <w:szCs w:val="21"/>
        </w:rPr>
        <w:t>ыполнение работ по ремонту дороги общего пользования по адресу: Удмуртская Республика, Красногорский район, с. Красногорское, пер. Дорожный</w:t>
      </w:r>
      <w:r w:rsidR="001C3B00">
        <w:rPr>
          <w:bCs/>
          <w:kern w:val="0"/>
          <w:sz w:val="21"/>
          <w:szCs w:val="21"/>
        </w:rPr>
        <w:t>.</w:t>
      </w:r>
    </w:p>
    <w:p w:rsidR="00716509" w:rsidRPr="00FB1A61" w:rsidRDefault="00426413" w:rsidP="00D4413F">
      <w:pPr>
        <w:keepNext/>
        <w:keepLines/>
        <w:tabs>
          <w:tab w:val="left" w:pos="426"/>
        </w:tabs>
        <w:ind w:left="284" w:right="-286" w:firstLine="283"/>
        <w:jc w:val="both"/>
        <w:rPr>
          <w:bCs/>
          <w:kern w:val="0"/>
          <w:sz w:val="21"/>
          <w:szCs w:val="21"/>
        </w:rPr>
      </w:pPr>
      <w:r w:rsidRPr="00426413">
        <w:rPr>
          <w:b/>
          <w:bCs/>
          <w:sz w:val="21"/>
          <w:szCs w:val="21"/>
        </w:rPr>
        <w:t xml:space="preserve"> </w:t>
      </w:r>
      <w:r w:rsidR="00716509"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00716509"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234"/>
        <w:gridCol w:w="7938"/>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AE76FB">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234"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1C3B00">
            <w:pPr>
              <w:shd w:val="clear" w:color="auto" w:fill="FFFFFF"/>
              <w:tabs>
                <w:tab w:val="left" w:pos="0"/>
              </w:tabs>
              <w:jc w:val="both"/>
              <w:rPr>
                <w:b/>
                <w:sz w:val="20"/>
              </w:rPr>
            </w:pPr>
            <w:r w:rsidRPr="00657865">
              <w:rPr>
                <w:b/>
                <w:sz w:val="20"/>
              </w:rPr>
              <w:t>Администрация муниципального образования «Красногорский район»</w:t>
            </w:r>
          </w:p>
          <w:p w:rsidR="00DC4BA5" w:rsidRPr="00657865" w:rsidRDefault="00DC4BA5" w:rsidP="001C3B00">
            <w:pPr>
              <w:shd w:val="clear" w:color="auto" w:fill="FFFFFF"/>
              <w:tabs>
                <w:tab w:val="left" w:pos="0"/>
              </w:tabs>
              <w:jc w:val="both"/>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1C3B00">
            <w:pPr>
              <w:shd w:val="clear" w:color="auto" w:fill="FFFFFF"/>
              <w:tabs>
                <w:tab w:val="left" w:pos="0"/>
              </w:tabs>
              <w:jc w:val="both"/>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1C3B00" w:rsidRPr="001C3B00" w:rsidRDefault="001C3B00" w:rsidP="001C3B00">
            <w:pPr>
              <w:shd w:val="clear" w:color="auto" w:fill="FFFFFF"/>
              <w:tabs>
                <w:tab w:val="left" w:pos="0"/>
              </w:tabs>
              <w:jc w:val="both"/>
              <w:rPr>
                <w:sz w:val="20"/>
              </w:rPr>
            </w:pPr>
            <w:r w:rsidRPr="001C3B00">
              <w:rPr>
                <w:b/>
                <w:sz w:val="20"/>
              </w:rPr>
              <w:t xml:space="preserve">Контактное лицо:  </w:t>
            </w:r>
            <w:proofErr w:type="spellStart"/>
            <w:r w:rsidRPr="001C3B00">
              <w:rPr>
                <w:sz w:val="20"/>
              </w:rPr>
              <w:t>Сигова</w:t>
            </w:r>
            <w:proofErr w:type="spellEnd"/>
            <w:r w:rsidRPr="001C3B00">
              <w:rPr>
                <w:sz w:val="20"/>
              </w:rPr>
              <w:t xml:space="preserve"> Тамара Петровна тел. +7 (34164) 2-12-31</w:t>
            </w:r>
          </w:p>
          <w:p w:rsidR="001C3B00" w:rsidRPr="001C3B00" w:rsidRDefault="001C3B00" w:rsidP="001C3B00">
            <w:pPr>
              <w:shd w:val="clear" w:color="auto" w:fill="FFFFFF"/>
              <w:tabs>
                <w:tab w:val="left" w:pos="0"/>
              </w:tabs>
              <w:jc w:val="both"/>
              <w:rPr>
                <w:sz w:val="20"/>
              </w:rPr>
            </w:pPr>
            <w:r w:rsidRPr="001C3B00">
              <w:rPr>
                <w:sz w:val="20"/>
              </w:rPr>
              <w:t>Салтыков Сергей Вячеславович +7 (34164) 2-13-21</w:t>
            </w:r>
            <w:r>
              <w:rPr>
                <w:sz w:val="20"/>
              </w:rPr>
              <w:t xml:space="preserve">     </w:t>
            </w:r>
            <w:r w:rsidRPr="001C3B00">
              <w:rPr>
                <w:sz w:val="20"/>
              </w:rPr>
              <w:t>факс +7 (34164)  2-17-51</w:t>
            </w:r>
          </w:p>
          <w:p w:rsidR="001C3B00" w:rsidRDefault="001C3B00" w:rsidP="001C3B00">
            <w:pPr>
              <w:shd w:val="clear" w:color="auto" w:fill="FFFFFF"/>
              <w:tabs>
                <w:tab w:val="left" w:pos="0"/>
              </w:tabs>
              <w:jc w:val="both"/>
              <w:rPr>
                <w:sz w:val="20"/>
              </w:rPr>
            </w:pPr>
            <w:r w:rsidRPr="001C3B00">
              <w:rPr>
                <w:b/>
                <w:sz w:val="20"/>
              </w:rPr>
              <w:t xml:space="preserve">Информация о контрактном управляющем:  </w:t>
            </w:r>
            <w:r w:rsidRPr="001C3B00">
              <w:rPr>
                <w:sz w:val="20"/>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1C3B00" w:rsidRPr="001C3B00" w:rsidRDefault="001C3B00" w:rsidP="001C3B00">
            <w:pPr>
              <w:shd w:val="clear" w:color="auto" w:fill="FFFFFF"/>
              <w:tabs>
                <w:tab w:val="left" w:pos="0"/>
              </w:tabs>
              <w:jc w:val="both"/>
              <w:rPr>
                <w:sz w:val="20"/>
              </w:rPr>
            </w:pPr>
            <w:r w:rsidRPr="001C3B00">
              <w:rPr>
                <w:sz w:val="20"/>
              </w:rPr>
              <w:t>Тел. +7 (34164) 2-19-32</w:t>
            </w:r>
          </w:p>
          <w:p w:rsidR="00DC4BA5" w:rsidRPr="00657865" w:rsidRDefault="001C3B00" w:rsidP="001C3B00">
            <w:pPr>
              <w:shd w:val="clear" w:color="auto" w:fill="FFFFFF"/>
              <w:tabs>
                <w:tab w:val="left" w:pos="0"/>
              </w:tabs>
              <w:jc w:val="both"/>
              <w:rPr>
                <w:b/>
                <w:sz w:val="20"/>
              </w:rPr>
            </w:pPr>
            <w:r w:rsidRPr="001C3B00">
              <w:rPr>
                <w:b/>
                <w:sz w:val="20"/>
              </w:rPr>
              <w:t xml:space="preserve">Информация об </w:t>
            </w:r>
            <w:proofErr w:type="gramStart"/>
            <w:r w:rsidRPr="001C3B00">
              <w:rPr>
                <w:b/>
                <w:sz w:val="20"/>
              </w:rPr>
              <w:t>ответственном</w:t>
            </w:r>
            <w:proofErr w:type="gramEnd"/>
            <w:r w:rsidRPr="001C3B00">
              <w:rPr>
                <w:b/>
                <w:sz w:val="20"/>
              </w:rPr>
              <w:t xml:space="preserve"> за заключение контракта:  </w:t>
            </w:r>
            <w:r w:rsidRPr="001C3B00">
              <w:rPr>
                <w:sz w:val="20"/>
              </w:rPr>
              <w:t>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A4F6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A4F6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C3B00" w:rsidRDefault="001C3B00" w:rsidP="00426413">
            <w:pPr>
              <w:keepNext/>
              <w:keepLines/>
              <w:tabs>
                <w:tab w:val="left" w:pos="34"/>
              </w:tabs>
              <w:ind w:left="34" w:right="34" w:hanging="34"/>
              <w:jc w:val="both"/>
              <w:rPr>
                <w:b/>
                <w:bCs/>
                <w:kern w:val="0"/>
                <w:sz w:val="20"/>
              </w:rPr>
            </w:pPr>
            <w:r w:rsidRPr="001C3B00">
              <w:rPr>
                <w:b/>
                <w:bCs/>
                <w:sz w:val="20"/>
              </w:rPr>
              <w:t xml:space="preserve">Выполнение работ по ремонту дороги общего пользования по адресу: Удмуртская Республика, Красногорский район, с. Красногорское, пер. Дорожный </w:t>
            </w:r>
            <w:r w:rsidR="00764F1A" w:rsidRPr="001C3B00">
              <w:rPr>
                <w:bCs/>
                <w:sz w:val="20"/>
              </w:rPr>
              <w:t>в соот</w:t>
            </w:r>
            <w:r w:rsidR="00974CB1" w:rsidRPr="001C3B00">
              <w:rPr>
                <w:bCs/>
                <w:sz w:val="20"/>
              </w:rPr>
              <w:t>ветствии с Техническим заданием</w:t>
            </w:r>
            <w:r w:rsidR="00E67CC8" w:rsidRPr="001C3B00">
              <w:rPr>
                <w:bCs/>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C3B00">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426413">
              <w:rPr>
                <w:sz w:val="20"/>
              </w:rPr>
              <w:t xml:space="preserve">4 </w:t>
            </w:r>
            <w:r w:rsidR="001C3B00">
              <w:rPr>
                <w:sz w:val="20"/>
              </w:rPr>
              <w:t>186</w:t>
            </w:r>
            <w:r w:rsidR="00607589">
              <w:rPr>
                <w:sz w:val="20"/>
              </w:rPr>
              <w:t>,</w:t>
            </w:r>
            <w:r w:rsidR="001C3B00">
              <w:rPr>
                <w:sz w:val="20"/>
              </w:rPr>
              <w:t>56</w:t>
            </w:r>
            <w:r w:rsidRPr="0014425C">
              <w:rPr>
                <w:sz w:val="20"/>
              </w:rPr>
              <w:t xml:space="preserve"> (</w:t>
            </w:r>
            <w:r w:rsidR="00426413">
              <w:rPr>
                <w:sz w:val="20"/>
              </w:rPr>
              <w:t>Четыре</w:t>
            </w:r>
            <w:r w:rsidR="00607589">
              <w:rPr>
                <w:sz w:val="20"/>
              </w:rPr>
              <w:t xml:space="preserve"> тысячи</w:t>
            </w:r>
            <w:r w:rsidR="00426413">
              <w:rPr>
                <w:sz w:val="20"/>
              </w:rPr>
              <w:t xml:space="preserve"> </w:t>
            </w:r>
            <w:r w:rsidR="001C3B00">
              <w:rPr>
                <w:sz w:val="20"/>
              </w:rPr>
              <w:t>сто восемьдесят</w:t>
            </w:r>
            <w:r w:rsidR="00426413">
              <w:rPr>
                <w:sz w:val="20"/>
              </w:rPr>
              <w:t xml:space="preserve"> шесть</w:t>
            </w:r>
            <w:r w:rsidR="00607589">
              <w:rPr>
                <w:sz w:val="20"/>
              </w:rPr>
              <w:t xml:space="preserve"> рублей</w:t>
            </w:r>
            <w:r w:rsidR="006A196A" w:rsidRPr="00D4413F">
              <w:rPr>
                <w:sz w:val="20"/>
              </w:rPr>
              <w:t xml:space="preserve"> </w:t>
            </w:r>
            <w:r w:rsidR="001C3B00">
              <w:rPr>
                <w:sz w:val="20"/>
              </w:rPr>
              <w:t>56</w:t>
            </w:r>
            <w:r w:rsidR="006A196A" w:rsidRPr="00D4413F">
              <w:rPr>
                <w:sz w:val="20"/>
              </w:rPr>
              <w:t xml:space="preserve"> копеек</w:t>
            </w:r>
            <w:r w:rsidR="00426413">
              <w:rPr>
                <w:sz w:val="20"/>
              </w:rPr>
              <w:t>) рублей</w:t>
            </w:r>
            <w:r w:rsidRPr="00D4413F">
              <w:rPr>
                <w:sz w:val="20"/>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w:t>
            </w:r>
            <w:r w:rsidRPr="00FA5B5C">
              <w:rPr>
                <w:rFonts w:eastAsia="Calibri"/>
                <w:sz w:val="20"/>
                <w:lang w:eastAsia="en-US"/>
              </w:rPr>
              <w:lastRenderedPageBreak/>
              <w:t>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AE76FB">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1C3B00">
            <w:pPr>
              <w:snapToGrid w:val="0"/>
              <w:rPr>
                <w:b/>
                <w:color w:val="000000"/>
                <w:sz w:val="20"/>
              </w:rPr>
            </w:pPr>
            <w:r w:rsidRPr="00ED7C07">
              <w:rPr>
                <w:b/>
                <w:sz w:val="20"/>
              </w:rPr>
              <w:t>«</w:t>
            </w:r>
            <w:r w:rsidR="001C3B00">
              <w:rPr>
                <w:b/>
                <w:sz w:val="20"/>
              </w:rPr>
              <w:t>13</w:t>
            </w:r>
            <w:r w:rsidRPr="00ED7C07">
              <w:rPr>
                <w:b/>
                <w:sz w:val="20"/>
              </w:rPr>
              <w:t>»</w:t>
            </w:r>
            <w:r w:rsidR="00657865">
              <w:rPr>
                <w:b/>
                <w:sz w:val="20"/>
              </w:rPr>
              <w:t xml:space="preserve"> </w:t>
            </w:r>
            <w:r w:rsidR="001C3B00">
              <w:rPr>
                <w:b/>
                <w:sz w:val="20"/>
              </w:rPr>
              <w:t>июня</w:t>
            </w:r>
            <w:r w:rsidRPr="00ED7C07">
              <w:rPr>
                <w:b/>
                <w:sz w:val="20"/>
              </w:rPr>
              <w:t xml:space="preserve"> 201</w:t>
            </w:r>
            <w:r w:rsidR="001C3B00">
              <w:rPr>
                <w:b/>
                <w:sz w:val="20"/>
              </w:rPr>
              <w:t>7</w:t>
            </w:r>
            <w:r w:rsidRPr="00ED7C07">
              <w:rPr>
                <w:b/>
                <w:sz w:val="20"/>
              </w:rPr>
              <w:t xml:space="preserve"> г.</w:t>
            </w:r>
          </w:p>
        </w:tc>
      </w:tr>
      <w:tr w:rsidR="004F5E00" w:rsidRPr="00FA5B5C" w:rsidTr="00AE76FB">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AE76FB">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1C3B00">
              <w:rPr>
                <w:b/>
                <w:sz w:val="20"/>
              </w:rPr>
              <w:t>21</w:t>
            </w:r>
            <w:r w:rsidR="004F5E00" w:rsidRPr="00F8343B">
              <w:rPr>
                <w:b/>
                <w:sz w:val="20"/>
              </w:rPr>
              <w:t>»</w:t>
            </w:r>
            <w:r w:rsidR="006A196A" w:rsidRPr="00F8343B">
              <w:rPr>
                <w:b/>
                <w:sz w:val="20"/>
              </w:rPr>
              <w:t xml:space="preserve"> </w:t>
            </w:r>
            <w:r w:rsidR="002B0DCC">
              <w:rPr>
                <w:b/>
                <w:sz w:val="20"/>
              </w:rPr>
              <w:t>июн</w:t>
            </w:r>
            <w:r w:rsidR="00426413">
              <w:rPr>
                <w:b/>
                <w:sz w:val="20"/>
              </w:rPr>
              <w:t>я</w:t>
            </w:r>
            <w:r w:rsidR="00DE1AEE" w:rsidRPr="00F8343B">
              <w:rPr>
                <w:b/>
                <w:sz w:val="20"/>
              </w:rPr>
              <w:t xml:space="preserve"> </w:t>
            </w:r>
            <w:r w:rsidR="004F5E00" w:rsidRPr="00F8343B">
              <w:rPr>
                <w:b/>
                <w:sz w:val="20"/>
              </w:rPr>
              <w:t xml:space="preserve"> 201</w:t>
            </w:r>
            <w:r w:rsidR="001C3B00">
              <w:rPr>
                <w:b/>
                <w:sz w:val="20"/>
              </w:rPr>
              <w:t>7</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1C3B00">
              <w:rPr>
                <w:b/>
                <w:sz w:val="20"/>
              </w:rPr>
              <w:t>21</w:t>
            </w:r>
            <w:r w:rsidRPr="00F8343B">
              <w:rPr>
                <w:b/>
                <w:sz w:val="20"/>
              </w:rPr>
              <w:t>»</w:t>
            </w:r>
            <w:r w:rsidR="00426413">
              <w:rPr>
                <w:b/>
                <w:sz w:val="20"/>
              </w:rPr>
              <w:t xml:space="preserve"> </w:t>
            </w:r>
            <w:r w:rsidR="002B0DCC">
              <w:rPr>
                <w:b/>
                <w:sz w:val="20"/>
              </w:rPr>
              <w:t>июн</w:t>
            </w:r>
            <w:r w:rsidR="00426413">
              <w:rPr>
                <w:b/>
                <w:sz w:val="20"/>
              </w:rPr>
              <w:t>я</w:t>
            </w:r>
            <w:r w:rsidR="00E667F6" w:rsidRPr="00F8343B">
              <w:rPr>
                <w:b/>
                <w:sz w:val="20"/>
              </w:rPr>
              <w:t xml:space="preserve"> </w:t>
            </w:r>
            <w:r w:rsidRPr="00F8343B">
              <w:rPr>
                <w:b/>
                <w:sz w:val="20"/>
              </w:rPr>
              <w:t xml:space="preserve"> 201</w:t>
            </w:r>
            <w:r w:rsidR="001C3B00">
              <w:rPr>
                <w:b/>
                <w:sz w:val="20"/>
              </w:rPr>
              <w:t>7</w:t>
            </w:r>
            <w:r w:rsidRPr="00F8343B">
              <w:rPr>
                <w:b/>
                <w:sz w:val="20"/>
              </w:rPr>
              <w:t xml:space="preserve"> г.</w:t>
            </w:r>
          </w:p>
          <w:p w:rsidR="004F5E00" w:rsidRPr="00F8343B" w:rsidRDefault="004F5E00" w:rsidP="00585B4D">
            <w:pPr>
              <w:rPr>
                <w:rFonts w:eastAsia="Calibri"/>
                <w:sz w:val="20"/>
              </w:rPr>
            </w:pP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1C3B00">
            <w:pPr>
              <w:snapToGrid w:val="0"/>
              <w:jc w:val="both"/>
              <w:rPr>
                <w:sz w:val="20"/>
              </w:rPr>
            </w:pPr>
            <w:r w:rsidRPr="00F8343B">
              <w:rPr>
                <w:b/>
                <w:sz w:val="20"/>
              </w:rPr>
              <w:t>«</w:t>
            </w:r>
            <w:r w:rsidR="001C3B00">
              <w:rPr>
                <w:b/>
                <w:sz w:val="20"/>
              </w:rPr>
              <w:t>26</w:t>
            </w:r>
            <w:r w:rsidR="006A196A" w:rsidRPr="00F8343B">
              <w:rPr>
                <w:b/>
                <w:sz w:val="20"/>
              </w:rPr>
              <w:t xml:space="preserve">» </w:t>
            </w:r>
            <w:r w:rsidR="001C3B00">
              <w:rPr>
                <w:b/>
                <w:sz w:val="20"/>
              </w:rPr>
              <w:t>июня</w:t>
            </w:r>
            <w:r w:rsidR="001E4086" w:rsidRPr="00F8343B">
              <w:rPr>
                <w:b/>
                <w:sz w:val="20"/>
              </w:rPr>
              <w:t xml:space="preserve"> </w:t>
            </w:r>
            <w:r w:rsidR="004F5E00" w:rsidRPr="00F8343B">
              <w:rPr>
                <w:b/>
                <w:sz w:val="20"/>
              </w:rPr>
              <w:t>201</w:t>
            </w:r>
            <w:r w:rsidR="001C3B00">
              <w:rPr>
                <w:b/>
                <w:sz w:val="20"/>
              </w:rPr>
              <w:t>7</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AE76FB">
        <w:tc>
          <w:tcPr>
            <w:tcW w:w="568" w:type="dxa"/>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1C3B00" w:rsidP="00854BA6">
            <w:pPr>
              <w:spacing w:line="276" w:lineRule="auto"/>
              <w:jc w:val="both"/>
              <w:rPr>
                <w:sz w:val="20"/>
                <w:highlight w:val="yellow"/>
              </w:rPr>
            </w:pPr>
            <w:r>
              <w:rPr>
                <w:rFonts w:eastAsia="Calibri"/>
                <w:sz w:val="20"/>
                <w:lang w:eastAsia="en-US"/>
              </w:rPr>
              <w:t>Средства дорожного фонда</w:t>
            </w:r>
            <w:r w:rsidR="00657865" w:rsidRPr="00657865">
              <w:rPr>
                <w:rFonts w:eastAsia="Calibri"/>
                <w:sz w:val="20"/>
                <w:lang w:eastAsia="en-US"/>
              </w:rPr>
              <w:t xml:space="preserve"> муниципального образования «Красногорский район»</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1C3B00" w:rsidP="00657865">
            <w:pPr>
              <w:shd w:val="clear" w:color="auto" w:fill="FFFFFF"/>
              <w:autoSpaceDE w:val="0"/>
              <w:ind w:right="-108"/>
              <w:jc w:val="both"/>
              <w:rPr>
                <w:b/>
                <w:sz w:val="20"/>
              </w:rPr>
            </w:pPr>
            <w:r>
              <w:rPr>
                <w:b/>
                <w:sz w:val="20"/>
              </w:rPr>
              <w:t>418 656,00</w:t>
            </w:r>
            <w:r w:rsidR="00607589" w:rsidRPr="00657865">
              <w:rPr>
                <w:b/>
                <w:sz w:val="20"/>
              </w:rPr>
              <w:t xml:space="preserve"> (</w:t>
            </w:r>
            <w:r w:rsidR="00426413" w:rsidRPr="00657865">
              <w:rPr>
                <w:b/>
                <w:sz w:val="20"/>
              </w:rPr>
              <w:t xml:space="preserve">Четыреста </w:t>
            </w:r>
            <w:r>
              <w:rPr>
                <w:b/>
                <w:sz w:val="20"/>
              </w:rPr>
              <w:t>восемнадцать</w:t>
            </w:r>
            <w:r w:rsidR="00426413" w:rsidRPr="00657865">
              <w:rPr>
                <w:b/>
                <w:sz w:val="20"/>
              </w:rPr>
              <w:t xml:space="preserve"> тысяч шестьсот </w:t>
            </w:r>
            <w:r>
              <w:rPr>
                <w:b/>
                <w:sz w:val="20"/>
              </w:rPr>
              <w:t>пятьдесят шесть</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00426413" w:rsidRPr="00657865">
              <w:rPr>
                <w:b/>
                <w:sz w:val="20"/>
              </w:rPr>
              <w:t>)</w:t>
            </w:r>
            <w:r w:rsidR="009C68F1">
              <w:rPr>
                <w:b/>
                <w:sz w:val="20"/>
              </w:rPr>
              <w:t xml:space="preserve"> рублей</w:t>
            </w:r>
            <w:r w:rsidR="00607589" w:rsidRPr="00657865">
              <w:rPr>
                <w:b/>
                <w:sz w:val="20"/>
              </w:rPr>
              <w:t>.</w:t>
            </w:r>
          </w:p>
          <w:p w:rsid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1C3B00" w:rsidRPr="00657865" w:rsidRDefault="001C3B00" w:rsidP="00657865">
            <w:pPr>
              <w:shd w:val="clear" w:color="auto" w:fill="FFFFFF"/>
              <w:autoSpaceDE w:val="0"/>
              <w:ind w:right="-108" w:firstLine="33"/>
              <w:jc w:val="both"/>
              <w:rPr>
                <w:sz w:val="20"/>
              </w:rPr>
            </w:pPr>
            <w:r w:rsidRPr="001C3B00">
              <w:rPr>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0"/>
              </w:rPr>
              <w:t>.</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 xml:space="preserve">муниципального </w:t>
            </w:r>
            <w:r w:rsidR="00854BA6">
              <w:rPr>
                <w:rFonts w:eastAsia="Calibri"/>
                <w:sz w:val="20"/>
              </w:rPr>
              <w:lastRenderedPageBreak/>
              <w:t>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5A1929">
              <w:rPr>
                <w:rFonts w:eastAsia="Calibri"/>
                <w:sz w:val="20"/>
              </w:rPr>
              <w:t>поставщиком</w:t>
            </w:r>
            <w:r w:rsidR="00DA6F6E">
              <w:rPr>
                <w:rFonts w:eastAsia="Calibri"/>
                <w:sz w:val="20"/>
              </w:rPr>
              <w:t>,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3B00">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Pr="00FA5B5C">
              <w:rPr>
                <w:rFonts w:eastAsia="SimSun"/>
                <w:color w:val="000000"/>
                <w:sz w:val="20"/>
              </w:rPr>
              <w:t xml:space="preserve"> – </w:t>
            </w:r>
            <w:r w:rsidR="001C3B00">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AE76FB">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4F5E00" w:rsidRPr="00FA5B5C" w:rsidRDefault="004F5E00" w:rsidP="001C3B00">
            <w:pPr>
              <w:snapToGrid w:val="0"/>
              <w:rPr>
                <w:color w:val="000000"/>
                <w:sz w:val="20"/>
              </w:rPr>
            </w:pPr>
            <w:r w:rsidRPr="00FA5B5C">
              <w:rPr>
                <w:color w:val="000000"/>
                <w:sz w:val="20"/>
              </w:rPr>
              <w:t>Идентификационный код закупки (ОКПД</w:t>
            </w:r>
            <w:proofErr w:type="gramStart"/>
            <w:r w:rsidR="001C3B00">
              <w:rPr>
                <w:color w:val="000000"/>
                <w:sz w:val="20"/>
              </w:rPr>
              <w:t>2</w:t>
            </w:r>
            <w:proofErr w:type="gramEnd"/>
            <w:r w:rsidRPr="00FA5B5C">
              <w:rPr>
                <w:color w:val="000000"/>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1C3B00" w:rsidP="00426413">
            <w:pPr>
              <w:tabs>
                <w:tab w:val="left" w:pos="2322"/>
              </w:tabs>
              <w:snapToGrid w:val="0"/>
              <w:rPr>
                <w:rFonts w:eastAsia="SimSun"/>
                <w:sz w:val="20"/>
              </w:rPr>
            </w:pPr>
            <w:r w:rsidRPr="001C3B00">
              <w:rPr>
                <w:rFonts w:eastAsia="SimSun"/>
                <w:sz w:val="20"/>
              </w:rPr>
              <w:t>42.11.10.120</w:t>
            </w:r>
          </w:p>
        </w:tc>
      </w:tr>
      <w:tr w:rsidR="001C3B00" w:rsidRPr="00FA5B5C" w:rsidTr="00AE76FB">
        <w:tc>
          <w:tcPr>
            <w:tcW w:w="568" w:type="dxa"/>
            <w:vMerge w:val="restart"/>
            <w:tcBorders>
              <w:top w:val="single" w:sz="4" w:space="0" w:color="000000"/>
              <w:left w:val="single" w:sz="4" w:space="0" w:color="000000"/>
            </w:tcBorders>
            <w:shd w:val="clear" w:color="auto" w:fill="auto"/>
          </w:tcPr>
          <w:p w:rsidR="001C3B00" w:rsidRPr="00FA5B5C" w:rsidRDefault="001C3B00" w:rsidP="00DA6F6E">
            <w:pPr>
              <w:snapToGrid w:val="0"/>
              <w:rPr>
                <w:sz w:val="20"/>
              </w:rPr>
            </w:pPr>
            <w:r w:rsidRPr="00FA5B5C">
              <w:rPr>
                <w:sz w:val="20"/>
              </w:rPr>
              <w:t>2</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607589" w:rsidRDefault="001C3B00" w:rsidP="008214D2">
            <w:pPr>
              <w:snapToGrid w:val="0"/>
              <w:rPr>
                <w:rFonts w:eastAsia="SimSun"/>
                <w:bCs/>
                <w:sz w:val="20"/>
              </w:rPr>
            </w:pPr>
            <w:r>
              <w:rPr>
                <w:rFonts w:eastAsia="SimSun"/>
                <w:bCs/>
                <w:sz w:val="20"/>
              </w:rPr>
              <w:t>526 0409 0750162510 244</w:t>
            </w:r>
          </w:p>
          <w:p w:rsidR="001C3B00" w:rsidRPr="00607589" w:rsidRDefault="001C3B00" w:rsidP="008214D2">
            <w:pPr>
              <w:snapToGrid w:val="0"/>
              <w:rPr>
                <w:rFonts w:eastAsia="SimSun"/>
                <w:sz w:val="20"/>
                <w:highlight w:val="yellow"/>
              </w:rPr>
            </w:pP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план закупок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0042</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Pr>
                <w:rFonts w:eastAsia="SimSun"/>
                <w:bCs/>
                <w:sz w:val="20"/>
              </w:rPr>
              <w:t>043</w:t>
            </w:r>
          </w:p>
        </w:tc>
      </w:tr>
      <w:tr w:rsidR="001C3B00" w:rsidRPr="00FA5B5C" w:rsidTr="00AE76FB">
        <w:tc>
          <w:tcPr>
            <w:tcW w:w="568" w:type="dxa"/>
            <w:vMerge/>
            <w:tcBorders>
              <w:left w:val="single" w:sz="4" w:space="0" w:color="000000"/>
            </w:tcBorders>
            <w:shd w:val="clear" w:color="auto" w:fill="auto"/>
          </w:tcPr>
          <w:p w:rsidR="001C3B00" w:rsidRPr="00FA5B5C" w:rsidRDefault="001C3B00" w:rsidP="001C3B00">
            <w:pPr>
              <w:snapToGrid w:val="0"/>
              <w:rPr>
                <w:sz w:val="20"/>
              </w:rPr>
            </w:pPr>
          </w:p>
        </w:tc>
        <w:tc>
          <w:tcPr>
            <w:tcW w:w="2234" w:type="dxa"/>
            <w:tcBorders>
              <w:top w:val="single" w:sz="4" w:space="0" w:color="000000"/>
              <w:left w:val="single" w:sz="4" w:space="0" w:color="000000"/>
              <w:bottom w:val="single" w:sz="4" w:space="0" w:color="000000"/>
            </w:tcBorders>
            <w:shd w:val="clear" w:color="auto" w:fill="auto"/>
          </w:tcPr>
          <w:p w:rsidR="001C3B00" w:rsidRPr="00EF2C9B" w:rsidRDefault="001C3B00" w:rsidP="001C3B00">
            <w:pPr>
              <w:snapToGrid w:val="0"/>
              <w:rPr>
                <w:color w:val="000000"/>
                <w:sz w:val="21"/>
                <w:szCs w:val="21"/>
              </w:rPr>
            </w:pPr>
            <w:r w:rsidRPr="00EF2C9B">
              <w:rPr>
                <w:color w:val="000000"/>
                <w:sz w:val="21"/>
                <w:szCs w:val="21"/>
              </w:rPr>
              <w:t>Идентификационный код закупки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snapToGrid w:val="0"/>
              <w:rPr>
                <w:rFonts w:eastAsia="SimSun"/>
                <w:bCs/>
                <w:sz w:val="20"/>
              </w:rPr>
            </w:pPr>
            <w:r w:rsidRPr="001C3B00">
              <w:rPr>
                <w:rFonts w:eastAsia="SimSun"/>
                <w:bCs/>
                <w:sz w:val="20"/>
              </w:rPr>
              <w:t>173181500109318370100100420434211244</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F21C9" w:rsidRDefault="001C3B00" w:rsidP="001C3B00">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1C3B00" w:rsidRPr="00DF21C9" w:rsidRDefault="001C3B00" w:rsidP="001C3B0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3B00" w:rsidRPr="00DF21C9" w:rsidRDefault="001C3B00" w:rsidP="001C3B0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25.</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color w:val="000000"/>
                <w:sz w:val="20"/>
              </w:rPr>
            </w:pPr>
            <w:r w:rsidRPr="00FA5B5C">
              <w:rPr>
                <w:bCs/>
                <w:sz w:val="20"/>
              </w:rPr>
              <w:t>Документы и информация</w:t>
            </w:r>
            <w:r w:rsidRPr="00FA5B5C">
              <w:rPr>
                <w:sz w:val="20"/>
              </w:rPr>
              <w:t xml:space="preserve">, составляющие вторую часть заявки на участие в электронном </w:t>
            </w:r>
            <w:r w:rsidRPr="00FA5B5C">
              <w:rPr>
                <w:sz w:val="20"/>
              </w:rPr>
              <w:lastRenderedPageBreak/>
              <w:t>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snapToGrid w:val="0"/>
              <w:ind w:firstLine="33"/>
              <w:jc w:val="both"/>
              <w:rPr>
                <w:sz w:val="20"/>
              </w:rPr>
            </w:pPr>
            <w:r w:rsidRPr="00FA5B5C">
              <w:rPr>
                <w:rFonts w:eastAsia="SimSun"/>
                <w:sz w:val="20"/>
              </w:rPr>
              <w:lastRenderedPageBreak/>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 xml:space="preserve">или в соответствии с законодательством соответствующего иностранного государства аналог </w:t>
            </w:r>
            <w:r w:rsidRPr="00100706">
              <w:rPr>
                <w:sz w:val="20"/>
              </w:rPr>
              <w:lastRenderedPageBreak/>
              <w:t>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идентификационный номер налогоплательщика (при наличии)  учредителей, 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1C3B00" w:rsidRDefault="001C3B00" w:rsidP="001C3B00">
            <w:pPr>
              <w:jc w:val="both"/>
              <w:rPr>
                <w:sz w:val="20"/>
              </w:rPr>
            </w:pPr>
            <w:r w:rsidRPr="00100706">
              <w:rPr>
                <w:sz w:val="20"/>
              </w:rPr>
              <w:t>2.</w:t>
            </w:r>
            <w:r w:rsidR="00E973C2">
              <w:rPr>
                <w:sz w:val="20"/>
              </w:rPr>
              <w:t xml:space="preserve"> </w:t>
            </w:r>
            <w:r w:rsidR="00E973C2" w:rsidRPr="00E973C2">
              <w:rPr>
                <w:sz w:val="20"/>
              </w:rPr>
              <w:t>Документы, подтверждающие соответствие участника аукциона требованиям, установленным пунктом 1 части 1 статьи 31 Федерального за</w:t>
            </w:r>
            <w:r w:rsidR="00E973C2">
              <w:rPr>
                <w:sz w:val="20"/>
              </w:rPr>
              <w:t>кона от 05.04.2013 г. № 44- ФЗ</w:t>
            </w:r>
            <w:r w:rsidR="00E973C2" w:rsidRPr="00E973C2">
              <w:rPr>
                <w:sz w:val="20"/>
              </w:rPr>
              <w:t xml:space="preserve"> или копии этих документов, а также </w:t>
            </w:r>
            <w:r w:rsidR="00E973C2">
              <w:rPr>
                <w:sz w:val="20"/>
              </w:rPr>
              <w:t>д</w:t>
            </w:r>
            <w:r w:rsidRPr="00FA5B5C">
              <w:rPr>
                <w:sz w:val="20"/>
              </w:rPr>
              <w:t xml:space="preserve">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3,4,5,7,7.1,9</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2D5EEF">
              <w:rPr>
                <w:sz w:val="20"/>
              </w:rPr>
              <w:t>.</w:t>
            </w:r>
          </w:p>
          <w:p w:rsidR="001C3B00" w:rsidRPr="00CB1C3A" w:rsidRDefault="001C3B00" w:rsidP="001C3B00">
            <w:pPr>
              <w:jc w:val="both"/>
              <w:rPr>
                <w:sz w:val="20"/>
              </w:rPr>
            </w:pPr>
            <w:proofErr w:type="gramStart"/>
            <w:r w:rsidRPr="00426413">
              <w:rPr>
                <w:b/>
                <w:sz w:val="20"/>
              </w:rPr>
              <w:t xml:space="preserve">(Свидетельство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000B0B19">
              <w:rPr>
                <w:b/>
                <w:sz w:val="20"/>
              </w:rPr>
              <w:t>Минрегиона</w:t>
            </w:r>
            <w:proofErr w:type="spellEnd"/>
            <w:r w:rsidR="000B0B19">
              <w:rPr>
                <w:b/>
                <w:sz w:val="20"/>
              </w:rPr>
              <w:t xml:space="preserve"> Российской Федерации </w:t>
            </w:r>
            <w:r w:rsidRPr="00426413">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Pr="00426413" w:rsidRDefault="001C3B00" w:rsidP="001C3B00">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C32403" w:rsidRDefault="001C3B00" w:rsidP="001C3B00">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C3B00" w:rsidRDefault="001C3B00" w:rsidP="001C3B00">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Pr>
                <w:sz w:val="20"/>
              </w:rPr>
              <w:t xml:space="preserve"> является крупной сделкой.</w:t>
            </w:r>
          </w:p>
          <w:p w:rsidR="001C3B00" w:rsidRPr="00F54C5F" w:rsidRDefault="001C3B00" w:rsidP="001C3B00">
            <w:pPr>
              <w:widowControl w:val="0"/>
              <w:autoSpaceDE w:val="0"/>
              <w:autoSpaceDN w:val="0"/>
              <w:adjustRightInd w:val="0"/>
              <w:ind w:firstLine="33"/>
              <w:jc w:val="both"/>
              <w:rPr>
                <w:sz w:val="20"/>
              </w:rPr>
            </w:pPr>
            <w:r w:rsidRPr="00DF21C9">
              <w:rPr>
                <w:sz w:val="20"/>
              </w:rPr>
              <w:t>5.</w:t>
            </w:r>
            <w:r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65C25">
                <w:rPr>
                  <w:rStyle w:val="af4"/>
                  <w:sz w:val="20"/>
                </w:rPr>
                <w:t>статьей 14</w:t>
              </w:r>
            </w:hyperlink>
            <w:r w:rsidRPr="00F65C25">
              <w:rPr>
                <w:sz w:val="20"/>
              </w:rPr>
              <w:t xml:space="preserve"> Федерального закона от 05.04.2013 г. № 44-ФЗ, или копии этих документов.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27.</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54C5F" w:rsidRDefault="001C3B00" w:rsidP="001C3B0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1C3B00" w:rsidRPr="00FA5B5C" w:rsidRDefault="001C3B00" w:rsidP="001C3B00">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1C3B00" w:rsidRPr="00FA5B5C" w:rsidRDefault="001C3B00" w:rsidP="001C3B00">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1C3B00" w:rsidRPr="00FA5B5C" w:rsidRDefault="001C3B00" w:rsidP="001C3B00">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C3B00" w:rsidRPr="008B2DA7"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2</w:t>
            </w:r>
            <w:r>
              <w:rPr>
                <w:sz w:val="20"/>
              </w:rPr>
              <w:t>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Размер обеспечения исполнения </w:t>
            </w:r>
            <w:r>
              <w:rPr>
                <w:sz w:val="20"/>
              </w:rPr>
              <w:t xml:space="preserve">муниципального </w:t>
            </w:r>
            <w:r>
              <w:rPr>
                <w:sz w:val="20"/>
              </w:rPr>
              <w:lastRenderedPageBreak/>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8B2DA7" w:rsidRDefault="001C3B00" w:rsidP="002B0DCC">
            <w:pPr>
              <w:snapToGrid w:val="0"/>
              <w:ind w:firstLine="33"/>
              <w:jc w:val="both"/>
              <w:rPr>
                <w:rFonts w:eastAsia="Calibri"/>
                <w:sz w:val="20"/>
                <w:highlight w:val="yellow"/>
              </w:rPr>
            </w:pPr>
            <w:r w:rsidRPr="007509D7">
              <w:rPr>
                <w:sz w:val="20"/>
              </w:rPr>
              <w:lastRenderedPageBreak/>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Pr>
                <w:sz w:val="20"/>
              </w:rPr>
              <w:t xml:space="preserve">20932,80 (Двадцать тысяч девятьсот тридцать два </w:t>
            </w:r>
            <w:r w:rsidRPr="007620B1">
              <w:rPr>
                <w:sz w:val="20"/>
              </w:rPr>
              <w:t xml:space="preserve"> рубл</w:t>
            </w:r>
            <w:r>
              <w:rPr>
                <w:sz w:val="20"/>
              </w:rPr>
              <w:t>я</w:t>
            </w:r>
            <w:r w:rsidRPr="007620B1">
              <w:rPr>
                <w:sz w:val="20"/>
              </w:rPr>
              <w:t xml:space="preserve"> </w:t>
            </w:r>
            <w:r>
              <w:rPr>
                <w:sz w:val="20"/>
              </w:rPr>
              <w:t>80</w:t>
            </w:r>
            <w:r w:rsidRPr="007620B1">
              <w:rPr>
                <w:sz w:val="20"/>
              </w:rPr>
              <w:t xml:space="preserve"> копеек</w:t>
            </w:r>
            <w:r>
              <w:rPr>
                <w:sz w:val="20"/>
              </w:rPr>
              <w:t>) рублей</w:t>
            </w:r>
            <w:r w:rsidRPr="007620B1">
              <w:rPr>
                <w:sz w:val="20"/>
              </w:rPr>
              <w:t>.</w:t>
            </w:r>
            <w:r w:rsidRPr="007509D7">
              <w:rPr>
                <w:sz w:val="20"/>
              </w:rPr>
              <w:t xml:space="preserve"> </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30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1C3B00" w:rsidRPr="00FA5B5C" w:rsidRDefault="001C3B00" w:rsidP="001C3B00">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Default="001C3B00" w:rsidP="001C3B00">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1C3B00" w:rsidRPr="006A196A" w:rsidTr="006A196A">
              <w:tc>
                <w:tcPr>
                  <w:tcW w:w="2474"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1C3B00" w:rsidRPr="000B0B19" w:rsidRDefault="000B0B19" w:rsidP="00107142">
                  <w:pPr>
                    <w:framePr w:hSpace="180" w:wrap="around" w:vAnchor="text" w:hAnchor="margin" w:xAlign="center" w:y="158"/>
                    <w:autoSpaceDE w:val="0"/>
                    <w:autoSpaceDN w:val="0"/>
                    <w:adjustRightInd w:val="0"/>
                    <w:jc w:val="both"/>
                    <w:rPr>
                      <w:kern w:val="0"/>
                      <w:sz w:val="18"/>
                      <w:szCs w:val="18"/>
                    </w:rPr>
                  </w:pPr>
                  <w:r w:rsidRPr="000B0B19">
                    <w:rPr>
                      <w:kern w:val="0"/>
                      <w:sz w:val="18"/>
                      <w:szCs w:val="18"/>
                    </w:rPr>
                    <w:t>ОТДЕЛЕНИЕ – НБ УДМУРТСКАЯ РЕСПУБЛИКА Г. ИЖЕВСК</w:t>
                  </w:r>
                </w:p>
              </w:tc>
            </w:tr>
            <w:tr w:rsidR="001C3B00" w:rsidRPr="006A196A" w:rsidTr="006A196A">
              <w:tc>
                <w:tcPr>
                  <w:tcW w:w="2474"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1C3B00" w:rsidRPr="006A196A" w:rsidTr="006A196A">
              <w:tc>
                <w:tcPr>
                  <w:tcW w:w="2474"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1C3B00" w:rsidRPr="006A196A" w:rsidTr="006A196A">
              <w:tc>
                <w:tcPr>
                  <w:tcW w:w="2474" w:type="dxa"/>
                </w:tcPr>
                <w:p w:rsidR="001C3B00" w:rsidRPr="00E67CC8" w:rsidRDefault="001C3B00" w:rsidP="00107142">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1C3B00" w:rsidRPr="00E67CC8" w:rsidRDefault="001C3B00" w:rsidP="00107142">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1C3B00" w:rsidRPr="006A196A" w:rsidTr="006A196A">
              <w:tc>
                <w:tcPr>
                  <w:tcW w:w="2474" w:type="dxa"/>
                </w:tcPr>
                <w:p w:rsidR="001C3B00" w:rsidRDefault="001C3B00" w:rsidP="00107142">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1C3B00" w:rsidRDefault="001C3B00" w:rsidP="00107142">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1C3B00" w:rsidRPr="006A196A" w:rsidTr="006A196A">
              <w:tc>
                <w:tcPr>
                  <w:tcW w:w="2474" w:type="dxa"/>
                </w:tcPr>
                <w:p w:rsidR="001C3B00" w:rsidRDefault="001C3B00" w:rsidP="00107142">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1C3B00" w:rsidRDefault="001C3B00" w:rsidP="00107142">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1C3B00" w:rsidRPr="00976F9D" w:rsidRDefault="001C3B00" w:rsidP="001C3B00">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1C3B00" w:rsidRPr="00D66F18" w:rsidRDefault="001C3B00" w:rsidP="001C3B00">
            <w:pPr>
              <w:snapToGrid w:val="0"/>
              <w:jc w:val="both"/>
              <w:rPr>
                <w:sz w:val="20"/>
              </w:rPr>
            </w:pPr>
            <w:r w:rsidRPr="00D66F18">
              <w:rPr>
                <w:rFonts w:eastAsia="Calibri"/>
                <w:sz w:val="20"/>
                <w:lang w:eastAsia="en-US"/>
              </w:rPr>
              <w:t>Банковское сопровождение - не осуществляется.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31</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гарант</w:t>
            </w:r>
            <w:proofErr w:type="gramStart"/>
            <w:r>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Pr>
                <w:sz w:val="20"/>
              </w:rPr>
              <w:t>качества выполняемых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A3105" w:rsidRDefault="001C3B00" w:rsidP="001C3B00">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1C3B00" w:rsidRPr="002B0343" w:rsidRDefault="001C3B00" w:rsidP="001C3B00">
            <w:pPr>
              <w:jc w:val="both"/>
              <w:rPr>
                <w:sz w:val="20"/>
              </w:rPr>
            </w:pP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AE76FB" w:rsidRDefault="001C3B00" w:rsidP="001C3B00">
            <w:pPr>
              <w:keepNext/>
              <w:keepLines/>
              <w:tabs>
                <w:tab w:val="left" w:pos="426"/>
              </w:tabs>
              <w:jc w:val="both"/>
              <w:rPr>
                <w:bCs/>
                <w:color w:val="000000" w:themeColor="text1"/>
                <w:kern w:val="0"/>
                <w:sz w:val="20"/>
              </w:rPr>
            </w:pPr>
            <w:r>
              <w:rPr>
                <w:bCs/>
                <w:color w:val="000000" w:themeColor="text1"/>
                <w:kern w:val="0"/>
                <w:sz w:val="20"/>
              </w:rPr>
              <w:t xml:space="preserve">Удмуртская Республика, Красногорский район, с.Красногорское, пер. Дорожный  </w:t>
            </w:r>
            <w:proofErr w:type="gramStart"/>
            <w:r w:rsidRPr="00AE76FB">
              <w:rPr>
                <w:bCs/>
                <w:color w:val="000000" w:themeColor="text1"/>
                <w:kern w:val="0"/>
                <w:sz w:val="20"/>
              </w:rPr>
              <w:t>с</w:t>
            </w:r>
            <w:proofErr w:type="gramEnd"/>
            <w:r w:rsidRPr="00AE76FB">
              <w:rPr>
                <w:bCs/>
                <w:color w:val="000000" w:themeColor="text1"/>
                <w:kern w:val="0"/>
                <w:sz w:val="20"/>
              </w:rPr>
              <w:t xml:space="preserve"> </w:t>
            </w:r>
          </w:p>
          <w:p w:rsidR="001C3B00" w:rsidRPr="00100706" w:rsidRDefault="00AE76FB" w:rsidP="001C3B00">
            <w:pPr>
              <w:keepNext/>
              <w:keepLines/>
              <w:tabs>
                <w:tab w:val="left" w:pos="426"/>
              </w:tabs>
              <w:jc w:val="both"/>
              <w:rPr>
                <w:bCs/>
                <w:color w:val="000000" w:themeColor="text1"/>
                <w:kern w:val="0"/>
                <w:sz w:val="20"/>
              </w:rPr>
            </w:pPr>
            <w:r w:rsidRPr="00AE76FB">
              <w:rPr>
                <w:bCs/>
                <w:color w:val="000000" w:themeColor="text1"/>
                <w:kern w:val="0"/>
                <w:sz w:val="20"/>
              </w:rPr>
              <w:t>с ПК</w:t>
            </w:r>
            <w:r>
              <w:rPr>
                <w:bCs/>
                <w:color w:val="000000" w:themeColor="text1"/>
                <w:kern w:val="0"/>
                <w:sz w:val="20"/>
              </w:rPr>
              <w:t xml:space="preserve"> </w:t>
            </w:r>
            <w:r w:rsidRPr="00AE76FB">
              <w:rPr>
                <w:bCs/>
                <w:color w:val="000000" w:themeColor="text1"/>
                <w:kern w:val="0"/>
                <w:sz w:val="20"/>
              </w:rPr>
              <w:t>0+00 по ПК</w:t>
            </w:r>
            <w:r>
              <w:rPr>
                <w:bCs/>
                <w:color w:val="000000" w:themeColor="text1"/>
                <w:kern w:val="0"/>
                <w:sz w:val="20"/>
              </w:rPr>
              <w:t xml:space="preserve"> </w:t>
            </w:r>
            <w:r w:rsidRPr="00AE76FB">
              <w:rPr>
                <w:bCs/>
                <w:color w:val="000000" w:themeColor="text1"/>
                <w:kern w:val="0"/>
                <w:sz w:val="20"/>
              </w:rPr>
              <w:t>2+30</w:t>
            </w:r>
          </w:p>
        </w:tc>
      </w:tr>
      <w:tr w:rsidR="001C3B00" w:rsidRPr="00FA5B5C" w:rsidTr="00AE76FB">
        <w:trPr>
          <w:trHeight w:val="546"/>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4E5077" w:rsidRDefault="001C3B00" w:rsidP="001C3B00">
            <w:pPr>
              <w:snapToGrid w:val="0"/>
              <w:rPr>
                <w:sz w:val="20"/>
              </w:rPr>
            </w:pPr>
            <w:r w:rsidRPr="004E5077">
              <w:rPr>
                <w:sz w:val="20"/>
              </w:rPr>
              <w:t xml:space="preserve">Сроки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732BA0" w:rsidRDefault="001C3B00" w:rsidP="001C3B00">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муниципального контракта  </w:t>
            </w:r>
          </w:p>
          <w:p w:rsidR="001C3B00" w:rsidRPr="00732BA0" w:rsidRDefault="001C3B00" w:rsidP="00AE76FB">
            <w:pPr>
              <w:snapToGrid w:val="0"/>
              <w:rPr>
                <w:b/>
                <w:sz w:val="20"/>
              </w:rPr>
            </w:pPr>
            <w:r w:rsidRPr="00732BA0">
              <w:rPr>
                <w:sz w:val="20"/>
              </w:rPr>
              <w:t xml:space="preserve">Окончание   –  </w:t>
            </w:r>
            <w:r w:rsidR="000B0B19">
              <w:rPr>
                <w:sz w:val="20"/>
              </w:rPr>
              <w:t xml:space="preserve">до </w:t>
            </w:r>
            <w:r w:rsidR="00AE76FB">
              <w:rPr>
                <w:sz w:val="20"/>
              </w:rPr>
              <w:t>01 сентяб</w:t>
            </w:r>
            <w:r>
              <w:rPr>
                <w:sz w:val="20"/>
              </w:rPr>
              <w:t>ря</w:t>
            </w:r>
            <w:r w:rsidRPr="00732BA0">
              <w:rPr>
                <w:sz w:val="20"/>
              </w:rPr>
              <w:t xml:space="preserve"> 201</w:t>
            </w:r>
            <w:r w:rsidR="00AE76FB">
              <w:rPr>
                <w:sz w:val="20"/>
              </w:rPr>
              <w:t>7</w:t>
            </w:r>
            <w:r w:rsidRPr="00732BA0">
              <w:rPr>
                <w:sz w:val="20"/>
              </w:rPr>
              <w:t xml:space="preserve"> г. </w:t>
            </w:r>
          </w:p>
        </w:tc>
      </w:tr>
      <w:tr w:rsidR="001C3B00" w:rsidRPr="00FA5B5C" w:rsidTr="00AE76FB">
        <w:trPr>
          <w:trHeight w:val="580"/>
        </w:trPr>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CC55BA" w:rsidRDefault="001C3B00" w:rsidP="001C3B00">
            <w:pPr>
              <w:snapToGrid w:val="0"/>
              <w:rPr>
                <w:sz w:val="20"/>
              </w:rPr>
            </w:pPr>
            <w:r w:rsidRPr="00CC55BA">
              <w:rPr>
                <w:sz w:val="20"/>
              </w:rPr>
              <w:t xml:space="preserve">Форма, сроки и порядок  оплаты </w:t>
            </w:r>
            <w:r>
              <w:rPr>
                <w:sz w:val="20"/>
              </w:rPr>
              <w:t>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925E78" w:rsidRDefault="001C3B00" w:rsidP="001C3B00">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5</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1C3B00" w:rsidRPr="00FA5B5C" w:rsidRDefault="001C3B00" w:rsidP="001C3B00">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6</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AE76FB">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 до </w:t>
            </w:r>
            <w:r w:rsidRPr="00F8343B">
              <w:rPr>
                <w:b/>
                <w:sz w:val="20"/>
              </w:rPr>
              <w:t>«</w:t>
            </w:r>
            <w:r w:rsidR="00AE76FB">
              <w:rPr>
                <w:b/>
                <w:sz w:val="20"/>
              </w:rPr>
              <w:t>16</w:t>
            </w:r>
            <w:r w:rsidRPr="00F8343B">
              <w:rPr>
                <w:b/>
                <w:sz w:val="20"/>
              </w:rPr>
              <w:t xml:space="preserve">» </w:t>
            </w:r>
            <w:r w:rsidR="00AE76FB">
              <w:rPr>
                <w:b/>
                <w:sz w:val="20"/>
              </w:rPr>
              <w:t>июн</w:t>
            </w:r>
            <w:r>
              <w:rPr>
                <w:b/>
                <w:sz w:val="20"/>
              </w:rPr>
              <w:t>я</w:t>
            </w:r>
            <w:r w:rsidRPr="00F8343B">
              <w:rPr>
                <w:b/>
                <w:sz w:val="20"/>
              </w:rPr>
              <w:t xml:space="preserve"> 201</w:t>
            </w:r>
            <w:r w:rsidR="00AE76FB">
              <w:rPr>
                <w:b/>
                <w:sz w:val="20"/>
              </w:rPr>
              <w:t>7</w:t>
            </w:r>
            <w:r w:rsidRPr="00F8343B">
              <w:rPr>
                <w:b/>
                <w:sz w:val="20"/>
              </w:rPr>
              <w:t xml:space="preserve"> г.</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3</w:t>
            </w:r>
            <w:r>
              <w:rPr>
                <w:sz w:val="20"/>
              </w:rPr>
              <w:t>7</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100706" w:rsidRDefault="001C3B00" w:rsidP="001C3B00">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Pr>
                <w:b/>
                <w:sz w:val="20"/>
              </w:rPr>
              <w:t xml:space="preserve">Наличие Свидетельства (копии) </w:t>
            </w:r>
            <w:r w:rsidRPr="00100706">
              <w:rPr>
                <w:b/>
                <w:bCs/>
                <w:sz w:val="20"/>
              </w:rPr>
              <w:t xml:space="preserve"> о допуске к видам работ, выданное саморегулируемой организацией (в соответствии с приказом </w:t>
            </w:r>
            <w:r w:rsidRPr="00100706">
              <w:rPr>
                <w:b/>
                <w:sz w:val="20"/>
              </w:rPr>
              <w:t xml:space="preserve"> </w:t>
            </w:r>
            <w:r w:rsidRPr="00100706">
              <w:rPr>
                <w:b/>
                <w:bCs/>
                <w:sz w:val="20"/>
              </w:rPr>
              <w:t xml:space="preserve">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100706">
              <w:rPr>
                <w:b/>
                <w:bCs/>
                <w:sz w:val="20"/>
              </w:rPr>
              <w:lastRenderedPageBreak/>
              <w:t>объектов капитального строительства, которые оказывают влияние на безопасность объектов капитального строительства»):</w:t>
            </w:r>
          </w:p>
          <w:p w:rsidR="001C3B00" w:rsidRPr="00426413" w:rsidRDefault="001C3B00" w:rsidP="001C3B00">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1C3B00" w:rsidRPr="00426413" w:rsidRDefault="001C3B00" w:rsidP="001C3B00">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1C3B00" w:rsidRPr="00426413" w:rsidRDefault="001C3B00" w:rsidP="001C3B00">
            <w:pPr>
              <w:autoSpaceDE w:val="0"/>
              <w:autoSpaceDN w:val="0"/>
              <w:adjustRightInd w:val="0"/>
              <w:ind w:firstLine="33"/>
              <w:jc w:val="both"/>
              <w:rPr>
                <w:b/>
                <w:sz w:val="20"/>
              </w:rPr>
            </w:pPr>
            <w:r w:rsidRPr="00426413">
              <w:rPr>
                <w:b/>
                <w:sz w:val="20"/>
              </w:rPr>
              <w:t xml:space="preserve">Или </w:t>
            </w:r>
          </w:p>
          <w:p w:rsidR="001C3B00" w:rsidRDefault="001C3B00" w:rsidP="001C3B00">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1C3B00" w:rsidRPr="00426413" w:rsidRDefault="001C3B00" w:rsidP="001C3B00">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1C3B00" w:rsidRPr="00426413" w:rsidRDefault="001C3B00" w:rsidP="001C3B00">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1C3B00" w:rsidRPr="00FA5B5C" w:rsidRDefault="001C3B00" w:rsidP="001C3B00">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1C3B00" w:rsidRPr="00FA5B5C" w:rsidRDefault="001C3B00" w:rsidP="001C3B00">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1C3B00" w:rsidRPr="00FA5B5C" w:rsidRDefault="001C3B00" w:rsidP="001C3B00">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AE76FB" w:rsidRPr="00AE76FB" w:rsidRDefault="001C3B00" w:rsidP="00AE76FB">
            <w:pPr>
              <w:autoSpaceDE w:val="0"/>
              <w:autoSpaceDN w:val="0"/>
              <w:adjustRightInd w:val="0"/>
              <w:ind w:firstLine="34"/>
              <w:jc w:val="both"/>
              <w:rPr>
                <w:sz w:val="20"/>
              </w:rPr>
            </w:pPr>
            <w:proofErr w:type="gramStart"/>
            <w:r w:rsidRPr="00FA5B5C">
              <w:rPr>
                <w:sz w:val="20"/>
              </w:rPr>
              <w:t>5)</w:t>
            </w:r>
            <w:r w:rsidR="00AE76FB" w:rsidRPr="00AE76FB">
              <w:rPr>
                <w:sz w:val="20"/>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AE76FB" w:rsidRPr="00AE76FB">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76FB" w:rsidRDefault="00AE76FB" w:rsidP="00AE76FB">
            <w:pPr>
              <w:autoSpaceDE w:val="0"/>
              <w:autoSpaceDN w:val="0"/>
              <w:adjustRightInd w:val="0"/>
              <w:ind w:firstLine="34"/>
              <w:jc w:val="both"/>
              <w:rPr>
                <w:sz w:val="20"/>
              </w:rPr>
            </w:pPr>
            <w:r w:rsidRPr="00AE76FB">
              <w:rPr>
                <w:sz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0"/>
              </w:rPr>
              <w:t>;</w:t>
            </w:r>
          </w:p>
          <w:p w:rsidR="001C3B00" w:rsidRDefault="001C3B00" w:rsidP="00AE76FB">
            <w:pPr>
              <w:autoSpaceDE w:val="0"/>
              <w:autoSpaceDN w:val="0"/>
              <w:adjustRightInd w:val="0"/>
              <w:ind w:firstLine="34"/>
              <w:jc w:val="both"/>
              <w:rPr>
                <w:sz w:val="20"/>
              </w:rPr>
            </w:pPr>
            <w:r w:rsidRPr="00FA5B5C">
              <w:rPr>
                <w:sz w:val="20"/>
              </w:rPr>
              <w:t xml:space="preserve"> </w:t>
            </w: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1C3B00" w:rsidRPr="00FA5B5C" w:rsidRDefault="001C3B00" w:rsidP="001C3B00">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3</w:t>
            </w:r>
            <w:r>
              <w:rPr>
                <w:sz w:val="20"/>
              </w:rPr>
              <w:t>8</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sz w:val="20"/>
              </w:rPr>
            </w:pPr>
            <w:r w:rsidRPr="00FA5B5C">
              <w:rPr>
                <w:rFonts w:eastAsia="Calibri"/>
                <w:sz w:val="20"/>
                <w:lang w:eastAsia="en-US"/>
              </w:rPr>
              <w:t>Не предоставляются</w:t>
            </w:r>
            <w:r>
              <w:rPr>
                <w:rFonts w:eastAsia="Calibri"/>
                <w:sz w:val="20"/>
                <w:lang w:eastAsia="en-US"/>
              </w:rPr>
              <w:t>.</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39</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snapToGrid w:val="0"/>
              <w:rPr>
                <w:rFonts w:eastAsia="Calibri"/>
                <w:sz w:val="20"/>
                <w:lang w:eastAsia="en-US"/>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t>40</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jc w:val="both"/>
              <w:rPr>
                <w:sz w:val="20"/>
              </w:rPr>
            </w:pPr>
            <w:r w:rsidRPr="00D739A6">
              <w:rPr>
                <w:rFonts w:eastAsia="Calibri"/>
                <w:sz w:val="20"/>
                <w:lang w:eastAsia="en-US"/>
              </w:rPr>
              <w:t>Не предоставляются.</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Default="001C3B00" w:rsidP="001C3B00">
            <w:pPr>
              <w:snapToGrid w:val="0"/>
              <w:rPr>
                <w:sz w:val="20"/>
              </w:rPr>
            </w:pPr>
            <w:r>
              <w:rPr>
                <w:sz w:val="20"/>
              </w:rPr>
              <w:t>41</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D4413F" w:rsidRDefault="001C3B00" w:rsidP="001C3B00">
            <w:pPr>
              <w:rPr>
                <w:sz w:val="20"/>
              </w:rPr>
            </w:pPr>
            <w:r>
              <w:rPr>
                <w:sz w:val="20"/>
              </w:rPr>
              <w:t>Не установлено.</w:t>
            </w:r>
          </w:p>
        </w:tc>
      </w:tr>
      <w:tr w:rsidR="001C3B00" w:rsidRPr="00FA5B5C" w:rsidTr="00AE76FB">
        <w:tc>
          <w:tcPr>
            <w:tcW w:w="568" w:type="dxa"/>
            <w:tcBorders>
              <w:top w:val="single" w:sz="4" w:space="0" w:color="000000"/>
              <w:left w:val="single" w:sz="4" w:space="0" w:color="000000"/>
            </w:tcBorders>
            <w:shd w:val="clear" w:color="auto" w:fill="auto"/>
          </w:tcPr>
          <w:p w:rsidR="001C3B00" w:rsidRPr="00FA5B5C" w:rsidRDefault="001C3B00" w:rsidP="001C3B00">
            <w:pPr>
              <w:snapToGrid w:val="0"/>
              <w:rPr>
                <w:sz w:val="20"/>
              </w:rPr>
            </w:pPr>
            <w:r>
              <w:rPr>
                <w:sz w:val="20"/>
              </w:rPr>
              <w:t>42</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lastRenderedPageBreak/>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165EF" w:rsidRDefault="001C3B00" w:rsidP="001C3B00">
            <w:pPr>
              <w:snapToGrid w:val="0"/>
              <w:jc w:val="both"/>
              <w:rPr>
                <w:sz w:val="20"/>
              </w:rPr>
            </w:pPr>
            <w:r w:rsidRPr="00F165EF">
              <w:rPr>
                <w:sz w:val="20"/>
              </w:rPr>
              <w:lastRenderedPageBreak/>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1C3B00" w:rsidRPr="00F165EF" w:rsidRDefault="001C3B00" w:rsidP="001C3B00">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1C3B00" w:rsidRPr="00F165EF" w:rsidRDefault="001C3B00" w:rsidP="001C3B00">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w:t>
            </w:r>
            <w:r w:rsidRPr="00F165EF">
              <w:rPr>
                <w:sz w:val="20"/>
              </w:rPr>
              <w:lastRenderedPageBreak/>
              <w:t xml:space="preserve">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C3B00" w:rsidRPr="00F165EF" w:rsidRDefault="001C3B00" w:rsidP="001C3B00">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1C3B00" w:rsidRPr="00F165EF" w:rsidRDefault="001C3B00" w:rsidP="001C3B00">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1C3B00" w:rsidRPr="00F165EF" w:rsidRDefault="001C3B00" w:rsidP="001C3B00">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1C3B00" w:rsidRDefault="001C3B00" w:rsidP="001C3B00">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1C3B00" w:rsidRPr="00F165EF" w:rsidRDefault="001C3B00" w:rsidP="001C3B00">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1C3B00" w:rsidRPr="00F165EF" w:rsidRDefault="001C3B00" w:rsidP="001C3B00">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1C3B00" w:rsidRPr="00FA5B5C" w:rsidRDefault="001C3B00" w:rsidP="001C3B00">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3</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 xml:space="preserve">Изменение условий </w:t>
            </w:r>
            <w:r>
              <w:rPr>
                <w:sz w:val="20"/>
              </w:rPr>
              <w:t>муниципального 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E76FB" w:rsidRPr="00AE76FB" w:rsidRDefault="001C3B00" w:rsidP="00AE76FB">
            <w:pPr>
              <w:autoSpaceDE w:val="0"/>
              <w:autoSpaceDN w:val="0"/>
              <w:adjustRightInd w:val="0"/>
              <w:jc w:val="both"/>
              <w:rPr>
                <w:kern w:val="0"/>
                <w:sz w:val="20"/>
              </w:rPr>
            </w:pPr>
            <w:r w:rsidRPr="00FA5B5C">
              <w:rPr>
                <w:kern w:val="0"/>
                <w:sz w:val="20"/>
              </w:rPr>
              <w:t xml:space="preserve">1. </w:t>
            </w:r>
            <w:r w:rsidR="00AE76FB">
              <w:t xml:space="preserve"> </w:t>
            </w:r>
            <w:r w:rsidR="00AE76FB" w:rsidRPr="00AE76FB">
              <w:rPr>
                <w:kern w:val="0"/>
                <w:sz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76FB" w:rsidRPr="00AE76FB" w:rsidRDefault="00AE76FB" w:rsidP="00AE76FB">
            <w:pPr>
              <w:autoSpaceDE w:val="0"/>
              <w:autoSpaceDN w:val="0"/>
              <w:adjustRightInd w:val="0"/>
              <w:jc w:val="both"/>
              <w:rPr>
                <w:kern w:val="0"/>
                <w:sz w:val="20"/>
              </w:rPr>
            </w:pPr>
            <w:r w:rsidRPr="00AE76F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E76FB" w:rsidRPr="00AE76FB" w:rsidRDefault="00AE76FB" w:rsidP="00AE76FB">
            <w:pPr>
              <w:autoSpaceDE w:val="0"/>
              <w:autoSpaceDN w:val="0"/>
              <w:adjustRightInd w:val="0"/>
              <w:jc w:val="both"/>
              <w:rPr>
                <w:kern w:val="0"/>
                <w:sz w:val="20"/>
              </w:rPr>
            </w:pPr>
            <w:r w:rsidRPr="00AE76F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E76FB">
              <w:rPr>
                <w:kern w:val="0"/>
                <w:sz w:val="20"/>
              </w:rPr>
              <w:t>положений бюджетного законодательства Российской Федерации цены контракта</w:t>
            </w:r>
            <w:proofErr w:type="gramEnd"/>
            <w:r w:rsidRPr="00AE76F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E76FB">
              <w:rPr>
                <w:kern w:val="0"/>
                <w:sz w:val="20"/>
              </w:rPr>
              <w:t>предусмотренных</w:t>
            </w:r>
            <w:proofErr w:type="gramEnd"/>
            <w:r w:rsidRPr="00AE76F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w:t>
            </w:r>
            <w:r w:rsidRPr="00AE76FB">
              <w:rPr>
                <w:kern w:val="0"/>
                <w:sz w:val="20"/>
              </w:rPr>
              <w:lastRenderedPageBreak/>
              <w:t>предусмотренное в контракте количество такого товара;</w:t>
            </w:r>
          </w:p>
          <w:p w:rsidR="001C3B00" w:rsidRDefault="00AE76FB" w:rsidP="00AE76FB">
            <w:pPr>
              <w:autoSpaceDE w:val="0"/>
              <w:autoSpaceDN w:val="0"/>
              <w:adjustRightInd w:val="0"/>
              <w:jc w:val="both"/>
              <w:rPr>
                <w:kern w:val="0"/>
                <w:sz w:val="20"/>
              </w:rPr>
            </w:pPr>
            <w:r w:rsidRPr="00AE76F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AE76FB">
              <w:rPr>
                <w:kern w:val="0"/>
                <w:sz w:val="20"/>
              </w:rPr>
              <w:t>пунктом</w:t>
            </w:r>
            <w:proofErr w:type="gramEnd"/>
            <w:r w:rsidRPr="00AE76F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AE76FB">
              <w:rPr>
                <w:kern w:val="0"/>
                <w:sz w:val="20"/>
              </w:rPr>
              <w:t>средства, топливо), и (или) по которому поставщиком (подрядчиком, исполнителем) обязательства исполнены.</w:t>
            </w:r>
            <w:proofErr w:type="gramEnd"/>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1C3B00" w:rsidRPr="00FA5B5C" w:rsidRDefault="001C3B00" w:rsidP="001C3B00">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lastRenderedPageBreak/>
              <w:t>4</w:t>
            </w:r>
            <w:r>
              <w:rPr>
                <w:sz w:val="20"/>
              </w:rPr>
              <w:t>4</w:t>
            </w:r>
            <w:r w:rsidRPr="00FA5B5C">
              <w:rPr>
                <w:sz w:val="20"/>
              </w:rPr>
              <w:t>.</w:t>
            </w:r>
          </w:p>
        </w:tc>
        <w:tc>
          <w:tcPr>
            <w:tcW w:w="2234"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FA5B5C" w:rsidRDefault="001C3B00" w:rsidP="001C3B00">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w:t>
            </w:r>
            <w:r w:rsidRPr="00FA5B5C">
              <w:rPr>
                <w:sz w:val="20"/>
              </w:rPr>
              <w:lastRenderedPageBreak/>
              <w:t xml:space="preserve">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1C3B00" w:rsidRPr="00FA5B5C" w:rsidRDefault="001C3B00" w:rsidP="001C3B00">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1C3B00" w:rsidRPr="00FA5B5C" w:rsidRDefault="001C3B00" w:rsidP="001C3B00">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C3B00" w:rsidRDefault="001C3B00" w:rsidP="001C3B00">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4" w:name="Par2236"/>
            <w:bookmarkEnd w:id="4"/>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1C3B00" w:rsidRPr="00F8343B" w:rsidRDefault="001C3B00" w:rsidP="001C3B00">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1C3B00" w:rsidRPr="00FA5B5C"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1C3B00" w:rsidRPr="00FA5B5C" w:rsidRDefault="001C3B00" w:rsidP="001C3B00">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w:t>
            </w:r>
            <w:r w:rsidRPr="00FA5B5C">
              <w:rPr>
                <w:rFonts w:eastAsia="Calibri"/>
                <w:sz w:val="20"/>
                <w:lang w:eastAsia="en-US"/>
              </w:rPr>
              <w:lastRenderedPageBreak/>
              <w:t xml:space="preserve">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p>
          <w:p w:rsidR="001C3B00" w:rsidRDefault="001C3B00" w:rsidP="001C3B00">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случае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1C3B00" w:rsidRPr="00FA5B5C" w:rsidRDefault="001C3B00" w:rsidP="001C3B00">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1C3B00" w:rsidRPr="00FA5B5C" w:rsidTr="00AE76FB">
        <w:tc>
          <w:tcPr>
            <w:tcW w:w="568" w:type="dxa"/>
            <w:tcBorders>
              <w:top w:val="single" w:sz="4" w:space="0" w:color="000000"/>
              <w:left w:val="single" w:sz="4" w:space="0" w:color="000000"/>
              <w:bottom w:val="single" w:sz="4" w:space="0" w:color="000000"/>
            </w:tcBorders>
            <w:shd w:val="clear" w:color="auto" w:fill="auto"/>
          </w:tcPr>
          <w:p w:rsidR="001C3B00" w:rsidRPr="00FA5B5C" w:rsidRDefault="001C3B00" w:rsidP="001C3B00">
            <w:pPr>
              <w:snapToGrid w:val="0"/>
              <w:rPr>
                <w:sz w:val="20"/>
              </w:rPr>
            </w:pPr>
            <w:r>
              <w:rPr>
                <w:sz w:val="20"/>
              </w:rPr>
              <w:lastRenderedPageBreak/>
              <w:t>45</w:t>
            </w:r>
          </w:p>
        </w:tc>
        <w:tc>
          <w:tcPr>
            <w:tcW w:w="2234" w:type="dxa"/>
            <w:tcBorders>
              <w:top w:val="single" w:sz="4" w:space="0" w:color="000000"/>
              <w:left w:val="single" w:sz="4" w:space="0" w:color="000000"/>
              <w:bottom w:val="single" w:sz="4" w:space="0" w:color="000000"/>
            </w:tcBorders>
            <w:shd w:val="clear" w:color="auto" w:fill="auto"/>
          </w:tcPr>
          <w:p w:rsidR="001C3B00" w:rsidRPr="00EB61DC" w:rsidRDefault="001C3B00" w:rsidP="001C3B00">
            <w:pPr>
              <w:snapToGrid w:val="0"/>
              <w:rPr>
                <w:sz w:val="20"/>
              </w:rPr>
            </w:pPr>
            <w:r w:rsidRPr="00EB61DC">
              <w:rPr>
                <w:sz w:val="20"/>
              </w:rPr>
              <w:t>Применение национального режима при осуществлении закупок</w:t>
            </w:r>
          </w:p>
          <w:p w:rsidR="001C3B00" w:rsidRPr="00FA5B5C" w:rsidRDefault="001C3B00" w:rsidP="001C3B00">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1C3B00" w:rsidRPr="00EB61D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1C3B00" w:rsidRPr="00FA5B5C" w:rsidRDefault="001C3B00" w:rsidP="001C3B00">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0B0B19" w:rsidRDefault="000B0B19"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AE76FB" w:rsidRDefault="00AE76FB" w:rsidP="00AE76FB">
      <w:pPr>
        <w:jc w:val="center"/>
        <w:rPr>
          <w:b/>
          <w:szCs w:val="24"/>
        </w:rPr>
      </w:pPr>
      <w:r w:rsidRPr="00F235C9">
        <w:rPr>
          <w:b/>
          <w:szCs w:val="24"/>
        </w:rPr>
        <w:t xml:space="preserve">Техническое задание </w:t>
      </w:r>
    </w:p>
    <w:p w:rsidR="00AE76FB" w:rsidRPr="00730A4B" w:rsidRDefault="00AE76FB" w:rsidP="00AE76FB">
      <w:pPr>
        <w:ind w:left="284" w:firstLine="283"/>
        <w:rPr>
          <w:sz w:val="20"/>
        </w:rPr>
      </w:pPr>
    </w:p>
    <w:p w:rsidR="00AE76FB" w:rsidRPr="00E47494" w:rsidRDefault="00AE76FB" w:rsidP="00AE76FB">
      <w:pPr>
        <w:ind w:firstLine="708"/>
        <w:jc w:val="both"/>
        <w:rPr>
          <w:kern w:val="0"/>
          <w:szCs w:val="24"/>
        </w:rPr>
      </w:pPr>
      <w:r w:rsidRPr="00E47494">
        <w:rPr>
          <w:kern w:val="0"/>
          <w:szCs w:val="24"/>
        </w:rPr>
        <w:t xml:space="preserve">В настоящей технической части описываются требования, предъявляемые к выполнению </w:t>
      </w:r>
      <w:r w:rsidRPr="00AE76FB">
        <w:rPr>
          <w:kern w:val="0"/>
          <w:szCs w:val="24"/>
        </w:rPr>
        <w:t>работ по ремонту дороги общего пользования по адресу: Удмуртская Республика, Красногорский район, с. Красногорское, пер. Дорожный</w:t>
      </w:r>
      <w:r>
        <w:rPr>
          <w:bCs/>
          <w:kern w:val="0"/>
          <w:szCs w:val="24"/>
        </w:rPr>
        <w:t xml:space="preserve"> с ПК 0+00 по ПК 2+30.</w:t>
      </w:r>
    </w:p>
    <w:p w:rsidR="00AE76FB" w:rsidRPr="00E47494" w:rsidRDefault="00AE76FB" w:rsidP="00AE76FB">
      <w:pPr>
        <w:rPr>
          <w:kern w:val="0"/>
          <w:szCs w:val="24"/>
        </w:rPr>
      </w:pPr>
      <w:r>
        <w:rPr>
          <w:kern w:val="0"/>
          <w:szCs w:val="24"/>
        </w:rPr>
        <w:t>Протяженность – 230</w:t>
      </w:r>
      <w:r w:rsidRPr="00E47494">
        <w:rPr>
          <w:kern w:val="0"/>
          <w:szCs w:val="24"/>
        </w:rPr>
        <w:t xml:space="preserve"> м. </w:t>
      </w:r>
    </w:p>
    <w:p w:rsidR="00AE76FB" w:rsidRPr="00E47494" w:rsidRDefault="00AE76FB" w:rsidP="00AE76FB">
      <w:pPr>
        <w:rPr>
          <w:kern w:val="0"/>
          <w:szCs w:val="24"/>
        </w:rPr>
      </w:pPr>
      <w:r>
        <w:rPr>
          <w:kern w:val="0"/>
          <w:szCs w:val="24"/>
        </w:rPr>
        <w:t>Ширина проезжей части – 3,50</w:t>
      </w:r>
      <w:r w:rsidRPr="00E47494">
        <w:rPr>
          <w:kern w:val="0"/>
          <w:szCs w:val="24"/>
        </w:rPr>
        <w:t xml:space="preserve"> м. </w:t>
      </w:r>
    </w:p>
    <w:p w:rsidR="00AE76FB" w:rsidRPr="00E47494" w:rsidRDefault="00AE76FB" w:rsidP="00AE76FB">
      <w:pPr>
        <w:rPr>
          <w:kern w:val="0"/>
          <w:szCs w:val="24"/>
        </w:rPr>
      </w:pPr>
      <w:r w:rsidRPr="00E47494">
        <w:rPr>
          <w:kern w:val="0"/>
          <w:szCs w:val="24"/>
        </w:rPr>
        <w:t>Тип дорожной одежды – облегчённый</w:t>
      </w:r>
    </w:p>
    <w:p w:rsidR="00AE76FB" w:rsidRDefault="00AE76FB" w:rsidP="00AE76FB">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AE76FB" w:rsidRDefault="00AE76FB" w:rsidP="00AE76FB">
      <w:pPr>
        <w:rPr>
          <w:kern w:val="0"/>
          <w:szCs w:val="24"/>
        </w:rPr>
      </w:pPr>
    </w:p>
    <w:p w:rsidR="00AE76FB" w:rsidRPr="00E47494" w:rsidRDefault="00AE76FB" w:rsidP="00AE76FB">
      <w:pPr>
        <w:rPr>
          <w:kern w:val="0"/>
          <w:szCs w:val="24"/>
        </w:rPr>
      </w:pPr>
    </w:p>
    <w:p w:rsidR="00AE76FB" w:rsidRPr="00E47494" w:rsidRDefault="00AE76FB" w:rsidP="00AE76FB">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rPr>
                <w:rFonts w:eastAsiaTheme="minorEastAsia"/>
                <w:b/>
                <w:sz w:val="22"/>
                <w:szCs w:val="22"/>
              </w:rPr>
            </w:pPr>
            <w:r w:rsidRPr="00244C38">
              <w:rPr>
                <w:rFonts w:eastAsiaTheme="minorEastAsia"/>
                <w:b/>
                <w:sz w:val="22"/>
                <w:szCs w:val="22"/>
              </w:rPr>
              <w:t>Кол-во</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b/>
                <w:sz w:val="22"/>
                <w:szCs w:val="22"/>
              </w:rPr>
            </w:pPr>
            <w:r w:rsidRPr="00244C38">
              <w:rPr>
                <w:rFonts w:eastAsiaTheme="minorEastAsia"/>
                <w:b/>
                <w:sz w:val="22"/>
                <w:szCs w:val="22"/>
              </w:rPr>
              <w:t>4</w:t>
            </w:r>
          </w:p>
        </w:tc>
      </w:tr>
      <w:tr w:rsidR="00AE76FB" w:rsidRPr="00244C38" w:rsidTr="00B81131">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480,0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80,0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Default="00AE76FB" w:rsidP="00B81131">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spacing w:val="-16"/>
                <w:kern w:val="0"/>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1610,0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1506,50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560,0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Default="00AE76FB" w:rsidP="00B81131">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sz w:val="22"/>
                <w:szCs w:val="22"/>
                <w:lang w:eastAsia="en-US"/>
              </w:rPr>
            </w:pPr>
            <w:r>
              <w:rPr>
                <w:sz w:val="22"/>
                <w:szCs w:val="22"/>
                <w:lang w:eastAsia="en-US"/>
              </w:rPr>
              <w:t>Укрепление кюветов ПГС</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215,28</w:t>
            </w:r>
          </w:p>
        </w:tc>
      </w:tr>
      <w:tr w:rsidR="00AE76FB" w:rsidRPr="00244C38" w:rsidTr="00B81131">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center"/>
              <w:rPr>
                <w:rFonts w:eastAsiaTheme="minorEastAsia"/>
                <w:sz w:val="22"/>
                <w:szCs w:val="22"/>
              </w:rPr>
            </w:pPr>
            <w:r w:rsidRPr="00244C38">
              <w:rPr>
                <w:rFonts w:eastAsiaTheme="minorEastAsia"/>
                <w:b/>
                <w:sz w:val="22"/>
                <w:szCs w:val="22"/>
              </w:rPr>
              <w:t>Дорожная одежда</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15</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AE76FB" w:rsidRPr="00244C38" w:rsidRDefault="00AE76FB" w:rsidP="00B81131">
            <w:pPr>
              <w:rPr>
                <w:rFonts w:eastAsiaTheme="minorEastAsia"/>
                <w:sz w:val="22"/>
                <w:szCs w:val="22"/>
              </w:rPr>
            </w:pPr>
            <w:r>
              <w:rPr>
                <w:rFonts w:eastAsiaTheme="minorEastAsia"/>
                <w:sz w:val="22"/>
                <w:szCs w:val="22"/>
              </w:rPr>
              <w:t>805,0</w:t>
            </w:r>
          </w:p>
        </w:tc>
      </w:tr>
      <w:tr w:rsidR="00AE76FB" w:rsidRPr="00244C38" w:rsidTr="00B81131">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9,0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7,23</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7,23</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8,0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1,60</w:t>
            </w:r>
          </w:p>
        </w:tc>
      </w:tr>
      <w:tr w:rsidR="00AE76FB" w:rsidRPr="00244C38" w:rsidTr="00B81131">
        <w:trPr>
          <w:jc w:val="center"/>
        </w:trPr>
        <w:tc>
          <w:tcPr>
            <w:tcW w:w="76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AE76FB" w:rsidRPr="00244C38" w:rsidRDefault="00AE76FB" w:rsidP="00B81131">
            <w:pPr>
              <w:rPr>
                <w:rFonts w:eastAsiaTheme="minorEastAsia"/>
                <w:sz w:val="22"/>
                <w:szCs w:val="22"/>
              </w:rPr>
            </w:pPr>
            <w:r>
              <w:rPr>
                <w:rFonts w:eastAsiaTheme="minorEastAsia"/>
                <w:sz w:val="22"/>
                <w:szCs w:val="22"/>
              </w:rPr>
              <w:t>13,30</w:t>
            </w:r>
          </w:p>
        </w:tc>
      </w:tr>
    </w:tbl>
    <w:p w:rsidR="00AE76FB" w:rsidRPr="00E47494" w:rsidRDefault="00AE76FB" w:rsidP="00AE76FB">
      <w:pPr>
        <w:rPr>
          <w:b/>
          <w:kern w:val="0"/>
          <w:szCs w:val="24"/>
        </w:rPr>
      </w:pPr>
    </w:p>
    <w:p w:rsidR="00AE76FB" w:rsidRPr="00E47494" w:rsidRDefault="00AE76FB" w:rsidP="00AE76FB">
      <w:pPr>
        <w:rPr>
          <w:b/>
          <w:kern w:val="0"/>
          <w:szCs w:val="24"/>
        </w:rPr>
      </w:pPr>
      <w:r w:rsidRPr="00E47494">
        <w:rPr>
          <w:b/>
          <w:kern w:val="0"/>
          <w:szCs w:val="24"/>
        </w:rPr>
        <w:t>1. Требования к результатам работ:</w:t>
      </w:r>
      <w:r w:rsidRPr="00E47494">
        <w:rPr>
          <w:kern w:val="0"/>
          <w:szCs w:val="24"/>
        </w:rPr>
        <w:t xml:space="preserve">  </w:t>
      </w:r>
    </w:p>
    <w:p w:rsidR="00AE76FB" w:rsidRPr="00E47494" w:rsidRDefault="00AE76FB" w:rsidP="00AE76FB">
      <w:pPr>
        <w:jc w:val="both"/>
        <w:rPr>
          <w:kern w:val="0"/>
          <w:szCs w:val="24"/>
        </w:rPr>
      </w:pPr>
      <w:r w:rsidRPr="00E47494">
        <w:rPr>
          <w:kern w:val="0"/>
          <w:szCs w:val="24"/>
        </w:rPr>
        <w:t xml:space="preserve">1) Все виды </w:t>
      </w:r>
      <w:r w:rsidRPr="00E47494">
        <w:rPr>
          <w:bCs/>
          <w:kern w:val="0"/>
          <w:szCs w:val="24"/>
        </w:rPr>
        <w:t xml:space="preserve">по ремонту </w:t>
      </w:r>
      <w:r>
        <w:rPr>
          <w:bCs/>
          <w:kern w:val="0"/>
          <w:szCs w:val="24"/>
        </w:rPr>
        <w:t xml:space="preserve">дороги общего пользования  местного значения </w:t>
      </w:r>
      <w:r w:rsidRPr="00AE76FB">
        <w:rPr>
          <w:bCs/>
          <w:kern w:val="0"/>
          <w:szCs w:val="24"/>
        </w:rPr>
        <w:t xml:space="preserve">по адресу: </w:t>
      </w:r>
      <w:proofErr w:type="gramStart"/>
      <w:r w:rsidRPr="00AE76FB">
        <w:rPr>
          <w:bCs/>
          <w:kern w:val="0"/>
          <w:szCs w:val="24"/>
        </w:rPr>
        <w:t xml:space="preserve">Удмуртская Республика, Красногорский район, с. Красногорское, пер. Дорожный </w:t>
      </w:r>
      <w:r>
        <w:rPr>
          <w:bCs/>
          <w:kern w:val="0"/>
          <w:szCs w:val="24"/>
        </w:rPr>
        <w:t xml:space="preserve"> с ПК 0+00 по ПК 2+30</w:t>
      </w:r>
      <w:r>
        <w:rPr>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AE76FB" w:rsidRPr="00E47494" w:rsidRDefault="00AE76FB" w:rsidP="00AE76FB">
      <w:pPr>
        <w:jc w:val="both"/>
        <w:rPr>
          <w:kern w:val="0"/>
          <w:szCs w:val="24"/>
        </w:rPr>
      </w:pPr>
      <w:r w:rsidRPr="00E47494">
        <w:rPr>
          <w:kern w:val="0"/>
          <w:szCs w:val="24"/>
        </w:rPr>
        <w:t>2) Подрядчик должен гарантировать:</w:t>
      </w:r>
    </w:p>
    <w:p w:rsidR="00AE76FB" w:rsidRPr="00E47494" w:rsidRDefault="00AE76FB" w:rsidP="00AE76FB">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AE76FB" w:rsidRPr="00E47494" w:rsidRDefault="00AE76FB" w:rsidP="00AE76FB">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AE76FB" w:rsidRPr="00E47494" w:rsidRDefault="00AE76FB" w:rsidP="00AE76FB">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AE76FB" w:rsidRPr="00E47494" w:rsidRDefault="00AE76FB" w:rsidP="00AE76FB">
      <w:pPr>
        <w:jc w:val="both"/>
        <w:rPr>
          <w:kern w:val="0"/>
          <w:szCs w:val="24"/>
        </w:rPr>
      </w:pPr>
      <w:r w:rsidRPr="00E47494">
        <w:rPr>
          <w:kern w:val="0"/>
          <w:szCs w:val="24"/>
        </w:rPr>
        <w:lastRenderedPageBreak/>
        <w:t xml:space="preserve">- своевременное устранение недостатков и дефектов, выявленных при приемке работ и в период гарантийной эксплуатации объекта; </w:t>
      </w:r>
    </w:p>
    <w:p w:rsidR="00AE76FB" w:rsidRDefault="00AE76FB" w:rsidP="00AE76FB">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AE76FB" w:rsidRPr="00E47494" w:rsidRDefault="00AE76FB" w:rsidP="00AE76FB">
      <w:pPr>
        <w:jc w:val="both"/>
        <w:rPr>
          <w:bCs/>
          <w:kern w:val="0"/>
          <w:szCs w:val="24"/>
        </w:rPr>
      </w:pPr>
    </w:p>
    <w:p w:rsidR="00AE76FB" w:rsidRPr="00E47494" w:rsidRDefault="00AE76FB" w:rsidP="00AE76FB">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AE76FB" w:rsidRPr="00E47494" w:rsidRDefault="00AE76FB" w:rsidP="00AE76FB">
      <w:pPr>
        <w:jc w:val="both"/>
        <w:rPr>
          <w:b/>
          <w:bCs/>
          <w:kern w:val="0"/>
          <w:szCs w:val="24"/>
          <w:u w:val="single"/>
        </w:rPr>
      </w:pPr>
      <w:r w:rsidRPr="00E47494">
        <w:rPr>
          <w:b/>
          <w:bCs/>
          <w:kern w:val="0"/>
          <w:szCs w:val="24"/>
          <w:u w:val="single"/>
        </w:rPr>
        <w:t xml:space="preserve">Контроль качества: </w:t>
      </w:r>
    </w:p>
    <w:p w:rsidR="00AE76FB" w:rsidRPr="00E47494" w:rsidRDefault="00AE76FB" w:rsidP="00AE76FB">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AE76FB" w:rsidRPr="00E47494" w:rsidRDefault="00AE76FB" w:rsidP="00AE76FB">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AE76FB" w:rsidRPr="00E47494" w:rsidRDefault="00AE76FB" w:rsidP="00AE76FB">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AE76FB" w:rsidRPr="00E47494" w:rsidRDefault="00AE76FB" w:rsidP="00AE76FB">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AE76FB" w:rsidRPr="00E47494" w:rsidRDefault="00AE76FB" w:rsidP="00AE76FB">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AE76FB" w:rsidRPr="00E47494" w:rsidRDefault="00AE76FB" w:rsidP="00AE76FB">
      <w:pPr>
        <w:jc w:val="both"/>
        <w:rPr>
          <w:kern w:val="0"/>
          <w:szCs w:val="24"/>
        </w:rPr>
      </w:pPr>
      <w:r w:rsidRPr="00E47494">
        <w:rPr>
          <w:kern w:val="0"/>
          <w:szCs w:val="24"/>
        </w:rPr>
        <w:t xml:space="preserve"> </w:t>
      </w:r>
    </w:p>
    <w:p w:rsidR="00AE76FB" w:rsidRPr="00E47494" w:rsidRDefault="00AE76FB" w:rsidP="00AE76FB">
      <w:pPr>
        <w:jc w:val="both"/>
        <w:rPr>
          <w:b/>
          <w:kern w:val="0"/>
          <w:szCs w:val="24"/>
          <w:u w:val="single"/>
        </w:rPr>
      </w:pPr>
      <w:r w:rsidRPr="00E47494">
        <w:rPr>
          <w:b/>
          <w:kern w:val="0"/>
          <w:szCs w:val="24"/>
          <w:u w:val="single"/>
        </w:rPr>
        <w:t>Техника безопасности при производстве работ.</w:t>
      </w:r>
    </w:p>
    <w:p w:rsidR="00AE76FB" w:rsidRPr="00E47494" w:rsidRDefault="00AE76FB" w:rsidP="00AE76FB">
      <w:pPr>
        <w:jc w:val="both"/>
        <w:rPr>
          <w:kern w:val="0"/>
          <w:szCs w:val="24"/>
        </w:rPr>
      </w:pPr>
      <w:r w:rsidRPr="00E47494">
        <w:rPr>
          <w:kern w:val="0"/>
          <w:szCs w:val="24"/>
        </w:rPr>
        <w:t xml:space="preserve"> 1. Ответственность за безопасность проведения работ несет подрядчик.</w:t>
      </w:r>
    </w:p>
    <w:p w:rsidR="00AE76FB" w:rsidRPr="00E47494" w:rsidRDefault="00AE76FB" w:rsidP="00AE76FB">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AE76FB" w:rsidRDefault="00AE76FB" w:rsidP="00AE76FB">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AE76FB" w:rsidRPr="00E47494" w:rsidRDefault="00AE76FB" w:rsidP="00AE76FB">
      <w:pPr>
        <w:jc w:val="both"/>
        <w:rPr>
          <w:kern w:val="0"/>
          <w:szCs w:val="24"/>
        </w:rPr>
      </w:pPr>
    </w:p>
    <w:p w:rsidR="00AE76FB" w:rsidRPr="00E47494" w:rsidRDefault="00AE76FB" w:rsidP="00AE76FB">
      <w:pPr>
        <w:jc w:val="both"/>
        <w:rPr>
          <w:b/>
          <w:kern w:val="0"/>
          <w:szCs w:val="24"/>
          <w:u w:val="single"/>
        </w:rPr>
      </w:pPr>
      <w:r w:rsidRPr="00E47494">
        <w:rPr>
          <w:b/>
          <w:kern w:val="0"/>
          <w:szCs w:val="24"/>
          <w:u w:val="single"/>
        </w:rPr>
        <w:t>Охрана окружающей природной среды.</w:t>
      </w:r>
    </w:p>
    <w:p w:rsidR="00AE76FB" w:rsidRDefault="00AE76FB" w:rsidP="00AE76FB">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AE76FB" w:rsidRPr="00E47494" w:rsidRDefault="00AE76FB" w:rsidP="00AE76FB">
      <w:pPr>
        <w:jc w:val="both"/>
        <w:rPr>
          <w:kern w:val="0"/>
          <w:szCs w:val="24"/>
        </w:rPr>
      </w:pPr>
    </w:p>
    <w:p w:rsidR="00AE76FB" w:rsidRDefault="00AE76FB" w:rsidP="00AE76FB">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AE76FB" w:rsidRPr="00E47494" w:rsidRDefault="00AE76FB" w:rsidP="00AE76FB">
      <w:pPr>
        <w:jc w:val="both"/>
        <w:rPr>
          <w:b/>
          <w:bCs/>
          <w:kern w:val="0"/>
          <w:szCs w:val="24"/>
          <w:u w:val="single"/>
        </w:rPr>
      </w:pPr>
    </w:p>
    <w:p w:rsidR="00AE76FB" w:rsidRDefault="00AE76FB" w:rsidP="00AE76FB">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AE76FB" w:rsidRPr="00E47494" w:rsidRDefault="00AE76FB" w:rsidP="00AE76FB">
      <w:pPr>
        <w:jc w:val="both"/>
        <w:rPr>
          <w:kern w:val="0"/>
          <w:szCs w:val="24"/>
        </w:rPr>
      </w:pPr>
    </w:p>
    <w:p w:rsidR="00AE76FB" w:rsidRPr="00E47494" w:rsidRDefault="00AE76FB" w:rsidP="00AE76FB">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E76FB" w:rsidRPr="00E47494" w:rsidRDefault="00AE76FB" w:rsidP="00AE76FB">
      <w:pPr>
        <w:jc w:val="both"/>
        <w:rPr>
          <w:kern w:val="0"/>
          <w:szCs w:val="24"/>
        </w:rPr>
      </w:pPr>
      <w:r w:rsidRPr="00E47494">
        <w:rPr>
          <w:kern w:val="0"/>
          <w:szCs w:val="24"/>
        </w:rPr>
        <w:t xml:space="preserve">25. Устройство автомобильных дорог и аэродромов: </w:t>
      </w:r>
    </w:p>
    <w:p w:rsidR="00AE76FB" w:rsidRPr="00E47494" w:rsidRDefault="00AE76FB" w:rsidP="00AE76FB">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AE76FB" w:rsidRPr="00E47494" w:rsidRDefault="00AE76FB" w:rsidP="00AE76FB">
      <w:pPr>
        <w:jc w:val="both"/>
        <w:rPr>
          <w:kern w:val="0"/>
          <w:szCs w:val="24"/>
        </w:rPr>
      </w:pPr>
      <w:r w:rsidRPr="00E47494">
        <w:rPr>
          <w:kern w:val="0"/>
          <w:szCs w:val="24"/>
        </w:rPr>
        <w:t xml:space="preserve">Или </w:t>
      </w:r>
    </w:p>
    <w:p w:rsidR="00AE76FB" w:rsidRPr="00E47494" w:rsidRDefault="00AE76FB" w:rsidP="00AE76FB">
      <w:pPr>
        <w:jc w:val="both"/>
        <w:rPr>
          <w:kern w:val="0"/>
          <w:szCs w:val="24"/>
        </w:rPr>
      </w:pPr>
      <w:r w:rsidRPr="00E47494">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AE76FB" w:rsidRPr="00E47494" w:rsidRDefault="00AE76FB" w:rsidP="00AE76FB">
      <w:pPr>
        <w:jc w:val="both"/>
        <w:rPr>
          <w:kern w:val="0"/>
          <w:szCs w:val="24"/>
        </w:rPr>
      </w:pPr>
      <w:r w:rsidRPr="00E47494">
        <w:rPr>
          <w:kern w:val="0"/>
          <w:szCs w:val="24"/>
        </w:rPr>
        <w:t>33.2.1. Автомобильные дороги и объекты инфраструктуры автомобильного транспорта.</w:t>
      </w:r>
    </w:p>
    <w:p w:rsidR="00AE76FB" w:rsidRPr="00AE76FB" w:rsidRDefault="00AE76FB" w:rsidP="00AE76FB">
      <w:pPr>
        <w:jc w:val="both"/>
        <w:rPr>
          <w:b/>
          <w:bCs/>
          <w:kern w:val="0"/>
          <w:szCs w:val="24"/>
        </w:rPr>
      </w:pPr>
      <w:r w:rsidRPr="00E47494">
        <w:rPr>
          <w:b/>
          <w:kern w:val="0"/>
          <w:szCs w:val="24"/>
        </w:rPr>
        <w:lastRenderedPageBreak/>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AE76FB">
        <w:rPr>
          <w:b/>
          <w:bCs/>
          <w:kern w:val="0"/>
          <w:szCs w:val="24"/>
        </w:rPr>
        <w:t xml:space="preserve">по ремонту дороги общего пользования по адресу: Удмуртская Республика, Красногорский район, </w:t>
      </w:r>
    </w:p>
    <w:p w:rsidR="00AE76FB" w:rsidRPr="00E47494" w:rsidRDefault="00AE76FB" w:rsidP="00AE76FB">
      <w:pPr>
        <w:jc w:val="both"/>
        <w:rPr>
          <w:kern w:val="0"/>
          <w:szCs w:val="24"/>
        </w:rPr>
      </w:pPr>
      <w:proofErr w:type="gramStart"/>
      <w:r w:rsidRPr="00AE76FB">
        <w:rPr>
          <w:b/>
          <w:bCs/>
          <w:kern w:val="0"/>
          <w:szCs w:val="24"/>
        </w:rPr>
        <w:t>с. Красногорское, пер. Дорожный</w:t>
      </w:r>
      <w:r>
        <w:rPr>
          <w:b/>
          <w:bCs/>
          <w:kern w:val="0"/>
          <w:szCs w:val="24"/>
        </w:rPr>
        <w:t xml:space="preserve"> </w:t>
      </w:r>
      <w:r w:rsidRPr="001B4E05">
        <w:rPr>
          <w:b/>
          <w:bCs/>
          <w:kern w:val="0"/>
          <w:szCs w:val="24"/>
        </w:rPr>
        <w:t>с ПК</w:t>
      </w:r>
      <w:r>
        <w:rPr>
          <w:b/>
          <w:bCs/>
          <w:kern w:val="0"/>
          <w:szCs w:val="24"/>
        </w:rPr>
        <w:t xml:space="preserve"> </w:t>
      </w:r>
      <w:r w:rsidRPr="001B4E05">
        <w:rPr>
          <w:b/>
          <w:bCs/>
          <w:kern w:val="0"/>
          <w:szCs w:val="24"/>
        </w:rPr>
        <w:t>0+00 по ПК</w:t>
      </w:r>
      <w:r>
        <w:rPr>
          <w:b/>
          <w:bCs/>
          <w:kern w:val="0"/>
          <w:szCs w:val="24"/>
        </w:rPr>
        <w:t xml:space="preserve"> </w:t>
      </w:r>
      <w:r w:rsidRPr="001B4E05">
        <w:rPr>
          <w:b/>
          <w:bCs/>
          <w:kern w:val="0"/>
          <w:szCs w:val="24"/>
        </w:rPr>
        <w:t>2+30</w:t>
      </w:r>
      <w:r w:rsidRPr="00367BCB">
        <w:rPr>
          <w:b/>
          <w:bCs/>
          <w:kern w:val="0"/>
          <w:szCs w:val="24"/>
        </w:rPr>
        <w:t>.</w:t>
      </w:r>
      <w:proofErr w:type="gramEnd"/>
    </w:p>
    <w:p w:rsidR="00AE76FB" w:rsidRPr="00E47494" w:rsidRDefault="00AE76FB" w:rsidP="00AE76FB">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AE76FB" w:rsidRPr="00E47494" w:rsidTr="00B81131">
        <w:tc>
          <w:tcPr>
            <w:tcW w:w="540" w:type="dxa"/>
            <w:vAlign w:val="center"/>
            <w:hideMark/>
          </w:tcPr>
          <w:p w:rsidR="00AE76FB" w:rsidRPr="00E47494" w:rsidRDefault="00AE76FB" w:rsidP="000B0B19">
            <w:pPr>
              <w:jc w:val="cente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AE76FB" w:rsidRPr="00E47494" w:rsidRDefault="00AE76FB" w:rsidP="000B0B19">
            <w:pPr>
              <w:jc w:val="center"/>
              <w:rPr>
                <w:kern w:val="0"/>
                <w:szCs w:val="24"/>
              </w:rPr>
            </w:pPr>
            <w:r w:rsidRPr="00E47494">
              <w:rPr>
                <w:kern w:val="0"/>
                <w:szCs w:val="24"/>
              </w:rPr>
              <w:t>Наименование товара</w:t>
            </w:r>
          </w:p>
          <w:p w:rsidR="00AE76FB" w:rsidRPr="00E47494" w:rsidRDefault="00AE76FB" w:rsidP="000B0B19">
            <w:pPr>
              <w:jc w:val="center"/>
              <w:rPr>
                <w:kern w:val="0"/>
                <w:szCs w:val="24"/>
              </w:rPr>
            </w:pPr>
            <w:r w:rsidRPr="00E47494">
              <w:rPr>
                <w:kern w:val="0"/>
                <w:szCs w:val="24"/>
              </w:rPr>
              <w:t>(материала)</w:t>
            </w:r>
          </w:p>
        </w:tc>
        <w:tc>
          <w:tcPr>
            <w:tcW w:w="7656" w:type="dxa"/>
            <w:vAlign w:val="center"/>
            <w:hideMark/>
          </w:tcPr>
          <w:p w:rsidR="00AE76FB" w:rsidRPr="00E47494" w:rsidRDefault="000B0B19" w:rsidP="000B0B19">
            <w:pPr>
              <w:jc w:val="center"/>
              <w:rPr>
                <w:kern w:val="0"/>
                <w:szCs w:val="24"/>
              </w:rPr>
            </w:pPr>
            <w:r>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AE76FB" w:rsidRPr="00E47494" w:rsidTr="00B81131">
        <w:trPr>
          <w:trHeight w:val="174"/>
        </w:trPr>
        <w:tc>
          <w:tcPr>
            <w:tcW w:w="540" w:type="dxa"/>
            <w:vAlign w:val="center"/>
            <w:hideMark/>
          </w:tcPr>
          <w:p w:rsidR="00AE76FB" w:rsidRPr="00E47494" w:rsidRDefault="00AE76FB" w:rsidP="000B0B19">
            <w:pPr>
              <w:jc w:val="center"/>
              <w:rPr>
                <w:kern w:val="0"/>
                <w:szCs w:val="24"/>
              </w:rPr>
            </w:pPr>
            <w:r w:rsidRPr="00E47494">
              <w:rPr>
                <w:kern w:val="0"/>
                <w:szCs w:val="24"/>
              </w:rPr>
              <w:t>1.</w:t>
            </w:r>
          </w:p>
        </w:tc>
        <w:tc>
          <w:tcPr>
            <w:tcW w:w="1835" w:type="dxa"/>
            <w:vAlign w:val="center"/>
            <w:hideMark/>
          </w:tcPr>
          <w:p w:rsidR="00AE76FB" w:rsidRPr="00E47494" w:rsidRDefault="00AE76FB" w:rsidP="000B0B19">
            <w:pPr>
              <w:jc w:val="center"/>
              <w:rPr>
                <w:kern w:val="0"/>
                <w:szCs w:val="24"/>
              </w:rPr>
            </w:pPr>
            <w:r w:rsidRPr="00E47494">
              <w:rPr>
                <w:kern w:val="0"/>
                <w:szCs w:val="24"/>
              </w:rPr>
              <w:t>2.</w:t>
            </w:r>
          </w:p>
        </w:tc>
        <w:tc>
          <w:tcPr>
            <w:tcW w:w="7656" w:type="dxa"/>
            <w:vAlign w:val="center"/>
            <w:hideMark/>
          </w:tcPr>
          <w:p w:rsidR="00AE76FB" w:rsidRPr="00E47494" w:rsidRDefault="00AE76FB" w:rsidP="000B0B19">
            <w:pPr>
              <w:jc w:val="center"/>
              <w:rPr>
                <w:kern w:val="0"/>
                <w:szCs w:val="24"/>
              </w:rPr>
            </w:pPr>
            <w:r w:rsidRPr="00E47494">
              <w:rPr>
                <w:kern w:val="0"/>
                <w:szCs w:val="24"/>
              </w:rPr>
              <w:t>3.</w:t>
            </w:r>
          </w:p>
        </w:tc>
      </w:tr>
      <w:tr w:rsidR="00AE76FB" w:rsidRPr="00E47494" w:rsidTr="00B81131">
        <w:tc>
          <w:tcPr>
            <w:tcW w:w="540" w:type="dxa"/>
            <w:vAlign w:val="center"/>
            <w:hideMark/>
          </w:tcPr>
          <w:p w:rsidR="00AE76FB" w:rsidRPr="00E47494" w:rsidRDefault="00AE76FB" w:rsidP="00B81131">
            <w:pPr>
              <w:rPr>
                <w:kern w:val="0"/>
                <w:szCs w:val="24"/>
              </w:rPr>
            </w:pPr>
            <w:r w:rsidRPr="00E47494">
              <w:rPr>
                <w:kern w:val="0"/>
                <w:szCs w:val="24"/>
              </w:rPr>
              <w:t>1.</w:t>
            </w:r>
          </w:p>
        </w:tc>
        <w:tc>
          <w:tcPr>
            <w:tcW w:w="1835" w:type="dxa"/>
            <w:vAlign w:val="center"/>
          </w:tcPr>
          <w:p w:rsidR="00AE76FB" w:rsidRPr="00E47494" w:rsidRDefault="00AE76FB" w:rsidP="00B81131">
            <w:pPr>
              <w:rPr>
                <w:kern w:val="0"/>
                <w:szCs w:val="24"/>
              </w:rPr>
            </w:pPr>
            <w:r w:rsidRPr="00E47494">
              <w:rPr>
                <w:kern w:val="0"/>
                <w:szCs w:val="24"/>
              </w:rPr>
              <w:t>ПГС</w:t>
            </w:r>
          </w:p>
          <w:p w:rsidR="00AE76FB" w:rsidRPr="00E47494" w:rsidRDefault="00AE76FB" w:rsidP="00B81131">
            <w:pPr>
              <w:rPr>
                <w:kern w:val="0"/>
                <w:szCs w:val="24"/>
              </w:rPr>
            </w:pPr>
          </w:p>
          <w:p w:rsidR="00AE76FB" w:rsidRPr="00E47494" w:rsidRDefault="00AE76FB" w:rsidP="00B81131">
            <w:pPr>
              <w:rPr>
                <w:kern w:val="0"/>
                <w:szCs w:val="24"/>
              </w:rPr>
            </w:pPr>
          </w:p>
        </w:tc>
        <w:tc>
          <w:tcPr>
            <w:tcW w:w="7656" w:type="dxa"/>
            <w:vAlign w:val="center"/>
            <w:hideMark/>
          </w:tcPr>
          <w:p w:rsidR="00AE76FB" w:rsidRPr="00E47494" w:rsidRDefault="00AE76FB" w:rsidP="00107142">
            <w:pPr>
              <w:rPr>
                <w:kern w:val="0"/>
                <w:szCs w:val="24"/>
              </w:rPr>
            </w:pPr>
            <w:r w:rsidRPr="00E47494">
              <w:rPr>
                <w:kern w:val="0"/>
                <w:szCs w:val="24"/>
              </w:rPr>
              <w:t>Смесь песчано-гравийная должна соответствовать ГОСТ 23735-</w:t>
            </w:r>
            <w:r w:rsidR="00107142">
              <w:rPr>
                <w:kern w:val="0"/>
                <w:szCs w:val="24"/>
              </w:rPr>
              <w:t>2014</w:t>
            </w:r>
            <w:r w:rsidRPr="00E47494">
              <w:rPr>
                <w:kern w:val="0"/>
                <w:szCs w:val="24"/>
              </w:rPr>
              <w:t xml:space="preserve"> «Смеси песчано-гравийные для строительных работ. Технические условия»</w:t>
            </w:r>
          </w:p>
        </w:tc>
      </w:tr>
      <w:tr w:rsidR="00AE76FB" w:rsidRPr="00E47494" w:rsidTr="00B81131">
        <w:tc>
          <w:tcPr>
            <w:tcW w:w="540" w:type="dxa"/>
            <w:vAlign w:val="center"/>
          </w:tcPr>
          <w:p w:rsidR="00AE76FB" w:rsidRPr="00E47494" w:rsidRDefault="00AE76FB" w:rsidP="00B81131">
            <w:pPr>
              <w:rPr>
                <w:kern w:val="0"/>
                <w:szCs w:val="24"/>
              </w:rPr>
            </w:pPr>
            <w:r w:rsidRPr="00E47494">
              <w:rPr>
                <w:kern w:val="0"/>
                <w:szCs w:val="24"/>
              </w:rPr>
              <w:t>2.</w:t>
            </w:r>
          </w:p>
        </w:tc>
        <w:tc>
          <w:tcPr>
            <w:tcW w:w="1835" w:type="dxa"/>
            <w:vAlign w:val="center"/>
          </w:tcPr>
          <w:p w:rsidR="00AE76FB" w:rsidRPr="00E47494" w:rsidRDefault="00AE76FB" w:rsidP="00AE76FB">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AE76FB" w:rsidRPr="00E47494" w:rsidRDefault="00AE76FB" w:rsidP="00B81131">
            <w:pPr>
              <w:rPr>
                <w:kern w:val="0"/>
                <w:szCs w:val="24"/>
              </w:rPr>
            </w:pPr>
            <w:r w:rsidRPr="00E47494">
              <w:rPr>
                <w:kern w:val="0"/>
                <w:szCs w:val="24"/>
              </w:rPr>
              <w:t xml:space="preserve">Битум нефтяной дорожный марки БНД 60-90 </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AE76FB" w:rsidRPr="00E47494" w:rsidRDefault="00AE76FB" w:rsidP="00B81131">
            <w:pPr>
              <w:rPr>
                <w:kern w:val="0"/>
                <w:szCs w:val="24"/>
              </w:rPr>
            </w:pPr>
          </w:p>
        </w:tc>
      </w:tr>
      <w:tr w:rsidR="00AE76FB" w:rsidRPr="00E47494" w:rsidTr="00B81131">
        <w:tc>
          <w:tcPr>
            <w:tcW w:w="540" w:type="dxa"/>
            <w:vAlign w:val="center"/>
          </w:tcPr>
          <w:p w:rsidR="00AE76FB" w:rsidRPr="00E47494" w:rsidRDefault="00AE76FB" w:rsidP="00B81131">
            <w:pPr>
              <w:rPr>
                <w:kern w:val="0"/>
                <w:szCs w:val="24"/>
              </w:rPr>
            </w:pPr>
            <w:r w:rsidRPr="00E47494">
              <w:rPr>
                <w:kern w:val="0"/>
                <w:szCs w:val="24"/>
              </w:rPr>
              <w:t>3.</w:t>
            </w:r>
          </w:p>
        </w:tc>
        <w:tc>
          <w:tcPr>
            <w:tcW w:w="1835" w:type="dxa"/>
            <w:vAlign w:val="center"/>
          </w:tcPr>
          <w:p w:rsidR="00AE76FB" w:rsidRPr="00E47494" w:rsidRDefault="00AE76FB" w:rsidP="00B81131">
            <w:pPr>
              <w:rPr>
                <w:kern w:val="0"/>
                <w:szCs w:val="24"/>
              </w:rPr>
            </w:pPr>
            <w:r w:rsidRPr="00E47494">
              <w:rPr>
                <w:kern w:val="0"/>
                <w:szCs w:val="24"/>
              </w:rPr>
              <w:t>Трубы стальные</w:t>
            </w:r>
          </w:p>
        </w:tc>
        <w:tc>
          <w:tcPr>
            <w:tcW w:w="7656" w:type="dxa"/>
            <w:vAlign w:val="center"/>
          </w:tcPr>
          <w:p w:rsidR="00AE76FB" w:rsidRPr="00E47494" w:rsidRDefault="00AE76FB" w:rsidP="00B81131">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AE76FB" w:rsidRPr="00E47494" w:rsidRDefault="00AE76FB" w:rsidP="00AE76FB">
      <w:pPr>
        <w:rPr>
          <w:b/>
          <w:kern w:val="0"/>
          <w:szCs w:val="24"/>
        </w:rPr>
      </w:pPr>
      <w:r w:rsidRPr="00E47494">
        <w:rPr>
          <w:b/>
          <w:kern w:val="0"/>
          <w:szCs w:val="24"/>
        </w:rPr>
        <w:t xml:space="preserve">Требования к характеристикам используемых материалов </w:t>
      </w:r>
    </w:p>
    <w:p w:rsidR="00AE76FB" w:rsidRPr="00E47494" w:rsidRDefault="00AE76FB" w:rsidP="00AE76FB">
      <w:pPr>
        <w:rPr>
          <w:b/>
          <w:kern w:val="0"/>
          <w:szCs w:val="24"/>
        </w:rPr>
      </w:pPr>
    </w:p>
    <w:p w:rsidR="00AE76FB" w:rsidRPr="00E47494" w:rsidRDefault="00AE76FB" w:rsidP="00AE76FB">
      <w:pPr>
        <w:rPr>
          <w:b/>
          <w:kern w:val="0"/>
          <w:szCs w:val="24"/>
        </w:rPr>
      </w:pPr>
      <w:r w:rsidRPr="00E47494">
        <w:rPr>
          <w:b/>
          <w:kern w:val="0"/>
          <w:szCs w:val="24"/>
        </w:rPr>
        <w:t>Битум марки БНД 60/90</w:t>
      </w:r>
      <w:r w:rsidR="000B0B19">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AE76FB" w:rsidRPr="00E47494" w:rsidTr="00B81131">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БНД</w:t>
            </w:r>
            <w:r w:rsidRPr="00E47494">
              <w:rPr>
                <w:kern w:val="0"/>
                <w:szCs w:val="24"/>
              </w:rPr>
              <w:br/>
              <w:t>60/90</w:t>
            </w:r>
          </w:p>
        </w:tc>
      </w:tr>
      <w:tr w:rsidR="00AE76FB" w:rsidRPr="00E47494" w:rsidTr="00B81131">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AE76FB" w:rsidRPr="00E47494" w:rsidRDefault="00AE76FB" w:rsidP="00B81131">
            <w:pPr>
              <w:rPr>
                <w:kern w:val="0"/>
                <w:szCs w:val="24"/>
              </w:rPr>
            </w:pPr>
          </w:p>
        </w:tc>
      </w:tr>
      <w:tr w:rsidR="00AE76FB" w:rsidRPr="00E47494" w:rsidTr="00B81131">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p>
        </w:tc>
      </w:tr>
      <w:tr w:rsidR="00AE76FB" w:rsidRPr="00E47494" w:rsidTr="00B81131">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68</w:t>
            </w: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22</w:t>
            </w: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49</w:t>
            </w: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89</w:t>
            </w: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5,5</w:t>
            </w:r>
          </w:p>
        </w:tc>
      </w:tr>
      <w:tr w:rsidR="00AE76FB" w:rsidRPr="00E47494" w:rsidTr="00B81131">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-19</w:t>
            </w:r>
          </w:p>
        </w:tc>
      </w:tr>
      <w:tr w:rsidR="00AE76FB" w:rsidRPr="00E47494" w:rsidTr="00B81131">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280</w:t>
            </w:r>
          </w:p>
        </w:tc>
      </w:tr>
      <w:tr w:rsidR="00AE76FB" w:rsidRPr="00E47494" w:rsidTr="00B81131">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AE76FB" w:rsidRPr="00E47494" w:rsidRDefault="00AE76FB" w:rsidP="00B81131">
            <w:pPr>
              <w:rPr>
                <w:kern w:val="0"/>
                <w:szCs w:val="24"/>
              </w:rPr>
            </w:pPr>
            <w:r w:rsidRPr="00E47494">
              <w:rPr>
                <w:kern w:val="0"/>
                <w:szCs w:val="24"/>
              </w:rPr>
              <w:t>4,5</w:t>
            </w:r>
          </w:p>
        </w:tc>
      </w:tr>
    </w:tbl>
    <w:p w:rsidR="00AE76FB" w:rsidRDefault="00AE76FB" w:rsidP="00AE76FB">
      <w:pPr>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Default="00AE76FB" w:rsidP="00AE76FB">
      <w:pPr>
        <w:jc w:val="both"/>
        <w:rPr>
          <w:b/>
          <w:kern w:val="0"/>
          <w:szCs w:val="24"/>
        </w:rPr>
      </w:pPr>
    </w:p>
    <w:p w:rsidR="00AE76FB" w:rsidRPr="00E47494" w:rsidRDefault="00AE76FB" w:rsidP="00AE76FB">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AE76FB" w:rsidRPr="00E47494" w:rsidRDefault="00AE76FB" w:rsidP="00AE76FB">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AE76FB" w:rsidRPr="00E47494" w:rsidRDefault="00AE76FB" w:rsidP="00AE76FB">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AE76FB" w:rsidRPr="00E47494" w:rsidRDefault="00AE76FB" w:rsidP="00AE76FB">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AE76FB" w:rsidRPr="00E47494" w:rsidTr="00B81131">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noProof/>
                <w:kern w:val="0"/>
                <w:szCs w:val="24"/>
              </w:rPr>
              <w:drawing>
                <wp:inline distT="0" distB="0" distL="0" distR="0" wp14:anchorId="6777FD44" wp14:editId="013C15B7">
                  <wp:extent cx="327660" cy="1981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kern w:val="0"/>
                <w:szCs w:val="24"/>
              </w:rPr>
              <w:t>2</w:t>
            </w:r>
            <w:r w:rsidRPr="00E47494">
              <w:rPr>
                <w:noProof/>
                <w:kern w:val="0"/>
                <w:szCs w:val="24"/>
              </w:rPr>
              <w:drawing>
                <wp:inline distT="0" distB="0" distL="0" distR="0" wp14:anchorId="7919B231" wp14:editId="69D60227">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AE76FB" w:rsidRPr="00E47494" w:rsidTr="00B81131">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E76FB" w:rsidRPr="00E47494" w:rsidRDefault="00AE76FB" w:rsidP="00B81131">
            <w:pPr>
              <w:rPr>
                <w:kern w:val="0"/>
                <w:szCs w:val="24"/>
              </w:rPr>
            </w:pPr>
            <w:r w:rsidRPr="00E47494">
              <w:rPr>
                <w:kern w:val="0"/>
                <w:szCs w:val="24"/>
              </w:rPr>
              <w:t xml:space="preserve">0 </w:t>
            </w:r>
          </w:p>
        </w:tc>
      </w:tr>
    </w:tbl>
    <w:p w:rsidR="00AE76FB" w:rsidRPr="00E47494" w:rsidRDefault="00AE76FB" w:rsidP="00AE76FB">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sidR="000B0B19">
        <w:rPr>
          <w:kern w:val="0"/>
          <w:szCs w:val="24"/>
        </w:rPr>
        <w:t>2014</w:t>
      </w:r>
      <w:r w:rsidRPr="00E47494">
        <w:rPr>
          <w:kern w:val="0"/>
          <w:szCs w:val="24"/>
        </w:rPr>
        <w:t xml:space="preserve"> к крупным, средним, мелким и очень мелким пескам;</w:t>
      </w:r>
    </w:p>
    <w:p w:rsidR="00AE76FB" w:rsidRPr="00E47494" w:rsidRDefault="00AE76FB" w:rsidP="00AE76FB">
      <w:pPr>
        <w:jc w:val="both"/>
        <w:rPr>
          <w:kern w:val="0"/>
          <w:szCs w:val="24"/>
        </w:rPr>
      </w:pPr>
      <w:r w:rsidRPr="00E47494">
        <w:rPr>
          <w:kern w:val="0"/>
          <w:szCs w:val="24"/>
        </w:rPr>
        <w:t>5. Содержание зерен слабых пород в гравии должно быть, % по массе,  не более 10;</w:t>
      </w:r>
    </w:p>
    <w:p w:rsidR="00AE76FB" w:rsidRPr="00E47494" w:rsidRDefault="00AE76FB" w:rsidP="00AE76FB">
      <w:pPr>
        <w:jc w:val="both"/>
        <w:rPr>
          <w:kern w:val="0"/>
          <w:szCs w:val="24"/>
        </w:rPr>
      </w:pPr>
      <w:r w:rsidRPr="00E47494">
        <w:rPr>
          <w:kern w:val="0"/>
          <w:szCs w:val="24"/>
        </w:rPr>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AE76FB" w:rsidRPr="00E47494" w:rsidRDefault="00AE76FB" w:rsidP="00AE76FB">
      <w:pPr>
        <w:jc w:val="both"/>
        <w:rPr>
          <w:kern w:val="0"/>
          <w:szCs w:val="24"/>
        </w:rPr>
      </w:pPr>
      <w:r w:rsidRPr="00E47494">
        <w:rPr>
          <w:kern w:val="0"/>
          <w:szCs w:val="24"/>
        </w:rPr>
        <w:t>7. Содержание глины в комках должно быть,  % по массе, не более 1;</w:t>
      </w:r>
    </w:p>
    <w:p w:rsidR="00AE76FB" w:rsidRPr="00E47494" w:rsidRDefault="00AE76FB" w:rsidP="00AE76FB">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AE76FB" w:rsidRPr="00E47494" w:rsidRDefault="00AE76FB" w:rsidP="00AE76FB">
      <w:pPr>
        <w:jc w:val="both"/>
        <w:rPr>
          <w:kern w:val="0"/>
          <w:szCs w:val="24"/>
        </w:rPr>
      </w:pPr>
      <w:r w:rsidRPr="00E47494">
        <w:rPr>
          <w:kern w:val="0"/>
          <w:szCs w:val="24"/>
        </w:rPr>
        <w:t>9. Песчано-гравийные смеси не должны содержать засоряющих включений.</w:t>
      </w:r>
    </w:p>
    <w:p w:rsidR="00AE76FB" w:rsidRPr="00E47494" w:rsidRDefault="00AE76FB" w:rsidP="00AE76FB">
      <w:pPr>
        <w:jc w:val="both"/>
        <w:rPr>
          <w:b/>
          <w:kern w:val="0"/>
          <w:szCs w:val="24"/>
        </w:rPr>
      </w:pPr>
    </w:p>
    <w:p w:rsidR="00AE76FB" w:rsidRDefault="00AE76FB" w:rsidP="00AE76FB">
      <w:pPr>
        <w:jc w:val="both"/>
        <w:rPr>
          <w:b/>
          <w:kern w:val="0"/>
          <w:szCs w:val="24"/>
        </w:rPr>
      </w:pPr>
    </w:p>
    <w:p w:rsidR="00AE76FB" w:rsidRPr="00E47494" w:rsidRDefault="00AE76FB" w:rsidP="00AE76FB">
      <w:pPr>
        <w:jc w:val="both"/>
        <w:rPr>
          <w:b/>
          <w:kern w:val="0"/>
          <w:szCs w:val="24"/>
        </w:rPr>
      </w:pPr>
      <w:r w:rsidRPr="00E47494">
        <w:rPr>
          <w:b/>
          <w:kern w:val="0"/>
          <w:szCs w:val="24"/>
        </w:rPr>
        <w:t>Труба стальная</w:t>
      </w:r>
    </w:p>
    <w:p w:rsidR="00AE76FB" w:rsidRPr="00E47494" w:rsidRDefault="00AE76FB" w:rsidP="00AE76FB">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w:t>
      </w:r>
      <w:r w:rsidR="00DD774C">
        <w:rPr>
          <w:kern w:val="0"/>
          <w:szCs w:val="24"/>
        </w:rPr>
        <w:t xml:space="preserve"> (или эквивалент)</w:t>
      </w:r>
      <w:r w:rsidRPr="00E47494">
        <w:rPr>
          <w:kern w:val="0"/>
          <w:szCs w:val="24"/>
        </w:rPr>
        <w:t xml:space="preserve"> согласно ГОСТ 10705-80 не должна иметь трещин, вмятин, забоин, следов ржавчины. Допускается устройство одного поперечного шва.</w:t>
      </w:r>
    </w:p>
    <w:p w:rsidR="00AE76FB" w:rsidRPr="00E47494" w:rsidRDefault="00AE76FB" w:rsidP="00AE76FB">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AE76FB" w:rsidRPr="00E47494" w:rsidRDefault="00AE76FB" w:rsidP="00AE76FB">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AE76FB" w:rsidRDefault="00AE76FB" w:rsidP="00AE76FB">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AE76FB" w:rsidRDefault="00AE76FB" w:rsidP="00AE76FB">
      <w:pPr>
        <w:jc w:val="both"/>
        <w:rPr>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2B0DCC" w:rsidRDefault="002B0DCC"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6FB" w:rsidRDefault="00AE76FB" w:rsidP="00AE7222">
      <w:pPr>
        <w:tabs>
          <w:tab w:val="left" w:pos="9214"/>
        </w:tabs>
        <w:autoSpaceDE w:val="0"/>
        <w:autoSpaceDN w:val="0"/>
        <w:adjustRightInd w:val="0"/>
        <w:jc w:val="center"/>
        <w:rPr>
          <w:b/>
          <w:bCs/>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BE27E1" w:rsidRPr="00BE27E1" w:rsidRDefault="00BE27E1" w:rsidP="00BE27E1">
      <w:pPr>
        <w:jc w:val="center"/>
        <w:rPr>
          <w:sz w:val="26"/>
          <w:szCs w:val="26"/>
        </w:rPr>
      </w:pPr>
      <w:r w:rsidRPr="00BE27E1">
        <w:rPr>
          <w:sz w:val="26"/>
          <w:szCs w:val="26"/>
        </w:rPr>
        <w:t xml:space="preserve">на выполнение работ по ремонту дороги общего пользования по адресу: </w:t>
      </w:r>
    </w:p>
    <w:p w:rsidR="00BE27E1" w:rsidRPr="00BE27E1" w:rsidRDefault="00BE27E1" w:rsidP="00BE27E1">
      <w:pPr>
        <w:jc w:val="center"/>
        <w:rPr>
          <w:sz w:val="26"/>
          <w:szCs w:val="26"/>
        </w:rPr>
      </w:pPr>
      <w:r w:rsidRPr="00BE27E1">
        <w:rPr>
          <w:sz w:val="26"/>
          <w:szCs w:val="26"/>
        </w:rPr>
        <w:t xml:space="preserve">Удмуртская Республика, Красногорский район, </w:t>
      </w:r>
    </w:p>
    <w:p w:rsidR="00BE27E1" w:rsidRPr="00BE27E1" w:rsidRDefault="00BE27E1" w:rsidP="00BE27E1">
      <w:pPr>
        <w:jc w:val="center"/>
        <w:rPr>
          <w:sz w:val="26"/>
          <w:szCs w:val="26"/>
        </w:rPr>
      </w:pPr>
      <w:r w:rsidRPr="00BE27E1">
        <w:rPr>
          <w:sz w:val="26"/>
          <w:szCs w:val="26"/>
        </w:rPr>
        <w:t xml:space="preserve">с. Красногорское, пер. </w:t>
      </w:r>
      <w:proofErr w:type="gramStart"/>
      <w:r w:rsidRPr="00BE27E1">
        <w:rPr>
          <w:sz w:val="26"/>
          <w:szCs w:val="26"/>
        </w:rPr>
        <w:t>Дорожный</w:t>
      </w:r>
      <w:proofErr w:type="gramEnd"/>
    </w:p>
    <w:p w:rsidR="00BE27E1" w:rsidRPr="00BE27E1" w:rsidRDefault="00BE27E1" w:rsidP="00BE27E1">
      <w:pPr>
        <w:jc w:val="center"/>
        <w:rPr>
          <w:i/>
          <w:iCs/>
          <w:sz w:val="18"/>
          <w:szCs w:val="18"/>
        </w:rPr>
      </w:pPr>
      <w:r w:rsidRPr="00BE27E1">
        <w:rPr>
          <w:i/>
          <w:iCs/>
          <w:sz w:val="18"/>
          <w:szCs w:val="18"/>
        </w:rPr>
        <w:t>(указывается предмет закупки)</w:t>
      </w:r>
    </w:p>
    <w:p w:rsidR="00BE27E1" w:rsidRPr="00BE27E1" w:rsidRDefault="00BE27E1" w:rsidP="00BE27E1">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BE27E1" w:rsidRPr="00BE27E1" w:rsidTr="00B81131">
        <w:tc>
          <w:tcPr>
            <w:tcW w:w="3085" w:type="dxa"/>
          </w:tcPr>
          <w:p w:rsidR="00BE27E1" w:rsidRPr="00BE27E1" w:rsidRDefault="00BE27E1" w:rsidP="00BE27E1">
            <w:pPr>
              <w:rPr>
                <w:b/>
                <w:szCs w:val="24"/>
              </w:rPr>
            </w:pPr>
            <w:r w:rsidRPr="00BE27E1">
              <w:rPr>
                <w:b/>
                <w:szCs w:val="24"/>
              </w:rPr>
              <w:t>Используемый метод определения НМЦК с обоснованием:</w:t>
            </w:r>
          </w:p>
        </w:tc>
        <w:tc>
          <w:tcPr>
            <w:tcW w:w="6804" w:type="dxa"/>
          </w:tcPr>
          <w:p w:rsidR="00BE27E1" w:rsidRPr="00BE27E1" w:rsidRDefault="00BE27E1" w:rsidP="00BE27E1">
            <w:pPr>
              <w:jc w:val="both"/>
              <w:rPr>
                <w:szCs w:val="24"/>
              </w:rPr>
            </w:pPr>
            <w:r w:rsidRPr="00BE27E1">
              <w:rPr>
                <w:szCs w:val="24"/>
              </w:rPr>
              <w:t>Метод определения цены контракта: проектно-сметный метод.</w:t>
            </w:r>
          </w:p>
          <w:p w:rsidR="00BE27E1" w:rsidRPr="00BE27E1" w:rsidRDefault="00BE27E1" w:rsidP="00BE27E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Расчет НМЦК</w:t>
            </w:r>
          </w:p>
        </w:tc>
        <w:tc>
          <w:tcPr>
            <w:tcW w:w="6804" w:type="dxa"/>
          </w:tcPr>
          <w:p w:rsidR="00BE27E1" w:rsidRPr="00BE27E1" w:rsidRDefault="00BE27E1" w:rsidP="00BE27E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Pr="00BE27E1">
              <w:rPr>
                <w:b/>
                <w:szCs w:val="24"/>
              </w:rPr>
              <w:t xml:space="preserve">418 656,00 </w:t>
            </w:r>
            <w:r w:rsidRPr="00BE27E1">
              <w:rPr>
                <w:szCs w:val="24"/>
              </w:rPr>
              <w:t>рублей.</w:t>
            </w:r>
          </w:p>
          <w:p w:rsidR="00BE27E1" w:rsidRPr="00BE27E1" w:rsidRDefault="00BE27E1" w:rsidP="00BE27E1">
            <w:pPr>
              <w:jc w:val="both"/>
              <w:rPr>
                <w:szCs w:val="24"/>
              </w:rPr>
            </w:pPr>
          </w:p>
          <w:p w:rsidR="00BE27E1" w:rsidRPr="00BE27E1" w:rsidRDefault="00BE27E1" w:rsidP="00BE27E1">
            <w:pPr>
              <w:widowControl w:val="0"/>
              <w:jc w:val="both"/>
              <w:rPr>
                <w:szCs w:val="24"/>
              </w:rPr>
            </w:pPr>
            <w:r w:rsidRPr="00BE27E1">
              <w:rPr>
                <w:szCs w:val="24"/>
              </w:rPr>
              <w:t xml:space="preserve">Итоговая сумма с НДС 18% (НМЦК): </w:t>
            </w:r>
            <w:r w:rsidRPr="00BE27E1">
              <w:rPr>
                <w:b/>
                <w:szCs w:val="24"/>
              </w:rPr>
              <w:t xml:space="preserve">418 656,00 </w:t>
            </w:r>
            <w:r w:rsidRPr="00BE27E1">
              <w:rPr>
                <w:szCs w:val="24"/>
              </w:rPr>
              <w:t>(Четыреста восемнадцать тысяч шестьсот пятьдесят шесть рублей 00 копеек) рублей. </w:t>
            </w:r>
          </w:p>
          <w:p w:rsidR="00BE27E1" w:rsidRPr="00BE27E1" w:rsidRDefault="00BE27E1" w:rsidP="00BE27E1">
            <w:pPr>
              <w:jc w:val="both"/>
              <w:rPr>
                <w:szCs w:val="24"/>
              </w:rPr>
            </w:pPr>
          </w:p>
          <w:p w:rsidR="00BE27E1" w:rsidRPr="00BE27E1" w:rsidRDefault="00BE27E1" w:rsidP="00BE27E1">
            <w:pPr>
              <w:jc w:val="both"/>
              <w:rPr>
                <w:szCs w:val="24"/>
              </w:rPr>
            </w:pPr>
            <w:r w:rsidRPr="00BE27E1">
              <w:rPr>
                <w:szCs w:val="24"/>
              </w:rPr>
              <w:t>Формула расчета НМЦК:</w:t>
            </w:r>
          </w:p>
          <w:p w:rsidR="00BE27E1" w:rsidRPr="00BE27E1" w:rsidRDefault="00BE27E1" w:rsidP="00BE27E1">
            <w:pPr>
              <w:jc w:val="both"/>
              <w:rPr>
                <w:szCs w:val="24"/>
              </w:rPr>
            </w:pPr>
            <w:r w:rsidRPr="00BE27E1">
              <w:rPr>
                <w:szCs w:val="24"/>
              </w:rPr>
              <w:t>НМЦК = Локальный сметный расчет № б/</w:t>
            </w:r>
            <w:proofErr w:type="gramStart"/>
            <w:r w:rsidRPr="00BE27E1">
              <w:rPr>
                <w:szCs w:val="24"/>
              </w:rPr>
              <w:t>н</w:t>
            </w:r>
            <w:proofErr w:type="gramEnd"/>
          </w:p>
          <w:p w:rsidR="00BE27E1" w:rsidRPr="00BE27E1" w:rsidRDefault="00BE27E1" w:rsidP="00BE27E1">
            <w:pPr>
              <w:jc w:val="both"/>
              <w:rPr>
                <w:szCs w:val="24"/>
              </w:rPr>
            </w:pPr>
          </w:p>
        </w:tc>
      </w:tr>
      <w:tr w:rsidR="00BE27E1" w:rsidRPr="00BE27E1" w:rsidTr="00B81131">
        <w:tc>
          <w:tcPr>
            <w:tcW w:w="3085" w:type="dxa"/>
          </w:tcPr>
          <w:p w:rsidR="00BE27E1" w:rsidRPr="00BE27E1" w:rsidRDefault="00BE27E1" w:rsidP="00BE27E1">
            <w:pPr>
              <w:rPr>
                <w:b/>
                <w:szCs w:val="24"/>
              </w:rPr>
            </w:pPr>
            <w:r w:rsidRPr="00BE27E1">
              <w:rPr>
                <w:b/>
                <w:szCs w:val="24"/>
              </w:rPr>
              <w:t>Дата подготовки обоснования НМЦК:</w:t>
            </w:r>
          </w:p>
        </w:tc>
        <w:tc>
          <w:tcPr>
            <w:tcW w:w="6804" w:type="dxa"/>
          </w:tcPr>
          <w:p w:rsidR="00BE27E1" w:rsidRPr="00BE27E1" w:rsidRDefault="00DD774C" w:rsidP="00DD774C">
            <w:pPr>
              <w:rPr>
                <w:szCs w:val="24"/>
              </w:rPr>
            </w:pPr>
            <w:r>
              <w:rPr>
                <w:szCs w:val="24"/>
              </w:rPr>
              <w:t>01</w:t>
            </w:r>
            <w:r w:rsidR="00BE27E1" w:rsidRPr="00BE27E1">
              <w:rPr>
                <w:szCs w:val="24"/>
              </w:rPr>
              <w:t>.0</w:t>
            </w:r>
            <w:r>
              <w:rPr>
                <w:szCs w:val="24"/>
              </w:rPr>
              <w:t>6</w:t>
            </w:r>
            <w:r w:rsidR="00BE27E1" w:rsidRPr="00BE27E1">
              <w:rPr>
                <w:szCs w:val="24"/>
              </w:rPr>
              <w:t>.2017 года</w:t>
            </w:r>
          </w:p>
        </w:tc>
      </w:tr>
    </w:tbl>
    <w:p w:rsidR="00BE27E1" w:rsidRPr="00BE27E1" w:rsidRDefault="00BE27E1" w:rsidP="00BE27E1">
      <w:pPr>
        <w:rPr>
          <w:sz w:val="26"/>
          <w:szCs w:val="26"/>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p>
    <w:p w:rsidR="00BE27E1" w:rsidRPr="00BE27E1" w:rsidRDefault="00BE27E1" w:rsidP="00BE27E1">
      <w:pPr>
        <w:spacing w:before="120" w:after="120"/>
        <w:rPr>
          <w:b/>
          <w:szCs w:val="24"/>
        </w:rPr>
      </w:pPr>
      <w:r w:rsidRPr="00BE27E1">
        <w:rPr>
          <w:b/>
          <w:szCs w:val="24"/>
        </w:rPr>
        <w:t>Работник контрактной службы / контрактный управляющий:</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 xml:space="preserve">Специалист-эксперт </w:t>
      </w:r>
    </w:p>
    <w:p w:rsidR="00BE27E1" w:rsidRPr="00BE27E1" w:rsidRDefault="00BE27E1" w:rsidP="00BE27E1">
      <w:pPr>
        <w:rPr>
          <w:szCs w:val="24"/>
        </w:rPr>
      </w:pPr>
      <w:r w:rsidRPr="00BE27E1">
        <w:rPr>
          <w:szCs w:val="24"/>
        </w:rPr>
        <w:t xml:space="preserve">Администрации муниципального образования </w:t>
      </w:r>
    </w:p>
    <w:p w:rsidR="00BE27E1" w:rsidRPr="00BE27E1" w:rsidRDefault="00BE27E1" w:rsidP="00BE27E1">
      <w:pPr>
        <w:rPr>
          <w:szCs w:val="24"/>
        </w:rPr>
      </w:pPr>
      <w:r w:rsidRPr="00BE27E1">
        <w:rPr>
          <w:szCs w:val="24"/>
        </w:rPr>
        <w:t xml:space="preserve">«Красногорский район»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Ю.В. Филиппова </w:t>
      </w:r>
    </w:p>
    <w:p w:rsidR="00BE27E1" w:rsidRPr="00BE27E1" w:rsidRDefault="00BE27E1" w:rsidP="00BE27E1">
      <w:pPr>
        <w:spacing w:before="120" w:after="120"/>
        <w:rPr>
          <w:b/>
          <w:szCs w:val="24"/>
        </w:rPr>
      </w:pPr>
    </w:p>
    <w:p w:rsidR="00BE27E1" w:rsidRPr="00BE27E1" w:rsidRDefault="00BE27E1" w:rsidP="00BE27E1">
      <w:pPr>
        <w:rPr>
          <w:szCs w:val="24"/>
        </w:rPr>
      </w:pPr>
      <w:r w:rsidRPr="00BE27E1">
        <w:rPr>
          <w:szCs w:val="24"/>
        </w:rPr>
        <w:t>«</w:t>
      </w:r>
      <w:r w:rsidR="00DD774C">
        <w:rPr>
          <w:szCs w:val="24"/>
        </w:rPr>
        <w:t>0</w:t>
      </w:r>
      <w:r w:rsidRPr="00BE27E1">
        <w:rPr>
          <w:szCs w:val="24"/>
        </w:rPr>
        <w:t xml:space="preserve">1» </w:t>
      </w:r>
      <w:r w:rsidR="00DD774C">
        <w:rPr>
          <w:szCs w:val="24"/>
        </w:rPr>
        <w:t>июня</w:t>
      </w:r>
      <w:r w:rsidRPr="00BE27E1">
        <w:rPr>
          <w:szCs w:val="24"/>
        </w:rPr>
        <w:t xml:space="preserve"> 2017 г.</w:t>
      </w:r>
    </w:p>
    <w:p w:rsidR="00BE27E1" w:rsidRPr="00BE27E1" w:rsidRDefault="00BE27E1" w:rsidP="00BE27E1">
      <w:pPr>
        <w:rPr>
          <w:szCs w:val="24"/>
        </w:rPr>
      </w:pPr>
      <w:r w:rsidRPr="00BE27E1">
        <w:rPr>
          <w:szCs w:val="24"/>
        </w:rPr>
        <w:t>Тел.: +7 (34164) 2-16-00.</w:t>
      </w:r>
    </w:p>
    <w:p w:rsidR="00BE27E1" w:rsidRPr="00BE27E1" w:rsidRDefault="00BE27E1" w:rsidP="00BE27E1">
      <w:pPr>
        <w:jc w:val="center"/>
        <w:rPr>
          <w:b/>
          <w:sz w:val="26"/>
          <w:szCs w:val="26"/>
        </w:rPr>
      </w:pPr>
    </w:p>
    <w:p w:rsidR="00BE27E1" w:rsidRDefault="00BE27E1" w:rsidP="00D1561B">
      <w:pPr>
        <w:tabs>
          <w:tab w:val="left" w:pos="9214"/>
        </w:tabs>
        <w:autoSpaceDE w:val="0"/>
        <w:autoSpaceDN w:val="0"/>
        <w:adjustRightInd w:val="0"/>
        <w:jc w:val="center"/>
        <w:rPr>
          <w:b/>
          <w:kern w:val="0"/>
          <w:szCs w:val="24"/>
        </w:rPr>
      </w:pPr>
    </w:p>
    <w:p w:rsidR="00AD37AD" w:rsidRDefault="00AD37AD"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2B0DCC" w:rsidRDefault="002B0DC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Default="00DD774C" w:rsidP="00D1561B">
      <w:pPr>
        <w:tabs>
          <w:tab w:val="left" w:pos="9214"/>
        </w:tabs>
        <w:autoSpaceDE w:val="0"/>
        <w:autoSpaceDN w:val="0"/>
        <w:adjustRightInd w:val="0"/>
        <w:jc w:val="center"/>
        <w:rPr>
          <w:b/>
          <w:kern w:val="0"/>
          <w:szCs w:val="24"/>
        </w:rPr>
      </w:pPr>
    </w:p>
    <w:p w:rsidR="00DD774C" w:rsidRPr="00DD774C" w:rsidRDefault="00DD774C" w:rsidP="00DD774C">
      <w:pPr>
        <w:ind w:right="-427"/>
        <w:jc w:val="right"/>
        <w:rPr>
          <w:noProof/>
          <w:sz w:val="16"/>
          <w:szCs w:val="16"/>
        </w:rPr>
      </w:pPr>
      <w:r w:rsidRPr="00AE76FB">
        <w:rPr>
          <w:noProof/>
        </w:rPr>
        <w:drawing>
          <wp:anchor distT="0" distB="0" distL="114300" distR="114300" simplePos="0" relativeHeight="251659264" behindDoc="1" locked="0" layoutInCell="1" allowOverlap="1" wp14:anchorId="315B18A4" wp14:editId="0ECD1CCE">
            <wp:simplePos x="0" y="0"/>
            <wp:positionH relativeFrom="column">
              <wp:posOffset>82406</wp:posOffset>
            </wp:positionH>
            <wp:positionV relativeFrom="paragraph">
              <wp:posOffset>76364</wp:posOffset>
            </wp:positionV>
            <wp:extent cx="6564653" cy="8917858"/>
            <wp:effectExtent l="0" t="0" r="762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6167" cy="891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74C">
        <w:rPr>
          <w:noProof/>
          <w:sz w:val="16"/>
          <w:szCs w:val="16"/>
        </w:rPr>
        <w:t xml:space="preserve">Приложение № 1 </w:t>
      </w:r>
    </w:p>
    <w:p w:rsidR="00DD774C" w:rsidRPr="00DD774C" w:rsidRDefault="00DD774C" w:rsidP="00DD774C">
      <w:pPr>
        <w:ind w:right="-427"/>
        <w:jc w:val="right"/>
        <w:rPr>
          <w:noProof/>
          <w:sz w:val="16"/>
          <w:szCs w:val="16"/>
        </w:rPr>
      </w:pPr>
      <w:r w:rsidRPr="00DD774C">
        <w:rPr>
          <w:noProof/>
          <w:sz w:val="16"/>
          <w:szCs w:val="16"/>
        </w:rPr>
        <w:t xml:space="preserve">к обоснованию начальной </w:t>
      </w:r>
    </w:p>
    <w:p w:rsidR="00AE76FB" w:rsidRPr="00DD774C" w:rsidRDefault="00DD774C" w:rsidP="00DD774C">
      <w:pPr>
        <w:ind w:right="-427"/>
        <w:jc w:val="right"/>
        <w:rPr>
          <w:rFonts w:ascii="Courier New" w:hAnsi="Courier New" w:cs="Courier New"/>
          <w:spacing w:val="-16"/>
          <w:sz w:val="16"/>
          <w:szCs w:val="16"/>
        </w:rPr>
      </w:pPr>
      <w:r w:rsidRPr="00DD774C">
        <w:rPr>
          <w:noProof/>
          <w:sz w:val="16"/>
          <w:szCs w:val="16"/>
        </w:rPr>
        <w:t xml:space="preserve">(максимальной) цены контракта </w:t>
      </w:r>
    </w:p>
    <w:p w:rsidR="00AE76FB" w:rsidRDefault="00AE76FB" w:rsidP="00DD774C">
      <w:pPr>
        <w:ind w:right="-427"/>
        <w:jc w:val="right"/>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r w:rsidRPr="00AE76FB">
        <w:rPr>
          <w:noProof/>
        </w:rPr>
        <w:lastRenderedPageBreak/>
        <w:drawing>
          <wp:inline distT="0" distB="0" distL="0" distR="0" wp14:anchorId="2F4715D1" wp14:editId="551CCD23">
            <wp:extent cx="6659880" cy="9219004"/>
            <wp:effectExtent l="0" t="0" r="762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9219004"/>
                    </a:xfrm>
                    <a:prstGeom prst="rect">
                      <a:avLst/>
                    </a:prstGeom>
                    <a:noFill/>
                    <a:ln>
                      <a:noFill/>
                    </a:ln>
                  </pic:spPr>
                </pic:pic>
              </a:graphicData>
            </a:graphic>
          </wp:inline>
        </w:drawing>
      </w:r>
    </w:p>
    <w:p w:rsidR="00AE76FB" w:rsidRDefault="00AE76FB" w:rsidP="00657865">
      <w:pPr>
        <w:ind w:right="-427"/>
        <w:rPr>
          <w:rFonts w:ascii="Courier New" w:hAnsi="Courier New" w:cs="Courier New"/>
          <w:spacing w:val="-16"/>
          <w:sz w:val="16"/>
          <w:szCs w:val="16"/>
        </w:rPr>
      </w:pPr>
    </w:p>
    <w:p w:rsidR="00AE76FB" w:rsidRDefault="00AE76F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lastRenderedPageBreak/>
        <w:t xml:space="preserve"> </w:t>
      </w:r>
      <w:r w:rsidR="00AE76FB" w:rsidRPr="00AE76FB">
        <w:rPr>
          <w:noProof/>
        </w:rPr>
        <w:drawing>
          <wp:inline distT="0" distB="0" distL="0" distR="0" wp14:anchorId="729C36BB" wp14:editId="6DEC9B84">
            <wp:extent cx="6659880" cy="2050167"/>
            <wp:effectExtent l="0" t="0" r="762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9880" cy="2050167"/>
                    </a:xfrm>
                    <a:prstGeom prst="rect">
                      <a:avLst/>
                    </a:prstGeom>
                    <a:noFill/>
                    <a:ln>
                      <a:noFill/>
                    </a:ln>
                  </pic:spPr>
                </pic:pic>
              </a:graphicData>
            </a:graphic>
          </wp:inline>
        </w:drawing>
      </w: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Составил_________________________________________</w:t>
      </w:r>
    </w:p>
    <w:p w:rsidR="00BE27E1" w:rsidRDefault="00BE27E1" w:rsidP="00657865">
      <w:pPr>
        <w:ind w:right="-427"/>
        <w:rPr>
          <w:rFonts w:ascii="Courier New" w:hAnsi="Courier New" w:cs="Courier New"/>
          <w:spacing w:val="-16"/>
          <w:sz w:val="16"/>
          <w:szCs w:val="16"/>
        </w:rPr>
      </w:pPr>
    </w:p>
    <w:p w:rsidR="00BE27E1" w:rsidRDefault="00BE27E1" w:rsidP="00657865">
      <w:pPr>
        <w:ind w:right="-427"/>
        <w:rPr>
          <w:rFonts w:ascii="Courier New" w:hAnsi="Courier New" w:cs="Courier New"/>
          <w:spacing w:val="-16"/>
          <w:sz w:val="16"/>
          <w:szCs w:val="16"/>
        </w:rPr>
      </w:pPr>
      <w:r>
        <w:rPr>
          <w:rFonts w:ascii="Courier New" w:hAnsi="Courier New" w:cs="Courier New"/>
          <w:spacing w:val="-16"/>
          <w:sz w:val="16"/>
          <w:szCs w:val="16"/>
        </w:rPr>
        <w:t>Проверил_________________________________________</w:t>
      </w: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DD774C" w:rsidRDefault="00DD774C" w:rsidP="0028660B">
      <w:pPr>
        <w:rPr>
          <w:rFonts w:ascii="Courier New" w:hAnsi="Courier New" w:cs="Courier New"/>
          <w:spacing w:val="-16"/>
          <w:sz w:val="16"/>
          <w:szCs w:val="16"/>
        </w:rPr>
      </w:pPr>
    </w:p>
    <w:p w:rsidR="00C55E66" w:rsidRDefault="00C55E66"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DD774C">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Pr="004E7ED7">
        <w:rPr>
          <w:iCs/>
          <w:kern w:val="0"/>
          <w:sz w:val="21"/>
          <w:szCs w:val="21"/>
          <w:lang w:val="x-none" w:eastAsia="x-none"/>
        </w:rPr>
        <w:t xml:space="preserve"> </w:t>
      </w:r>
      <w:r w:rsidR="00DD774C" w:rsidRPr="00DD774C">
        <w:rPr>
          <w:iCs/>
          <w:kern w:val="0"/>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DD774C">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DD774C">
        <w:rPr>
          <w:rFonts w:eastAsia="Calibri"/>
          <w:sz w:val="21"/>
          <w:szCs w:val="21"/>
        </w:rPr>
        <w:t>в</w:t>
      </w:r>
      <w:r w:rsidR="00DD774C" w:rsidRPr="00DD774C">
        <w:rPr>
          <w:rFonts w:eastAsia="Calibri"/>
          <w:sz w:val="21"/>
          <w:szCs w:val="21"/>
        </w:rPr>
        <w:t xml:space="preserve">ыполнение работ по ремонту дороги общего пользования по адресу: Удмуртская Республика, Красногорский район, с. Красногорское, пер. Дорожный </w:t>
      </w:r>
      <w:r w:rsidR="0028660B" w:rsidRPr="0028660B">
        <w:rPr>
          <w:bCs/>
          <w:sz w:val="21"/>
          <w:szCs w:val="21"/>
        </w:rPr>
        <w:t>с ПК 0+</w:t>
      </w:r>
      <w:r w:rsidR="00DD774C">
        <w:rPr>
          <w:bCs/>
          <w:sz w:val="21"/>
          <w:szCs w:val="21"/>
        </w:rPr>
        <w:t>0</w:t>
      </w:r>
      <w:r w:rsidR="0028660B" w:rsidRPr="0028660B">
        <w:rPr>
          <w:bCs/>
          <w:sz w:val="21"/>
          <w:szCs w:val="21"/>
        </w:rPr>
        <w:t xml:space="preserve">0 по ПК </w:t>
      </w:r>
      <w:r w:rsidR="00DD774C">
        <w:rPr>
          <w:bCs/>
          <w:sz w:val="21"/>
          <w:szCs w:val="21"/>
        </w:rPr>
        <w:t>2</w:t>
      </w:r>
      <w:r w:rsidR="0028660B" w:rsidRPr="0028660B">
        <w:rPr>
          <w:bCs/>
          <w:sz w:val="21"/>
          <w:szCs w:val="21"/>
        </w:rPr>
        <w:t>+</w:t>
      </w:r>
      <w:r w:rsidR="00DD774C">
        <w:rPr>
          <w:bCs/>
          <w:sz w:val="21"/>
          <w:szCs w:val="21"/>
        </w:rPr>
        <w:t>30</w:t>
      </w:r>
      <w:r w:rsidR="00AD37AD" w:rsidRPr="0028660B">
        <w:rPr>
          <w:kern w:val="0"/>
          <w:sz w:val="21"/>
          <w:szCs w:val="21"/>
          <w:lang w:eastAsia="ar-SA"/>
        </w:rPr>
        <w:t xml:space="preserve"> (далее – Объект)</w:t>
      </w:r>
      <w:r w:rsidR="00AD37AD" w:rsidRPr="0028660B">
        <w:rPr>
          <w:bCs/>
          <w:kern w:val="0"/>
          <w:sz w:val="21"/>
          <w:szCs w:val="21"/>
        </w:rPr>
        <w:t xml:space="preserve"> </w:t>
      </w:r>
      <w:r w:rsidR="000B0B19">
        <w:rPr>
          <w:bCs/>
          <w:kern w:val="0"/>
          <w:sz w:val="21"/>
          <w:szCs w:val="21"/>
        </w:rPr>
        <w:t xml:space="preserve">(Идентификационный код закупки </w:t>
      </w:r>
      <w:r w:rsidR="000B0B19" w:rsidRPr="000B0B19">
        <w:rPr>
          <w:bCs/>
          <w:kern w:val="0"/>
          <w:sz w:val="21"/>
          <w:szCs w:val="21"/>
        </w:rPr>
        <w:t>173181500109318370100100420434211244</w:t>
      </w:r>
      <w:r w:rsidR="000B0B19">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28660B"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выполнения работ:</w:t>
      </w:r>
      <w:r w:rsidR="00DD774C" w:rsidRPr="00DD774C">
        <w:t xml:space="preserve"> </w:t>
      </w:r>
      <w:r w:rsidR="00DD774C" w:rsidRPr="00DD774C">
        <w:rPr>
          <w:bCs/>
          <w:color w:val="000000" w:themeColor="text1"/>
          <w:kern w:val="0"/>
          <w:sz w:val="21"/>
          <w:szCs w:val="21"/>
        </w:rPr>
        <w:t>Удмуртская Республика, Красногорский район, с. Красногорское, пер. Дорожный с ПК 0+00 по ПК 2+30</w:t>
      </w:r>
      <w:r w:rsidR="00DD774C">
        <w:rPr>
          <w:bCs/>
          <w:color w:val="000000" w:themeColor="text1"/>
          <w:kern w:val="0"/>
          <w:sz w:val="21"/>
          <w:szCs w:val="21"/>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DD774C" w:rsidRPr="00DD774C" w:rsidRDefault="00AD37AD" w:rsidP="00DD774C">
      <w:pPr>
        <w:spacing w:line="276" w:lineRule="auto"/>
        <w:ind w:left="284" w:right="-284" w:firstLine="283"/>
        <w:jc w:val="both"/>
        <w:rPr>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00DD774C" w:rsidRPr="00DD774C">
        <w:rPr>
          <w:sz w:val="21"/>
          <w:szCs w:val="21"/>
        </w:rPr>
        <w:t xml:space="preserve">в том числе НДС   _______ рублей ___ копеек (_____________________________________ рублей ___ копеек). </w:t>
      </w:r>
    </w:p>
    <w:p w:rsidR="00AD37AD" w:rsidRPr="00DD774C" w:rsidRDefault="00DD774C" w:rsidP="00DD774C">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DD774C" w:rsidRPr="00AD37AD" w:rsidRDefault="00DD774C" w:rsidP="00AD37AD">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w:t>
      </w:r>
      <w:r w:rsidR="00DD774C">
        <w:rPr>
          <w:rFonts w:cs="Cambria"/>
          <w:kern w:val="0"/>
          <w:sz w:val="21"/>
          <w:szCs w:val="21"/>
          <w:lang w:bidi="hi-IN"/>
        </w:rPr>
        <w:t xml:space="preserve">дорожного фонда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с </w:t>
      </w:r>
      <w:r w:rsidR="00DD774C">
        <w:rPr>
          <w:sz w:val="21"/>
          <w:szCs w:val="21"/>
        </w:rPr>
        <w:t>момента</w:t>
      </w:r>
      <w:r w:rsidRPr="00AD37AD">
        <w:rPr>
          <w:sz w:val="21"/>
          <w:szCs w:val="21"/>
        </w:rPr>
        <w:t xml:space="preserve"> заключения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0B0B19">
        <w:rPr>
          <w:sz w:val="21"/>
          <w:szCs w:val="21"/>
        </w:rPr>
        <w:t xml:space="preserve">до </w:t>
      </w:r>
      <w:r w:rsidR="00DD774C">
        <w:rPr>
          <w:sz w:val="21"/>
          <w:szCs w:val="21"/>
        </w:rPr>
        <w:t>01</w:t>
      </w:r>
      <w:r>
        <w:rPr>
          <w:sz w:val="21"/>
          <w:szCs w:val="21"/>
        </w:rPr>
        <w:t xml:space="preserve"> </w:t>
      </w:r>
      <w:r w:rsidR="00DD774C">
        <w:rPr>
          <w:sz w:val="21"/>
          <w:szCs w:val="21"/>
        </w:rPr>
        <w:t>сентяб</w:t>
      </w:r>
      <w:r w:rsidR="00206AB7">
        <w:rPr>
          <w:sz w:val="21"/>
          <w:szCs w:val="21"/>
        </w:rPr>
        <w:t>ря</w:t>
      </w:r>
      <w:r w:rsidRPr="00AD37AD">
        <w:rPr>
          <w:sz w:val="21"/>
          <w:szCs w:val="21"/>
        </w:rPr>
        <w:t xml:space="preserve"> 201</w:t>
      </w:r>
      <w:r w:rsidR="00DD774C">
        <w:rPr>
          <w:sz w:val="21"/>
          <w:szCs w:val="21"/>
        </w:rPr>
        <w:t>7</w:t>
      </w:r>
      <w:r w:rsidRPr="00AD37AD">
        <w:rPr>
          <w:sz w:val="21"/>
          <w:szCs w:val="21"/>
        </w:rPr>
        <w:t xml:space="preserve">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sidR="000B0B19">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5" w:name="_ref_21267932"/>
    </w:p>
    <w:bookmarkEnd w:id="5"/>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0B0B19">
        <w:rPr>
          <w:color w:val="000000"/>
          <w:sz w:val="21"/>
          <w:szCs w:val="21"/>
        </w:rPr>
        <w:t xml:space="preserve">в течение 30 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sidR="000B0B19">
        <w:rPr>
          <w:color w:val="000000"/>
          <w:sz w:val="21"/>
          <w:szCs w:val="21"/>
        </w:rPr>
        <w:t>ат (форма КС-3), счет – фактуры</w:t>
      </w:r>
      <w:r w:rsidR="00F8343B">
        <w:rPr>
          <w:color w:val="000000"/>
          <w:sz w:val="21"/>
          <w:szCs w:val="21"/>
        </w:rPr>
        <w:t>, в пределах лимитов бюджетных обязательств и предельных объёмов финансирования, выделенных</w:t>
      </w:r>
      <w:proofErr w:type="gramEnd"/>
      <w:r w:rsidR="00F8343B">
        <w:rPr>
          <w:color w:val="000000"/>
          <w:sz w:val="21"/>
          <w:szCs w:val="21"/>
        </w:rPr>
        <w:t xml:space="preserve">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 xml:space="preserve">лет,  </w:t>
      </w:r>
      <w:r w:rsidR="00657865" w:rsidRPr="00657865">
        <w:rPr>
          <w:sz w:val="21"/>
          <w:szCs w:val="21"/>
        </w:rPr>
        <w:t>на водопропускные трубы –</w:t>
      </w:r>
      <w:r w:rsidR="00657865" w:rsidRPr="00657865">
        <w:rPr>
          <w:b/>
          <w:sz w:val="21"/>
          <w:szCs w:val="21"/>
        </w:rPr>
        <w:t xml:space="preserve"> 4 (четыре) года</w:t>
      </w:r>
      <w:r w:rsidR="00CB63BC">
        <w:rPr>
          <w:sz w:val="21"/>
          <w:szCs w:val="21"/>
        </w:rPr>
        <w:t xml:space="preserve"> 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0B0B19" w:rsidRPr="00732BA0" w:rsidRDefault="000B0B19" w:rsidP="00732BA0">
      <w:pPr>
        <w:spacing w:line="276" w:lineRule="auto"/>
        <w:ind w:left="284" w:right="-284" w:firstLine="283"/>
        <w:jc w:val="center"/>
        <w:rPr>
          <w:b/>
          <w:bCs/>
          <w:kern w:val="0"/>
          <w:sz w:val="21"/>
          <w:szCs w:val="21"/>
        </w:rPr>
      </w:pP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0B0B19"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lastRenderedPageBreak/>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6"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 xml:space="preserve">Федерального закона от 05.04.2013 г. № 44-ФЗ «О контрактной системе в </w:t>
      </w:r>
      <w:r w:rsidR="00F8343B" w:rsidRPr="00F8343B">
        <w:rPr>
          <w:sz w:val="21"/>
          <w:szCs w:val="21"/>
        </w:rPr>
        <w:lastRenderedPageBreak/>
        <w:t>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6"/>
      <w:r w:rsidR="0028660B" w:rsidRPr="0028660B">
        <w:rPr>
          <w:b/>
          <w:sz w:val="21"/>
          <w:szCs w:val="21"/>
        </w:rPr>
        <w:t>2</w:t>
      </w:r>
      <w:r w:rsidR="00DD774C">
        <w:rPr>
          <w:b/>
          <w:sz w:val="21"/>
          <w:szCs w:val="21"/>
        </w:rPr>
        <w:t>0 932</w:t>
      </w:r>
      <w:r w:rsidR="0028660B" w:rsidRPr="0028660B">
        <w:rPr>
          <w:b/>
          <w:sz w:val="21"/>
          <w:szCs w:val="21"/>
        </w:rPr>
        <w:t>,</w:t>
      </w:r>
      <w:r w:rsidR="00DD774C">
        <w:rPr>
          <w:b/>
          <w:sz w:val="21"/>
          <w:szCs w:val="21"/>
        </w:rPr>
        <w:t>8</w:t>
      </w:r>
      <w:r w:rsidR="0028660B" w:rsidRPr="0028660B">
        <w:rPr>
          <w:b/>
          <w:sz w:val="21"/>
          <w:szCs w:val="21"/>
        </w:rPr>
        <w:t>0</w:t>
      </w:r>
      <w:r w:rsidR="00E1605A" w:rsidRPr="00F8343B">
        <w:rPr>
          <w:b/>
          <w:sz w:val="21"/>
          <w:szCs w:val="21"/>
        </w:rPr>
        <w:t xml:space="preserve"> (</w:t>
      </w:r>
      <w:r w:rsidR="0028660B">
        <w:rPr>
          <w:b/>
          <w:sz w:val="21"/>
          <w:szCs w:val="21"/>
        </w:rPr>
        <w:t>Двадцат</w:t>
      </w:r>
      <w:r w:rsidR="00100706" w:rsidRPr="00F8343B">
        <w:rPr>
          <w:b/>
          <w:sz w:val="21"/>
          <w:szCs w:val="21"/>
        </w:rPr>
        <w:t>ь</w:t>
      </w:r>
      <w:r w:rsidR="0028660B">
        <w:rPr>
          <w:b/>
          <w:sz w:val="21"/>
          <w:szCs w:val="21"/>
        </w:rPr>
        <w:t xml:space="preserve"> </w:t>
      </w:r>
      <w:r w:rsidR="00100706" w:rsidRPr="00F8343B">
        <w:rPr>
          <w:b/>
          <w:sz w:val="21"/>
          <w:szCs w:val="21"/>
        </w:rPr>
        <w:t>тысяч</w:t>
      </w:r>
      <w:r w:rsidR="00DD774C">
        <w:rPr>
          <w:b/>
          <w:sz w:val="21"/>
          <w:szCs w:val="21"/>
        </w:rPr>
        <w:t xml:space="preserve"> девятьсот тридцать два</w:t>
      </w:r>
      <w:r w:rsidR="00E1605A" w:rsidRPr="00F8343B">
        <w:rPr>
          <w:b/>
          <w:sz w:val="21"/>
          <w:szCs w:val="21"/>
        </w:rPr>
        <w:t xml:space="preserve"> рубл</w:t>
      </w:r>
      <w:r w:rsidR="0028660B">
        <w:rPr>
          <w:b/>
          <w:sz w:val="21"/>
          <w:szCs w:val="21"/>
        </w:rPr>
        <w:t>я</w:t>
      </w:r>
      <w:r w:rsidR="00E1605A" w:rsidRPr="00F8343B">
        <w:rPr>
          <w:b/>
          <w:sz w:val="21"/>
          <w:szCs w:val="21"/>
        </w:rPr>
        <w:t xml:space="preserve"> </w:t>
      </w:r>
      <w:r w:rsidR="00DD774C">
        <w:rPr>
          <w:b/>
          <w:sz w:val="21"/>
          <w:szCs w:val="21"/>
        </w:rPr>
        <w:t>8</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sidR="00DD774C">
        <w:rPr>
          <w:kern w:val="0"/>
          <w:sz w:val="21"/>
          <w:szCs w:val="21"/>
        </w:rPr>
        <w:t>0</w:t>
      </w:r>
      <w:r w:rsidR="00732BA0" w:rsidRPr="00732BA0">
        <w:rPr>
          <w:kern w:val="0"/>
          <w:sz w:val="21"/>
          <w:szCs w:val="21"/>
        </w:rPr>
        <w:t xml:space="preserve">1 </w:t>
      </w:r>
      <w:r w:rsidR="00DD774C">
        <w:rPr>
          <w:kern w:val="0"/>
          <w:sz w:val="21"/>
          <w:szCs w:val="21"/>
        </w:rPr>
        <w:t>октяб</w:t>
      </w:r>
      <w:r w:rsidR="00F8343B">
        <w:rPr>
          <w:kern w:val="0"/>
          <w:sz w:val="21"/>
          <w:szCs w:val="21"/>
        </w:rPr>
        <w:t>ря</w:t>
      </w:r>
      <w:r w:rsidR="00DD774C">
        <w:rPr>
          <w:kern w:val="0"/>
          <w:sz w:val="21"/>
          <w:szCs w:val="21"/>
        </w:rPr>
        <w:t xml:space="preserve"> 2017</w:t>
      </w:r>
      <w:r w:rsidR="00732BA0" w:rsidRPr="00732BA0">
        <w:rPr>
          <w:kern w:val="0"/>
          <w:sz w:val="21"/>
          <w:szCs w:val="21"/>
        </w:rPr>
        <w:t xml:space="preserve"> года</w:t>
      </w:r>
      <w:proofErr w:type="gramStart"/>
      <w:r w:rsidR="00732BA0" w:rsidRPr="00732BA0">
        <w:rPr>
          <w:kern w:val="0"/>
          <w:sz w:val="21"/>
          <w:szCs w:val="21"/>
        </w:rPr>
        <w:t xml:space="preserve"> ,</w:t>
      </w:r>
      <w:proofErr w:type="gramEnd"/>
      <w:r w:rsidR="00732BA0" w:rsidRPr="00732BA0">
        <w:rPr>
          <w:kern w:val="0"/>
          <w:sz w:val="21"/>
          <w:szCs w:val="21"/>
        </w:rPr>
        <w:t xml:space="preserve">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D774C" w:rsidRPr="00DD774C" w:rsidRDefault="005A1929" w:rsidP="00DD774C">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DD774C" w:rsidRPr="00DD774C">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D774C" w:rsidRPr="00DD774C" w:rsidRDefault="00DD774C" w:rsidP="00DD774C">
      <w:pPr>
        <w:suppressAutoHyphens/>
        <w:autoSpaceDE w:val="0"/>
        <w:autoSpaceDN w:val="0"/>
        <w:adjustRightInd w:val="0"/>
        <w:spacing w:line="276" w:lineRule="auto"/>
        <w:ind w:left="284" w:right="-285" w:firstLine="283"/>
        <w:jc w:val="both"/>
        <w:rPr>
          <w:kern w:val="0"/>
          <w:sz w:val="21"/>
          <w:szCs w:val="21"/>
          <w:lang w:eastAsia="ar-SA"/>
        </w:rPr>
      </w:pPr>
      <w:r w:rsidRPr="00DD774C">
        <w:rPr>
          <w:kern w:val="0"/>
          <w:sz w:val="21"/>
          <w:szCs w:val="21"/>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kern w:val="0"/>
          <w:sz w:val="21"/>
          <w:szCs w:val="21"/>
          <w:lang w:eastAsia="ar-SA"/>
        </w:rPr>
        <w:t>положений бюджетного законодательства Российской Федерации цены контракта</w:t>
      </w:r>
      <w:proofErr w:type="gramEnd"/>
      <w:r w:rsidRPr="00DD774C">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kern w:val="0"/>
          <w:sz w:val="21"/>
          <w:szCs w:val="21"/>
          <w:lang w:eastAsia="ar-SA"/>
        </w:rPr>
        <w:t>предусмотренных</w:t>
      </w:r>
      <w:proofErr w:type="gramEnd"/>
      <w:r w:rsidRPr="00DD774C">
        <w:rPr>
          <w:kern w:val="0"/>
          <w:sz w:val="21"/>
          <w:szCs w:val="21"/>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55E66" w:rsidRPr="00C55E66" w:rsidRDefault="00DD774C" w:rsidP="00DD774C">
      <w:pPr>
        <w:suppressAutoHyphens/>
        <w:autoSpaceDE w:val="0"/>
        <w:autoSpaceDN w:val="0"/>
        <w:adjustRightInd w:val="0"/>
        <w:spacing w:line="276" w:lineRule="auto"/>
        <w:ind w:left="284" w:right="-285" w:firstLine="283"/>
        <w:jc w:val="both"/>
        <w:rPr>
          <w:kern w:val="0"/>
          <w:sz w:val="21"/>
          <w:szCs w:val="21"/>
        </w:rPr>
      </w:pPr>
      <w:r w:rsidRPr="00DD774C">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kern w:val="0"/>
          <w:sz w:val="21"/>
          <w:szCs w:val="21"/>
          <w:lang w:eastAsia="ar-SA"/>
        </w:rPr>
        <w:t>пунктом</w:t>
      </w:r>
      <w:proofErr w:type="gramEnd"/>
      <w:r w:rsidRPr="00DD774C">
        <w:rPr>
          <w:kern w:val="0"/>
          <w:sz w:val="21"/>
          <w:szCs w:val="21"/>
          <w:lang w:eastAsia="ar-SA"/>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D774C">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DD774C" w:rsidRDefault="00DD774C" w:rsidP="00C55E66">
      <w:pPr>
        <w:spacing w:line="276" w:lineRule="auto"/>
        <w:ind w:left="284" w:right="-284" w:firstLine="283"/>
        <w:jc w:val="both"/>
        <w:rPr>
          <w:kern w:val="0"/>
          <w:sz w:val="21"/>
          <w:szCs w:val="21"/>
        </w:rPr>
      </w:pP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О</w:t>
            </w:r>
            <w:r w:rsidR="000B0B19">
              <w:rPr>
                <w:sz w:val="20"/>
              </w:rPr>
              <w:t>ТДЕЛЕНИЕ</w:t>
            </w:r>
            <w:r w:rsidRPr="00732BA0">
              <w:rPr>
                <w:sz w:val="20"/>
              </w:rPr>
              <w:t xml:space="preserve"> - НБ </w:t>
            </w:r>
            <w:r w:rsidR="000B0B19">
              <w:rPr>
                <w:sz w:val="20"/>
              </w:rPr>
              <w:t>УДМУРТСКАЯ РЕСПУБЛИКА</w:t>
            </w:r>
            <w:r w:rsidRPr="00732BA0">
              <w:rPr>
                <w:sz w:val="20"/>
              </w:rPr>
              <w:t xml:space="preserve">  г. И</w:t>
            </w:r>
            <w:r w:rsidR="000B0B19">
              <w:rPr>
                <w:sz w:val="20"/>
              </w:rPr>
              <w:t>ЖЕВСК</w:t>
            </w:r>
            <w:r w:rsidRPr="00732BA0">
              <w:rPr>
                <w:sz w:val="20"/>
              </w:rPr>
              <w:t xml:space="preserve">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1"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0B0B19" w:rsidRDefault="000B0B19" w:rsidP="000B0B19">
            <w:pPr>
              <w:suppressAutoHyphens/>
              <w:autoSpaceDN w:val="0"/>
              <w:adjustRightInd w:val="0"/>
              <w:ind w:left="52" w:right="-107"/>
              <w:rPr>
                <w:kern w:val="0"/>
                <w:sz w:val="20"/>
                <w:lang w:eastAsia="ar-SA"/>
              </w:rPr>
            </w:pPr>
            <w:r>
              <w:rPr>
                <w:kern w:val="0"/>
                <w:sz w:val="20"/>
                <w:lang w:eastAsia="ar-SA"/>
              </w:rPr>
              <w:t>Г</w:t>
            </w:r>
            <w:r w:rsidR="00732BA0" w:rsidRPr="00732BA0">
              <w:rPr>
                <w:kern w:val="0"/>
                <w:sz w:val="20"/>
                <w:lang w:eastAsia="ar-SA"/>
              </w:rPr>
              <w:t>лав</w:t>
            </w:r>
            <w:r>
              <w:rPr>
                <w:kern w:val="0"/>
                <w:sz w:val="20"/>
                <w:lang w:eastAsia="ar-SA"/>
              </w:rPr>
              <w:t>а муниципального образования</w:t>
            </w:r>
          </w:p>
          <w:p w:rsidR="00732BA0" w:rsidRPr="00F8343B" w:rsidRDefault="000B0B19" w:rsidP="000B0B19">
            <w:pPr>
              <w:suppressAutoHyphens/>
              <w:autoSpaceDN w:val="0"/>
              <w:adjustRightInd w:val="0"/>
              <w:ind w:left="52" w:right="-107"/>
              <w:rPr>
                <w:kern w:val="0"/>
                <w:sz w:val="20"/>
                <w:lang w:eastAsia="ar-SA"/>
              </w:rPr>
            </w:pPr>
            <w:r>
              <w:rPr>
                <w:kern w:val="0"/>
                <w:sz w:val="20"/>
                <w:lang w:eastAsia="ar-SA"/>
              </w:rPr>
              <w:t>«Красногорский район»</w:t>
            </w:r>
            <w:r w:rsidR="0028660B">
              <w:rPr>
                <w:kern w:val="0"/>
                <w:sz w:val="20"/>
                <w:lang w:eastAsia="ar-SA"/>
              </w:rPr>
              <w:t xml:space="preserve"> ______________/</w:t>
            </w:r>
            <w:proofErr w:type="spellStart"/>
            <w:r>
              <w:rPr>
                <w:kern w:val="0"/>
                <w:sz w:val="20"/>
                <w:lang w:eastAsia="ar-SA"/>
              </w:rPr>
              <w:t>В.С.Корепанов</w:t>
            </w:r>
            <w:proofErr w:type="spellEnd"/>
            <w:r w:rsidR="00732BA0"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D774C" w:rsidRDefault="00657865" w:rsidP="004F63EB">
      <w:pPr>
        <w:autoSpaceDE w:val="0"/>
        <w:autoSpaceDN w:val="0"/>
        <w:adjustRightInd w:val="0"/>
        <w:jc w:val="center"/>
        <w:rPr>
          <w:b/>
          <w:bCs/>
          <w:color w:val="000000"/>
          <w:kern w:val="0"/>
          <w:sz w:val="20"/>
        </w:rPr>
      </w:pPr>
      <w:r>
        <w:rPr>
          <w:b/>
          <w:bCs/>
          <w:color w:val="000000"/>
          <w:kern w:val="0"/>
          <w:sz w:val="20"/>
        </w:rPr>
        <w:t xml:space="preserve">                                                                                                       </w:t>
      </w: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2B0DCC" w:rsidRDefault="002B0DC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D774C" w:rsidRDefault="00DD774C" w:rsidP="004F63EB">
      <w:pPr>
        <w:autoSpaceDE w:val="0"/>
        <w:autoSpaceDN w:val="0"/>
        <w:adjustRightInd w:val="0"/>
        <w:jc w:val="center"/>
        <w:rPr>
          <w:b/>
          <w:bCs/>
          <w:color w:val="000000"/>
          <w:kern w:val="0"/>
          <w:sz w:val="20"/>
        </w:rPr>
      </w:pPr>
    </w:p>
    <w:p w:rsidR="00D1721D" w:rsidRDefault="00657865" w:rsidP="00DD774C">
      <w:pPr>
        <w:autoSpaceDE w:val="0"/>
        <w:autoSpaceDN w:val="0"/>
        <w:adjustRightInd w:val="0"/>
        <w:ind w:left="4956"/>
        <w:jc w:val="center"/>
        <w:rPr>
          <w:b/>
          <w:bCs/>
          <w:color w:val="000000"/>
          <w:kern w:val="0"/>
          <w:sz w:val="20"/>
        </w:rPr>
      </w:pPr>
      <w:r>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D774C">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2B0DCC" w:rsidRPr="00E47494" w:rsidRDefault="002B0DCC" w:rsidP="002B0DCC">
      <w:pPr>
        <w:ind w:firstLine="708"/>
        <w:jc w:val="both"/>
        <w:rPr>
          <w:kern w:val="0"/>
          <w:szCs w:val="24"/>
        </w:rPr>
      </w:pPr>
      <w:r w:rsidRPr="00E47494">
        <w:rPr>
          <w:kern w:val="0"/>
          <w:szCs w:val="24"/>
        </w:rPr>
        <w:t xml:space="preserve">В настоящей технической части описываются требования, предъявляемые к выполнению </w:t>
      </w:r>
      <w:r w:rsidRPr="00AE76FB">
        <w:rPr>
          <w:kern w:val="0"/>
          <w:szCs w:val="24"/>
        </w:rPr>
        <w:t>работ по ремонту дороги общего пользования по адресу: Удмуртская Республика, Красногорский район, с. Красногорское, пер. Дорожный</w:t>
      </w:r>
      <w:r>
        <w:rPr>
          <w:bCs/>
          <w:kern w:val="0"/>
          <w:szCs w:val="24"/>
        </w:rPr>
        <w:t xml:space="preserve"> с ПК 0+00 по ПК 2+30.</w:t>
      </w:r>
    </w:p>
    <w:p w:rsidR="002B0DCC" w:rsidRPr="00E47494" w:rsidRDefault="002B0DCC" w:rsidP="002B0DCC">
      <w:pPr>
        <w:rPr>
          <w:kern w:val="0"/>
          <w:szCs w:val="24"/>
        </w:rPr>
      </w:pPr>
      <w:r>
        <w:rPr>
          <w:kern w:val="0"/>
          <w:szCs w:val="24"/>
        </w:rPr>
        <w:t>Протяженность – 230</w:t>
      </w:r>
      <w:r w:rsidRPr="00E47494">
        <w:rPr>
          <w:kern w:val="0"/>
          <w:szCs w:val="24"/>
        </w:rPr>
        <w:t xml:space="preserve"> м. </w:t>
      </w:r>
    </w:p>
    <w:p w:rsidR="002B0DCC" w:rsidRPr="00E47494" w:rsidRDefault="002B0DCC" w:rsidP="002B0DCC">
      <w:pPr>
        <w:rPr>
          <w:kern w:val="0"/>
          <w:szCs w:val="24"/>
        </w:rPr>
      </w:pPr>
      <w:r>
        <w:rPr>
          <w:kern w:val="0"/>
          <w:szCs w:val="24"/>
        </w:rPr>
        <w:t>Ширина проезжей части – 3,50</w:t>
      </w:r>
      <w:r w:rsidRPr="00E47494">
        <w:rPr>
          <w:kern w:val="0"/>
          <w:szCs w:val="24"/>
        </w:rPr>
        <w:t xml:space="preserve"> м. </w:t>
      </w:r>
    </w:p>
    <w:p w:rsidR="002B0DCC" w:rsidRPr="00E47494" w:rsidRDefault="002B0DCC" w:rsidP="002B0DCC">
      <w:pPr>
        <w:rPr>
          <w:kern w:val="0"/>
          <w:szCs w:val="24"/>
        </w:rPr>
      </w:pPr>
      <w:r w:rsidRPr="00E47494">
        <w:rPr>
          <w:kern w:val="0"/>
          <w:szCs w:val="24"/>
        </w:rPr>
        <w:t>Тип дорожной одежды – облегчённый</w:t>
      </w:r>
    </w:p>
    <w:p w:rsidR="002B0DCC" w:rsidRDefault="002B0DCC" w:rsidP="002B0DCC">
      <w:pPr>
        <w:rPr>
          <w:kern w:val="0"/>
          <w:szCs w:val="24"/>
        </w:rPr>
      </w:pPr>
      <w:r w:rsidRPr="00E47494">
        <w:rPr>
          <w:kern w:val="0"/>
          <w:szCs w:val="24"/>
        </w:rPr>
        <w:t xml:space="preserve">Вид покрытия </w:t>
      </w:r>
      <w:r>
        <w:rPr>
          <w:kern w:val="0"/>
          <w:szCs w:val="24"/>
        </w:rPr>
        <w:t>–</w:t>
      </w:r>
      <w:r w:rsidRPr="00E47494">
        <w:rPr>
          <w:kern w:val="0"/>
          <w:szCs w:val="24"/>
        </w:rPr>
        <w:t xml:space="preserve"> ПГС</w:t>
      </w:r>
    </w:p>
    <w:p w:rsidR="002B0DCC" w:rsidRDefault="002B0DCC" w:rsidP="002B0DCC">
      <w:pPr>
        <w:rPr>
          <w:kern w:val="0"/>
          <w:szCs w:val="24"/>
        </w:rPr>
      </w:pPr>
    </w:p>
    <w:p w:rsidR="002B0DCC" w:rsidRPr="00E47494" w:rsidRDefault="002B0DCC" w:rsidP="002B0DCC">
      <w:pPr>
        <w:rPr>
          <w:kern w:val="0"/>
          <w:szCs w:val="24"/>
        </w:rPr>
      </w:pPr>
    </w:p>
    <w:p w:rsidR="002B0DCC" w:rsidRPr="00E47494" w:rsidRDefault="002B0DCC" w:rsidP="002B0DCC">
      <w:pPr>
        <w:jc w:val="center"/>
        <w:rPr>
          <w:b/>
          <w:kern w:val="0"/>
          <w:szCs w:val="24"/>
        </w:rPr>
      </w:pPr>
      <w:r w:rsidRPr="00E47494">
        <w:rPr>
          <w:b/>
          <w:kern w:val="0"/>
          <w:szCs w:val="24"/>
        </w:rPr>
        <w:t>Ведомость объемов работ:</w:t>
      </w:r>
    </w:p>
    <w:tbl>
      <w:tblPr>
        <w:tblStyle w:val="1140"/>
        <w:tblW w:w="0" w:type="auto"/>
        <w:jc w:val="center"/>
        <w:tblLook w:val="04A0" w:firstRow="1" w:lastRow="0" w:firstColumn="1" w:lastColumn="0" w:noHBand="0" w:noVBand="1"/>
      </w:tblPr>
      <w:tblGrid>
        <w:gridCol w:w="767"/>
        <w:gridCol w:w="6357"/>
        <w:gridCol w:w="1109"/>
        <w:gridCol w:w="1338"/>
      </w:tblGrid>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rPr>
                <w:rFonts w:eastAsiaTheme="minorEastAsia"/>
                <w:b/>
                <w:sz w:val="22"/>
                <w:szCs w:val="22"/>
              </w:rPr>
            </w:pPr>
            <w:r w:rsidRPr="00244C38">
              <w:rPr>
                <w:rFonts w:eastAsiaTheme="minorEastAsia"/>
                <w:b/>
                <w:sz w:val="22"/>
                <w:szCs w:val="22"/>
              </w:rPr>
              <w:t>Кол-во</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b/>
                <w:sz w:val="22"/>
                <w:szCs w:val="22"/>
              </w:rPr>
            </w:pPr>
            <w:r w:rsidRPr="00244C38">
              <w:rPr>
                <w:rFonts w:eastAsiaTheme="minorEastAsia"/>
                <w:b/>
                <w:sz w:val="22"/>
                <w:szCs w:val="22"/>
              </w:rPr>
              <w:t>4</w:t>
            </w:r>
          </w:p>
        </w:tc>
      </w:tr>
      <w:tr w:rsidR="002B0DCC" w:rsidRPr="00244C38" w:rsidTr="002B4E33">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spacing w:val="-16"/>
                <w:kern w:val="0"/>
                <w:sz w:val="22"/>
                <w:szCs w:val="22"/>
              </w:rPr>
            </w:pPr>
            <w:r w:rsidRPr="00244C38">
              <w:rPr>
                <w:spacing w:val="-16"/>
                <w:kern w:val="0"/>
                <w:sz w:val="22"/>
                <w:szCs w:val="22"/>
              </w:rPr>
              <w:t>Разработка грунта с  погрузкой в автомобили-самосвалы</w:t>
            </w:r>
            <w:r>
              <w:rPr>
                <w:spacing w:val="-16"/>
                <w:kern w:val="0"/>
                <w:sz w:val="22"/>
                <w:szCs w:val="22"/>
              </w:rPr>
              <w:t xml:space="preserve">  </w:t>
            </w:r>
            <w:r w:rsidRPr="00244C38">
              <w:rPr>
                <w:spacing w:val="-16"/>
                <w:kern w:val="0"/>
                <w:sz w:val="22"/>
                <w:szCs w:val="22"/>
              </w:rPr>
              <w:t xml:space="preserve"> экскаваторами типа  с ковшом  вместимостью </w:t>
            </w:r>
            <w:r>
              <w:rPr>
                <w:spacing w:val="-16"/>
                <w:kern w:val="0"/>
                <w:sz w:val="22"/>
                <w:szCs w:val="22"/>
              </w:rPr>
              <w:t xml:space="preserve"> не менее 0,65</w:t>
            </w:r>
            <w:r w:rsidRPr="00244C38">
              <w:rPr>
                <w:spacing w:val="-16"/>
                <w:kern w:val="0"/>
                <w:sz w:val="22"/>
                <w:szCs w:val="22"/>
              </w:rPr>
              <w:t>м</w:t>
            </w:r>
            <w:r w:rsidRPr="00244C38">
              <w:rPr>
                <w:spacing w:val="-16"/>
                <w:kern w:val="0"/>
                <w:szCs w:val="24"/>
                <w:vertAlign w:val="superscript"/>
              </w:rPr>
              <w:t>3</w:t>
            </w:r>
            <w:r>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480,0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b/>
                <w:sz w:val="22"/>
                <w:szCs w:val="22"/>
              </w:rPr>
            </w:pPr>
            <w:r w:rsidRPr="00244C38">
              <w:rPr>
                <w:spacing w:val="-16"/>
                <w:kern w:val="0"/>
                <w:sz w:val="22"/>
                <w:szCs w:val="22"/>
              </w:rPr>
              <w:t xml:space="preserve">Разработка грунта в отвал </w:t>
            </w:r>
            <w:r>
              <w:rPr>
                <w:spacing w:val="-16"/>
                <w:kern w:val="0"/>
                <w:sz w:val="22"/>
                <w:szCs w:val="22"/>
              </w:rPr>
              <w:t xml:space="preserve"> экскаваторами типа </w:t>
            </w:r>
            <w:r w:rsidRPr="00244C38">
              <w:rPr>
                <w:spacing w:val="-16"/>
                <w:kern w:val="0"/>
                <w:sz w:val="22"/>
                <w:szCs w:val="22"/>
              </w:rPr>
              <w:t xml:space="preserve"> с ковшом  вместимостью 0,15м</w:t>
            </w:r>
            <w:r w:rsidRPr="00244C38">
              <w:rPr>
                <w:spacing w:val="-16"/>
                <w:kern w:val="0"/>
                <w:szCs w:val="24"/>
                <w:vertAlign w:val="superscript"/>
              </w:rPr>
              <w:t>3</w:t>
            </w:r>
            <w:r w:rsidRPr="00244C38">
              <w:rPr>
                <w:spacing w:val="-16"/>
                <w:kern w:val="0"/>
                <w:sz w:val="22"/>
                <w:szCs w:val="22"/>
              </w:rPr>
              <w:t>,  группа грунтов 2</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80,0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Default="002B0DCC" w:rsidP="002B4E33">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spacing w:val="-16"/>
                <w:kern w:val="0"/>
                <w:sz w:val="22"/>
                <w:szCs w:val="22"/>
              </w:rPr>
            </w:pPr>
            <w:r w:rsidRPr="00062877">
              <w:rPr>
                <w:rFonts w:eastAsiaTheme="minorEastAsia"/>
                <w:sz w:val="22"/>
                <w:szCs w:val="22"/>
              </w:rPr>
              <w:t>Планировка площадей бульдозерами</w:t>
            </w:r>
            <w:r>
              <w:rPr>
                <w:rFonts w:eastAsiaTheme="minorEastAsia"/>
                <w:sz w:val="22"/>
                <w:szCs w:val="22"/>
              </w:rPr>
              <w:t xml:space="preserve"> мощностью 59 кВт (80 </w:t>
            </w:r>
            <w:proofErr w:type="spellStart"/>
            <w:r>
              <w:rPr>
                <w:rFonts w:eastAsiaTheme="minorEastAsia"/>
                <w:sz w:val="22"/>
                <w:szCs w:val="22"/>
              </w:rPr>
              <w:t>л.</w:t>
            </w:r>
            <w:proofErr w:type="gramStart"/>
            <w:r>
              <w:rPr>
                <w:rFonts w:eastAsiaTheme="minorEastAsia"/>
                <w:sz w:val="22"/>
                <w:szCs w:val="22"/>
              </w:rPr>
              <w:t>с</w:t>
            </w:r>
            <w:proofErr w:type="spellEnd"/>
            <w:proofErr w:type="gramEnd"/>
            <w:r>
              <w:rPr>
                <w:rFonts w:eastAsiaTheme="minorEastAsia"/>
                <w:sz w:val="22"/>
                <w:szCs w:val="22"/>
              </w:rPr>
              <w:t>.)</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1610,0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Планировка откосов и полотна насыпей механизированным способом, группа грунтов 2</w:t>
            </w:r>
            <w:r>
              <w:rPr>
                <w:rFonts w:eastAsiaTheme="minorEastAsia"/>
                <w:sz w:val="22"/>
                <w:szCs w:val="22"/>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1506,50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5</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b/>
                <w:sz w:val="22"/>
                <w:szCs w:val="22"/>
              </w:rPr>
            </w:pPr>
            <w:r w:rsidRPr="00244C38">
              <w:rPr>
                <w:sz w:val="22"/>
                <w:szCs w:val="22"/>
                <w:lang w:eastAsia="en-US"/>
              </w:rPr>
              <w:t xml:space="preserve">Уплотнение грунта </w:t>
            </w:r>
            <w:proofErr w:type="spellStart"/>
            <w:r w:rsidRPr="00244C38">
              <w:rPr>
                <w:sz w:val="22"/>
                <w:szCs w:val="22"/>
                <w:lang w:eastAsia="en-US"/>
              </w:rPr>
              <w:t>пневмокатком</w:t>
            </w:r>
            <w:proofErr w:type="spellEnd"/>
            <w:r w:rsidRPr="00244C38">
              <w:rPr>
                <w:sz w:val="22"/>
                <w:szCs w:val="22"/>
                <w:lang w:eastAsia="en-US"/>
              </w:rPr>
              <w:t xml:space="preserve"> 25 т. за 7 проходов по одному следу.</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560,0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Default="002B0DCC" w:rsidP="002B4E33">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sz w:val="22"/>
                <w:szCs w:val="22"/>
                <w:lang w:eastAsia="en-US"/>
              </w:rPr>
            </w:pPr>
            <w:r>
              <w:rPr>
                <w:sz w:val="22"/>
                <w:szCs w:val="22"/>
                <w:lang w:eastAsia="en-US"/>
              </w:rPr>
              <w:t>Укрепление кюветов ПГС</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215,28</w:t>
            </w:r>
          </w:p>
        </w:tc>
      </w:tr>
      <w:tr w:rsidR="002B0DCC" w:rsidRPr="00244C38" w:rsidTr="002B4E33">
        <w:trPr>
          <w:jc w:val="center"/>
        </w:trPr>
        <w:tc>
          <w:tcPr>
            <w:tcW w:w="9571" w:type="dxa"/>
            <w:gridSpan w:val="4"/>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center"/>
              <w:rPr>
                <w:rFonts w:eastAsiaTheme="minorEastAsia"/>
                <w:sz w:val="22"/>
                <w:szCs w:val="22"/>
              </w:rPr>
            </w:pPr>
            <w:r w:rsidRPr="00244C38">
              <w:rPr>
                <w:rFonts w:eastAsiaTheme="minorEastAsia"/>
                <w:b/>
                <w:sz w:val="22"/>
                <w:szCs w:val="22"/>
              </w:rPr>
              <w:t>Дорожная одежда</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jc w:val="both"/>
              <w:rPr>
                <w:rFonts w:eastAsiaTheme="minorEastAsia"/>
                <w:sz w:val="22"/>
                <w:szCs w:val="22"/>
              </w:rPr>
            </w:pPr>
            <w:r w:rsidRPr="00244C38">
              <w:rPr>
                <w:rFonts w:eastAsiaTheme="minorEastAsia"/>
                <w:sz w:val="22"/>
                <w:szCs w:val="22"/>
              </w:rPr>
              <w:t>Устройство по</w:t>
            </w:r>
            <w:r>
              <w:rPr>
                <w:rFonts w:eastAsiaTheme="minorEastAsia"/>
                <w:sz w:val="22"/>
                <w:szCs w:val="22"/>
              </w:rPr>
              <w:t>крытия из ПГС толщиной по оси 15</w:t>
            </w:r>
            <w:r w:rsidRPr="00244C38">
              <w:rPr>
                <w:rFonts w:eastAsiaTheme="minorEastAsia"/>
                <w:sz w:val="22"/>
                <w:szCs w:val="22"/>
              </w:rPr>
              <w:t xml:space="preserve"> см</w:t>
            </w:r>
          </w:p>
        </w:tc>
        <w:tc>
          <w:tcPr>
            <w:tcW w:w="1109"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hideMark/>
          </w:tcPr>
          <w:p w:rsidR="002B0DCC" w:rsidRPr="00244C38" w:rsidRDefault="002B0DCC" w:rsidP="002B4E33">
            <w:pPr>
              <w:rPr>
                <w:rFonts w:eastAsiaTheme="minorEastAsia"/>
                <w:sz w:val="22"/>
                <w:szCs w:val="22"/>
              </w:rPr>
            </w:pPr>
            <w:r>
              <w:rPr>
                <w:rFonts w:eastAsiaTheme="minorEastAsia"/>
                <w:sz w:val="22"/>
                <w:szCs w:val="22"/>
              </w:rPr>
              <w:t>805,0</w:t>
            </w:r>
          </w:p>
        </w:tc>
      </w:tr>
      <w:tr w:rsidR="002B0DCC" w:rsidRPr="00244C38" w:rsidTr="002B4E33">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center"/>
              <w:rPr>
                <w:rFonts w:eastAsiaTheme="minorEastAsia"/>
                <w:sz w:val="22"/>
                <w:szCs w:val="22"/>
              </w:rPr>
            </w:pPr>
            <w:r>
              <w:rPr>
                <w:rFonts w:eastAsiaTheme="minorEastAsia"/>
                <w:b/>
                <w:sz w:val="22"/>
                <w:szCs w:val="22"/>
              </w:rPr>
              <w:t>Водопропускная труба Ø 530</w:t>
            </w:r>
            <w:r w:rsidRPr="00244C38">
              <w:rPr>
                <w:rFonts w:eastAsiaTheme="minorEastAsia"/>
                <w:b/>
                <w:sz w:val="22"/>
                <w:szCs w:val="22"/>
              </w:rPr>
              <w:t xml:space="preserve"> мм</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Устройство котлована под тело трубы экскаватором, грунт 2 группы</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9,0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Обратная засыпка бульдозером</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7,23</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Уплотнение грунта пневматическими трамбовками</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7,23</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4</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 xml:space="preserve">Укладка </w:t>
            </w:r>
            <w:r>
              <w:rPr>
                <w:rFonts w:eastAsiaTheme="minorEastAsia"/>
                <w:sz w:val="22"/>
                <w:szCs w:val="22"/>
              </w:rPr>
              <w:t>стальной водопропускной трубы Ø 530</w:t>
            </w:r>
            <w:r w:rsidRPr="00244C38">
              <w:rPr>
                <w:rFonts w:eastAsiaTheme="minorEastAsia"/>
                <w:sz w:val="22"/>
                <w:szCs w:val="22"/>
              </w:rPr>
              <w:t xml:space="preserve"> мм </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8,0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5</w:t>
            </w:r>
            <w:r w:rsidRPr="00244C38">
              <w:rPr>
                <w:rFonts w:eastAsiaTheme="minorEastAsia"/>
                <w:sz w:val="22"/>
                <w:szCs w:val="22"/>
              </w:rPr>
              <w:t>.</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Устройство подушки из ПГС под тело трубы</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м3</w:t>
            </w:r>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1,60</w:t>
            </w:r>
          </w:p>
        </w:tc>
      </w:tr>
      <w:tr w:rsidR="002B0DCC" w:rsidRPr="00244C38" w:rsidTr="002B4E33">
        <w:trPr>
          <w:jc w:val="center"/>
        </w:trPr>
        <w:tc>
          <w:tcPr>
            <w:tcW w:w="76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Pr>
                <w:rFonts w:eastAsiaTheme="minorEastAsia"/>
                <w:sz w:val="22"/>
                <w:szCs w:val="22"/>
              </w:rPr>
              <w:t>6</w:t>
            </w:r>
          </w:p>
        </w:tc>
        <w:tc>
          <w:tcPr>
            <w:tcW w:w="6357"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jc w:val="both"/>
              <w:rPr>
                <w:rFonts w:eastAsiaTheme="minorEastAsia"/>
                <w:sz w:val="22"/>
                <w:szCs w:val="22"/>
              </w:rPr>
            </w:pPr>
            <w:r w:rsidRPr="00244C38">
              <w:rPr>
                <w:rFonts w:eastAsiaTheme="minorEastAsia"/>
                <w:sz w:val="22"/>
                <w:szCs w:val="22"/>
              </w:rPr>
              <w:t xml:space="preserve">Устройство обмазочной гидроизоляции </w:t>
            </w:r>
            <w:r>
              <w:rPr>
                <w:rFonts w:eastAsiaTheme="minorEastAsia"/>
                <w:sz w:val="22"/>
                <w:szCs w:val="22"/>
              </w:rPr>
              <w:t>стальной</w:t>
            </w:r>
            <w:r w:rsidRPr="00244C38">
              <w:rPr>
                <w:rFonts w:eastAsiaTheme="minorEastAsia"/>
                <w:sz w:val="22"/>
                <w:szCs w:val="22"/>
              </w:rPr>
              <w:t xml:space="preserve"> трубы битумной мастикой за 2 раза</w:t>
            </w:r>
          </w:p>
        </w:tc>
        <w:tc>
          <w:tcPr>
            <w:tcW w:w="1109"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sidRPr="00244C38">
              <w:rPr>
                <w:rFonts w:eastAsiaTheme="minorEastAsia"/>
                <w:sz w:val="22"/>
                <w:szCs w:val="22"/>
              </w:rPr>
              <w:t>м</w:t>
            </w:r>
            <w:proofErr w:type="gramStart"/>
            <w:r w:rsidRPr="00244C38">
              <w:rPr>
                <w:rFonts w:eastAsiaTheme="minorEastAsia"/>
                <w:sz w:val="22"/>
                <w:szCs w:val="22"/>
                <w:vertAlign w:val="superscript"/>
              </w:rPr>
              <w:t>2</w:t>
            </w:r>
            <w:proofErr w:type="gramEnd"/>
          </w:p>
        </w:tc>
        <w:tc>
          <w:tcPr>
            <w:tcW w:w="1338" w:type="dxa"/>
            <w:tcBorders>
              <w:top w:val="single" w:sz="4" w:space="0" w:color="000000"/>
              <w:left w:val="single" w:sz="4" w:space="0" w:color="000000"/>
              <w:bottom w:val="single" w:sz="4" w:space="0" w:color="000000"/>
              <w:right w:val="single" w:sz="4" w:space="0" w:color="000000"/>
            </w:tcBorders>
          </w:tcPr>
          <w:p w:rsidR="002B0DCC" w:rsidRPr="00244C38" w:rsidRDefault="002B0DCC" w:rsidP="002B4E33">
            <w:pPr>
              <w:rPr>
                <w:rFonts w:eastAsiaTheme="minorEastAsia"/>
                <w:sz w:val="22"/>
                <w:szCs w:val="22"/>
              </w:rPr>
            </w:pPr>
            <w:r>
              <w:rPr>
                <w:rFonts w:eastAsiaTheme="minorEastAsia"/>
                <w:sz w:val="22"/>
                <w:szCs w:val="22"/>
              </w:rPr>
              <w:t>13,30</w:t>
            </w:r>
          </w:p>
        </w:tc>
      </w:tr>
    </w:tbl>
    <w:p w:rsidR="002B0DCC" w:rsidRPr="00E47494" w:rsidRDefault="002B0DCC" w:rsidP="002B0DCC">
      <w:pPr>
        <w:rPr>
          <w:b/>
          <w:kern w:val="0"/>
          <w:szCs w:val="24"/>
        </w:rPr>
      </w:pPr>
    </w:p>
    <w:p w:rsidR="002B0DCC" w:rsidRPr="00E47494" w:rsidRDefault="002B0DCC" w:rsidP="002B0DCC">
      <w:pPr>
        <w:rPr>
          <w:b/>
          <w:kern w:val="0"/>
          <w:szCs w:val="24"/>
        </w:rPr>
      </w:pPr>
      <w:r w:rsidRPr="00E47494">
        <w:rPr>
          <w:b/>
          <w:kern w:val="0"/>
          <w:szCs w:val="24"/>
        </w:rPr>
        <w:t>1. Требования к результатам работ:</w:t>
      </w:r>
      <w:r w:rsidRPr="00E47494">
        <w:rPr>
          <w:kern w:val="0"/>
          <w:szCs w:val="24"/>
        </w:rPr>
        <w:t xml:space="preserve">  </w:t>
      </w:r>
    </w:p>
    <w:p w:rsidR="002B0DCC" w:rsidRPr="00E47494" w:rsidRDefault="002B0DCC" w:rsidP="002B0DCC">
      <w:pPr>
        <w:jc w:val="both"/>
        <w:rPr>
          <w:kern w:val="0"/>
          <w:szCs w:val="24"/>
        </w:rPr>
      </w:pPr>
      <w:r w:rsidRPr="00E47494">
        <w:rPr>
          <w:kern w:val="0"/>
          <w:szCs w:val="24"/>
        </w:rPr>
        <w:t xml:space="preserve">1) Все виды </w:t>
      </w:r>
      <w:r w:rsidRPr="00E47494">
        <w:rPr>
          <w:bCs/>
          <w:kern w:val="0"/>
          <w:szCs w:val="24"/>
        </w:rPr>
        <w:t xml:space="preserve">по ремонту </w:t>
      </w:r>
      <w:r>
        <w:rPr>
          <w:bCs/>
          <w:kern w:val="0"/>
          <w:szCs w:val="24"/>
        </w:rPr>
        <w:t xml:space="preserve">дороги общего пользования  местного значения </w:t>
      </w:r>
      <w:r w:rsidRPr="00AE76FB">
        <w:rPr>
          <w:bCs/>
          <w:kern w:val="0"/>
          <w:szCs w:val="24"/>
        </w:rPr>
        <w:t xml:space="preserve">по адресу: </w:t>
      </w:r>
      <w:proofErr w:type="gramStart"/>
      <w:r w:rsidRPr="00AE76FB">
        <w:rPr>
          <w:bCs/>
          <w:kern w:val="0"/>
          <w:szCs w:val="24"/>
        </w:rPr>
        <w:t xml:space="preserve">Удмуртская Республика, Красногорский район, с. Красногорское, пер. Дорожный </w:t>
      </w:r>
      <w:r>
        <w:rPr>
          <w:bCs/>
          <w:kern w:val="0"/>
          <w:szCs w:val="24"/>
        </w:rPr>
        <w:t xml:space="preserve"> с ПК 0+00 по ПК 2+30</w:t>
      </w:r>
      <w:r>
        <w:rPr>
          <w:kern w:val="0"/>
          <w:szCs w:val="24"/>
        </w:rPr>
        <w:t xml:space="preserve"> </w:t>
      </w:r>
      <w:r w:rsidRPr="00E47494">
        <w:rPr>
          <w:kern w:val="0"/>
          <w:szCs w:val="24"/>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2B0DCC" w:rsidRPr="00E47494" w:rsidRDefault="002B0DCC" w:rsidP="002B0DCC">
      <w:pPr>
        <w:jc w:val="both"/>
        <w:rPr>
          <w:kern w:val="0"/>
          <w:szCs w:val="24"/>
        </w:rPr>
      </w:pPr>
      <w:r w:rsidRPr="00E47494">
        <w:rPr>
          <w:kern w:val="0"/>
          <w:szCs w:val="24"/>
        </w:rPr>
        <w:t>2) Подрядчик должен гарантировать:</w:t>
      </w:r>
    </w:p>
    <w:p w:rsidR="002B0DCC" w:rsidRPr="00E47494" w:rsidRDefault="002B0DCC" w:rsidP="002B0DCC">
      <w:pPr>
        <w:jc w:val="both"/>
        <w:rPr>
          <w:kern w:val="0"/>
          <w:szCs w:val="24"/>
        </w:rPr>
      </w:pPr>
      <w:r w:rsidRPr="00E47494">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2B0DCC" w:rsidRPr="00E47494" w:rsidRDefault="002B0DCC" w:rsidP="002B0DCC">
      <w:pPr>
        <w:jc w:val="both"/>
        <w:rPr>
          <w:kern w:val="0"/>
          <w:szCs w:val="24"/>
        </w:rPr>
      </w:pPr>
      <w:r w:rsidRPr="00E47494">
        <w:rPr>
          <w:kern w:val="0"/>
          <w:szCs w:val="24"/>
        </w:rPr>
        <w:t xml:space="preserve">- качество выполненных работ на гарантийный срок эксплуатации результата работ; </w:t>
      </w:r>
    </w:p>
    <w:p w:rsidR="002B0DCC" w:rsidRPr="00E47494" w:rsidRDefault="002B0DCC" w:rsidP="002B0DCC">
      <w:pPr>
        <w:jc w:val="both"/>
        <w:rPr>
          <w:kern w:val="0"/>
          <w:szCs w:val="24"/>
        </w:rPr>
      </w:pPr>
      <w:r w:rsidRPr="00E47494">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E47494">
        <w:rPr>
          <w:kern w:val="0"/>
          <w:szCs w:val="24"/>
        </w:rPr>
        <w:t>и-</w:t>
      </w:r>
      <w:proofErr w:type="gramEnd"/>
      <w:r w:rsidRPr="00E47494">
        <w:rPr>
          <w:kern w:val="0"/>
          <w:szCs w:val="24"/>
        </w:rPr>
        <w:t xml:space="preserve"> производителями (изготовителями), результаты испытаний и другие документы, удостоверяющие их качество, </w:t>
      </w:r>
      <w:r w:rsidRPr="00E47494">
        <w:rPr>
          <w:kern w:val="0"/>
          <w:szCs w:val="24"/>
        </w:rPr>
        <w:lastRenderedPageBreak/>
        <w:t>оформленные в соответствии с нормами российского законодательства и действующие на территории Российской Федерации);</w:t>
      </w:r>
    </w:p>
    <w:p w:rsidR="002B0DCC" w:rsidRPr="00E47494" w:rsidRDefault="002B0DCC" w:rsidP="002B0DCC">
      <w:pPr>
        <w:jc w:val="both"/>
        <w:rPr>
          <w:kern w:val="0"/>
          <w:szCs w:val="24"/>
        </w:rPr>
      </w:pPr>
      <w:r w:rsidRPr="00E47494">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2B0DCC" w:rsidRDefault="002B0DCC" w:rsidP="002B0DCC">
      <w:pPr>
        <w:jc w:val="both"/>
        <w:rPr>
          <w:bCs/>
          <w:kern w:val="0"/>
          <w:szCs w:val="24"/>
        </w:rPr>
      </w:pPr>
      <w:r w:rsidRPr="00E47494">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E47494">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2B0DCC" w:rsidRPr="00E47494" w:rsidRDefault="002B0DCC" w:rsidP="002B0DCC">
      <w:pPr>
        <w:jc w:val="both"/>
        <w:rPr>
          <w:bCs/>
          <w:kern w:val="0"/>
          <w:szCs w:val="24"/>
        </w:rPr>
      </w:pPr>
    </w:p>
    <w:p w:rsidR="002B0DCC" w:rsidRPr="00E47494" w:rsidRDefault="002B0DCC" w:rsidP="002B0DCC">
      <w:pPr>
        <w:jc w:val="both"/>
        <w:rPr>
          <w:b/>
          <w:kern w:val="0"/>
          <w:szCs w:val="24"/>
        </w:rPr>
      </w:pPr>
      <w:r w:rsidRPr="00E47494">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2B0DCC" w:rsidRPr="00E47494" w:rsidRDefault="002B0DCC" w:rsidP="002B0DCC">
      <w:pPr>
        <w:jc w:val="both"/>
        <w:rPr>
          <w:b/>
          <w:bCs/>
          <w:kern w:val="0"/>
          <w:szCs w:val="24"/>
          <w:u w:val="single"/>
        </w:rPr>
      </w:pPr>
      <w:r w:rsidRPr="00E47494">
        <w:rPr>
          <w:b/>
          <w:bCs/>
          <w:kern w:val="0"/>
          <w:szCs w:val="24"/>
          <w:u w:val="single"/>
        </w:rPr>
        <w:t xml:space="preserve">Контроль качества: </w:t>
      </w:r>
    </w:p>
    <w:p w:rsidR="002B0DCC" w:rsidRPr="00E47494" w:rsidRDefault="002B0DCC" w:rsidP="002B0DCC">
      <w:pPr>
        <w:jc w:val="both"/>
        <w:rPr>
          <w:kern w:val="0"/>
          <w:szCs w:val="24"/>
        </w:rPr>
      </w:pPr>
      <w:r w:rsidRPr="00E47494">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2B0DCC" w:rsidRPr="00E47494" w:rsidRDefault="002B0DCC" w:rsidP="002B0DCC">
      <w:pPr>
        <w:jc w:val="both"/>
        <w:rPr>
          <w:kern w:val="0"/>
          <w:szCs w:val="24"/>
        </w:rPr>
      </w:pPr>
      <w:r w:rsidRPr="00E47494">
        <w:rPr>
          <w:kern w:val="0"/>
          <w:szCs w:val="24"/>
        </w:rPr>
        <w:t>- входной контроль поступающих материалов (ПГС), а так же контроль качества уплотнения земляного полотна и слоя из ПГС;</w:t>
      </w:r>
    </w:p>
    <w:p w:rsidR="002B0DCC" w:rsidRPr="00E47494" w:rsidRDefault="002B0DCC" w:rsidP="002B0DCC">
      <w:pPr>
        <w:jc w:val="both"/>
        <w:rPr>
          <w:kern w:val="0"/>
          <w:szCs w:val="24"/>
        </w:rPr>
      </w:pPr>
      <w:r w:rsidRPr="00E47494">
        <w:rPr>
          <w:kern w:val="0"/>
          <w:szCs w:val="24"/>
        </w:rPr>
        <w:t>- операционный контроль качества (толщину слоя из ПГС) осуществляет производитель работ;</w:t>
      </w:r>
    </w:p>
    <w:p w:rsidR="002B0DCC" w:rsidRPr="00E47494" w:rsidRDefault="002B0DCC" w:rsidP="002B0DCC">
      <w:pPr>
        <w:jc w:val="both"/>
        <w:rPr>
          <w:kern w:val="0"/>
          <w:szCs w:val="24"/>
        </w:rPr>
      </w:pPr>
      <w:r w:rsidRPr="00E47494">
        <w:rPr>
          <w:kern w:val="0"/>
          <w:szCs w:val="24"/>
        </w:rPr>
        <w:t>- в процессе выполнения работ контролируется ровность покрытия с использованием универсальной 3-х метровой рейки (опре</w:t>
      </w:r>
      <w:r w:rsidRPr="00E47494">
        <w:rPr>
          <w:kern w:val="0"/>
          <w:szCs w:val="24"/>
        </w:rPr>
        <w:softHyphen/>
        <w:t>деляются просветы под рейкой, уклоны поперечные дорожной одежды, продольные кюветов – не менее 5 ‰);</w:t>
      </w:r>
    </w:p>
    <w:p w:rsidR="002B0DCC" w:rsidRPr="00E47494" w:rsidRDefault="002B0DCC" w:rsidP="002B0DCC">
      <w:pPr>
        <w:jc w:val="both"/>
        <w:rPr>
          <w:kern w:val="0"/>
          <w:szCs w:val="24"/>
        </w:rPr>
      </w:pPr>
      <w:r w:rsidRPr="00E47494">
        <w:rPr>
          <w:kern w:val="0"/>
          <w:szCs w:val="24"/>
        </w:rPr>
        <w:t>- отклонения контролируемых параметров не должны превышать требования СНиП 3.06.03-85.</w:t>
      </w:r>
    </w:p>
    <w:p w:rsidR="002B0DCC" w:rsidRPr="00E47494" w:rsidRDefault="002B0DCC" w:rsidP="002B0DCC">
      <w:pPr>
        <w:jc w:val="both"/>
        <w:rPr>
          <w:kern w:val="0"/>
          <w:szCs w:val="24"/>
        </w:rPr>
      </w:pPr>
      <w:r w:rsidRPr="00E47494">
        <w:rPr>
          <w:kern w:val="0"/>
          <w:szCs w:val="24"/>
        </w:rPr>
        <w:t xml:space="preserve"> </w:t>
      </w:r>
    </w:p>
    <w:p w:rsidR="002B0DCC" w:rsidRPr="00E47494" w:rsidRDefault="002B0DCC" w:rsidP="002B0DCC">
      <w:pPr>
        <w:jc w:val="both"/>
        <w:rPr>
          <w:b/>
          <w:kern w:val="0"/>
          <w:szCs w:val="24"/>
          <w:u w:val="single"/>
        </w:rPr>
      </w:pPr>
      <w:r w:rsidRPr="00E47494">
        <w:rPr>
          <w:b/>
          <w:kern w:val="0"/>
          <w:szCs w:val="24"/>
          <w:u w:val="single"/>
        </w:rPr>
        <w:t>Техника безопасности при производстве работ.</w:t>
      </w:r>
    </w:p>
    <w:p w:rsidR="002B0DCC" w:rsidRPr="00E47494" w:rsidRDefault="002B0DCC" w:rsidP="002B0DCC">
      <w:pPr>
        <w:jc w:val="both"/>
        <w:rPr>
          <w:kern w:val="0"/>
          <w:szCs w:val="24"/>
        </w:rPr>
      </w:pPr>
      <w:r w:rsidRPr="00E47494">
        <w:rPr>
          <w:kern w:val="0"/>
          <w:szCs w:val="24"/>
        </w:rPr>
        <w:t xml:space="preserve"> 1. Ответственность за безопасность проведения работ несет подрядчик.</w:t>
      </w:r>
    </w:p>
    <w:p w:rsidR="002B0DCC" w:rsidRPr="00E47494" w:rsidRDefault="002B0DCC" w:rsidP="002B0DCC">
      <w:pPr>
        <w:jc w:val="both"/>
        <w:rPr>
          <w:kern w:val="0"/>
          <w:szCs w:val="24"/>
        </w:rPr>
      </w:pPr>
      <w:r w:rsidRPr="00E47494">
        <w:rPr>
          <w:kern w:val="0"/>
          <w:szCs w:val="24"/>
        </w:rPr>
        <w:t xml:space="preserve">2. В </w:t>
      </w:r>
      <w:proofErr w:type="gramStart"/>
      <w:r w:rsidRPr="00E47494">
        <w:rPr>
          <w:kern w:val="0"/>
          <w:szCs w:val="24"/>
        </w:rPr>
        <w:t>целях</w:t>
      </w:r>
      <w:proofErr w:type="gramEnd"/>
      <w:r w:rsidRPr="00E47494">
        <w:rPr>
          <w:kern w:val="0"/>
          <w:szCs w:val="24"/>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B0DCC" w:rsidRDefault="002B0DCC" w:rsidP="002B0DCC">
      <w:pPr>
        <w:jc w:val="both"/>
        <w:rPr>
          <w:kern w:val="0"/>
          <w:szCs w:val="24"/>
        </w:rPr>
      </w:pPr>
      <w:r w:rsidRPr="00E47494">
        <w:rPr>
          <w:kern w:val="0"/>
          <w:szCs w:val="24"/>
        </w:rPr>
        <w:t xml:space="preserve">3. </w:t>
      </w:r>
      <w:proofErr w:type="gramStart"/>
      <w:r w:rsidRPr="00E47494">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2B0DCC" w:rsidRPr="00E47494" w:rsidRDefault="002B0DCC" w:rsidP="002B0DCC">
      <w:pPr>
        <w:jc w:val="both"/>
        <w:rPr>
          <w:kern w:val="0"/>
          <w:szCs w:val="24"/>
        </w:rPr>
      </w:pPr>
    </w:p>
    <w:p w:rsidR="002B0DCC" w:rsidRPr="00E47494" w:rsidRDefault="002B0DCC" w:rsidP="002B0DCC">
      <w:pPr>
        <w:jc w:val="both"/>
        <w:rPr>
          <w:b/>
          <w:kern w:val="0"/>
          <w:szCs w:val="24"/>
          <w:u w:val="single"/>
        </w:rPr>
      </w:pPr>
      <w:r w:rsidRPr="00E47494">
        <w:rPr>
          <w:b/>
          <w:kern w:val="0"/>
          <w:szCs w:val="24"/>
          <w:u w:val="single"/>
        </w:rPr>
        <w:t>Охрана окружающей природной среды.</w:t>
      </w:r>
    </w:p>
    <w:p w:rsidR="002B0DCC" w:rsidRDefault="002B0DCC" w:rsidP="002B0DCC">
      <w:pPr>
        <w:jc w:val="both"/>
        <w:rPr>
          <w:kern w:val="0"/>
          <w:szCs w:val="24"/>
        </w:rPr>
      </w:pPr>
      <w:r w:rsidRPr="00E47494">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B0DCC" w:rsidRPr="00E47494" w:rsidRDefault="002B0DCC" w:rsidP="002B0DCC">
      <w:pPr>
        <w:jc w:val="both"/>
        <w:rPr>
          <w:kern w:val="0"/>
          <w:szCs w:val="24"/>
        </w:rPr>
      </w:pPr>
    </w:p>
    <w:p w:rsidR="002B0DCC" w:rsidRDefault="002B0DCC" w:rsidP="002B0DCC">
      <w:pPr>
        <w:jc w:val="both"/>
        <w:rPr>
          <w:b/>
          <w:bCs/>
          <w:kern w:val="0"/>
          <w:szCs w:val="24"/>
          <w:u w:val="single"/>
        </w:rPr>
      </w:pPr>
      <w:r w:rsidRPr="00E47494">
        <w:rPr>
          <w:b/>
          <w:bCs/>
          <w:kern w:val="0"/>
          <w:szCs w:val="24"/>
        </w:rPr>
        <w:t xml:space="preserve">    </w:t>
      </w:r>
      <w:r w:rsidRPr="00E47494">
        <w:rPr>
          <w:b/>
          <w:bCs/>
          <w:kern w:val="0"/>
          <w:szCs w:val="24"/>
          <w:u w:val="single"/>
        </w:rPr>
        <w:t xml:space="preserve">Участник размещения заказа не имеет права самостоятельно изменять виды и объемы работ. </w:t>
      </w:r>
    </w:p>
    <w:p w:rsidR="002B0DCC" w:rsidRPr="00E47494" w:rsidRDefault="002B0DCC" w:rsidP="002B0DCC">
      <w:pPr>
        <w:jc w:val="both"/>
        <w:rPr>
          <w:b/>
          <w:bCs/>
          <w:kern w:val="0"/>
          <w:szCs w:val="24"/>
          <w:u w:val="single"/>
        </w:rPr>
      </w:pPr>
    </w:p>
    <w:p w:rsidR="002B0DCC" w:rsidRDefault="002B0DCC" w:rsidP="002B0DCC">
      <w:pPr>
        <w:jc w:val="both"/>
        <w:rPr>
          <w:kern w:val="0"/>
          <w:szCs w:val="24"/>
        </w:rPr>
      </w:pPr>
      <w:r w:rsidRPr="00E47494">
        <w:rPr>
          <w:kern w:val="0"/>
          <w:szCs w:val="24"/>
        </w:rPr>
        <w:t>4.</w:t>
      </w:r>
      <w:r w:rsidRPr="00E47494">
        <w:rPr>
          <w:b/>
          <w:kern w:val="0"/>
          <w:szCs w:val="24"/>
        </w:rPr>
        <w:t xml:space="preserve"> Срок предоставления гарантий качества работ:</w:t>
      </w:r>
      <w:r w:rsidRPr="00E47494">
        <w:rPr>
          <w:kern w:val="0"/>
          <w:szCs w:val="24"/>
        </w:rPr>
        <w:t xml:space="preserve"> На дорожную одежду в течение </w:t>
      </w:r>
      <w:r w:rsidRPr="00E47494">
        <w:rPr>
          <w:b/>
          <w:kern w:val="0"/>
          <w:szCs w:val="24"/>
        </w:rPr>
        <w:t>2 (двух)</w:t>
      </w:r>
      <w:r w:rsidRPr="00E47494">
        <w:rPr>
          <w:kern w:val="0"/>
          <w:szCs w:val="24"/>
        </w:rPr>
        <w:t xml:space="preserve"> </w:t>
      </w:r>
      <w:r w:rsidRPr="00E47494">
        <w:rPr>
          <w:b/>
          <w:kern w:val="0"/>
          <w:szCs w:val="24"/>
        </w:rPr>
        <w:t xml:space="preserve">лет,  </w:t>
      </w:r>
      <w:r w:rsidRPr="00E47494">
        <w:rPr>
          <w:kern w:val="0"/>
          <w:szCs w:val="24"/>
        </w:rPr>
        <w:t>на водопропускные трубы –</w:t>
      </w:r>
      <w:r w:rsidRPr="00E47494">
        <w:rPr>
          <w:b/>
          <w:kern w:val="0"/>
          <w:szCs w:val="24"/>
        </w:rPr>
        <w:t xml:space="preserve"> 4 (четыре) года</w:t>
      </w:r>
      <w:r w:rsidRPr="00E47494">
        <w:rPr>
          <w:kern w:val="0"/>
          <w:szCs w:val="24"/>
        </w:rPr>
        <w:t xml:space="preserve"> со дня сдачи результата работ заказчику. </w:t>
      </w:r>
    </w:p>
    <w:p w:rsidR="002B0DCC" w:rsidRPr="00E47494" w:rsidRDefault="002B0DCC" w:rsidP="002B0DCC">
      <w:pPr>
        <w:jc w:val="both"/>
        <w:rPr>
          <w:kern w:val="0"/>
          <w:szCs w:val="24"/>
        </w:rPr>
      </w:pPr>
    </w:p>
    <w:p w:rsidR="002B0DCC" w:rsidRPr="00E47494" w:rsidRDefault="002B0DCC" w:rsidP="002B0DCC">
      <w:pPr>
        <w:jc w:val="both"/>
        <w:rPr>
          <w:b/>
          <w:kern w:val="0"/>
          <w:szCs w:val="24"/>
        </w:rPr>
      </w:pPr>
      <w:r w:rsidRPr="00E47494">
        <w:rPr>
          <w:kern w:val="0"/>
          <w:szCs w:val="24"/>
        </w:rPr>
        <w:t>5.</w:t>
      </w:r>
      <w:r w:rsidRPr="00E47494">
        <w:rPr>
          <w:b/>
          <w:kern w:val="0"/>
          <w:szCs w:val="24"/>
        </w:rPr>
        <w:t xml:space="preserve"> Иметь Свидетельство (копию) о допуске к видам работ, выданное саморегулируемой организацией (в соответствии с приказом М</w:t>
      </w:r>
      <w:r w:rsidRPr="00E47494">
        <w:rPr>
          <w:b/>
          <w:bCs/>
          <w:kern w:val="0"/>
          <w:szCs w:val="24"/>
        </w:rPr>
        <w:t xml:space="preserve">инистерства регионального развития </w:t>
      </w:r>
      <w:r w:rsidRPr="00E47494">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2B0DCC" w:rsidRPr="00E47494" w:rsidRDefault="002B0DCC" w:rsidP="002B0DCC">
      <w:pPr>
        <w:jc w:val="both"/>
        <w:rPr>
          <w:kern w:val="0"/>
          <w:szCs w:val="24"/>
        </w:rPr>
      </w:pPr>
      <w:r w:rsidRPr="00E47494">
        <w:rPr>
          <w:kern w:val="0"/>
          <w:szCs w:val="24"/>
        </w:rPr>
        <w:t xml:space="preserve">25. Устройство автомобильных дорог и аэродромов: </w:t>
      </w:r>
    </w:p>
    <w:p w:rsidR="002B0DCC" w:rsidRPr="00E47494" w:rsidRDefault="002B0DCC" w:rsidP="002B0DCC">
      <w:pPr>
        <w:jc w:val="both"/>
        <w:rPr>
          <w:kern w:val="0"/>
          <w:szCs w:val="24"/>
        </w:rPr>
      </w:pPr>
      <w:r w:rsidRPr="00E47494">
        <w:rPr>
          <w:kern w:val="0"/>
          <w:szCs w:val="24"/>
        </w:rPr>
        <w:t>25.4. Устройства покрытий автомобильных дорог, в том числе укрепляемых вяжущими материалами,</w:t>
      </w:r>
    </w:p>
    <w:p w:rsidR="002B0DCC" w:rsidRPr="00E47494" w:rsidRDefault="002B0DCC" w:rsidP="002B0DCC">
      <w:pPr>
        <w:jc w:val="both"/>
        <w:rPr>
          <w:kern w:val="0"/>
          <w:szCs w:val="24"/>
        </w:rPr>
      </w:pPr>
      <w:r w:rsidRPr="00E47494">
        <w:rPr>
          <w:kern w:val="0"/>
          <w:szCs w:val="24"/>
        </w:rPr>
        <w:t xml:space="preserve">Или </w:t>
      </w:r>
    </w:p>
    <w:p w:rsidR="002B0DCC" w:rsidRPr="00E47494" w:rsidRDefault="002B0DCC" w:rsidP="002B0DCC">
      <w:pPr>
        <w:jc w:val="both"/>
        <w:rPr>
          <w:kern w:val="0"/>
          <w:szCs w:val="24"/>
        </w:rPr>
      </w:pPr>
      <w:r w:rsidRPr="00E47494">
        <w:rPr>
          <w:kern w:val="0"/>
          <w:szCs w:val="24"/>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2B0DCC" w:rsidRPr="00E47494" w:rsidRDefault="002B0DCC" w:rsidP="002B0DCC">
      <w:pPr>
        <w:jc w:val="both"/>
        <w:rPr>
          <w:kern w:val="0"/>
          <w:szCs w:val="24"/>
        </w:rPr>
      </w:pPr>
      <w:r w:rsidRPr="00E47494">
        <w:rPr>
          <w:kern w:val="0"/>
          <w:szCs w:val="24"/>
        </w:rPr>
        <w:t>33.2.1. Автомобильные дороги и объекты инфраструктуры автомобильного транспорта.</w:t>
      </w:r>
    </w:p>
    <w:p w:rsidR="002B0DCC" w:rsidRPr="00AE76FB" w:rsidRDefault="002B0DCC" w:rsidP="002B0DCC">
      <w:pPr>
        <w:jc w:val="both"/>
        <w:rPr>
          <w:b/>
          <w:bCs/>
          <w:kern w:val="0"/>
          <w:szCs w:val="24"/>
        </w:rPr>
      </w:pPr>
      <w:r w:rsidRPr="00E47494">
        <w:rPr>
          <w:b/>
          <w:kern w:val="0"/>
          <w:szCs w:val="24"/>
        </w:rPr>
        <w:t xml:space="preserve">3. Технические характеристики </w:t>
      </w:r>
      <w:r w:rsidRPr="00E47494">
        <w:rPr>
          <w:b/>
          <w:bCs/>
          <w:kern w:val="0"/>
          <w:szCs w:val="24"/>
        </w:rPr>
        <w:t>товара (материала) используемого при выполнении</w:t>
      </w:r>
      <w:r>
        <w:rPr>
          <w:b/>
          <w:bCs/>
          <w:kern w:val="0"/>
          <w:szCs w:val="24"/>
        </w:rPr>
        <w:t xml:space="preserve"> работ</w:t>
      </w:r>
      <w:r w:rsidRPr="00E47494">
        <w:rPr>
          <w:b/>
          <w:bCs/>
          <w:kern w:val="0"/>
          <w:szCs w:val="24"/>
        </w:rPr>
        <w:t xml:space="preserve"> </w:t>
      </w:r>
      <w:r w:rsidRPr="00AE76FB">
        <w:rPr>
          <w:b/>
          <w:bCs/>
          <w:kern w:val="0"/>
          <w:szCs w:val="24"/>
        </w:rPr>
        <w:t xml:space="preserve">по ремонту дороги общего пользования по адресу: Удмуртская Республика, Красногорский район, </w:t>
      </w:r>
    </w:p>
    <w:p w:rsidR="002B0DCC" w:rsidRPr="00E47494" w:rsidRDefault="002B0DCC" w:rsidP="002B0DCC">
      <w:pPr>
        <w:jc w:val="both"/>
        <w:rPr>
          <w:kern w:val="0"/>
          <w:szCs w:val="24"/>
        </w:rPr>
      </w:pPr>
      <w:proofErr w:type="gramStart"/>
      <w:r w:rsidRPr="00AE76FB">
        <w:rPr>
          <w:b/>
          <w:bCs/>
          <w:kern w:val="0"/>
          <w:szCs w:val="24"/>
        </w:rPr>
        <w:t>с. Красногорское, пер. Дорожный</w:t>
      </w:r>
      <w:r>
        <w:rPr>
          <w:b/>
          <w:bCs/>
          <w:kern w:val="0"/>
          <w:szCs w:val="24"/>
        </w:rPr>
        <w:t xml:space="preserve"> </w:t>
      </w:r>
      <w:r w:rsidRPr="001B4E05">
        <w:rPr>
          <w:b/>
          <w:bCs/>
          <w:kern w:val="0"/>
          <w:szCs w:val="24"/>
        </w:rPr>
        <w:t>с ПК</w:t>
      </w:r>
      <w:r>
        <w:rPr>
          <w:b/>
          <w:bCs/>
          <w:kern w:val="0"/>
          <w:szCs w:val="24"/>
        </w:rPr>
        <w:t xml:space="preserve"> </w:t>
      </w:r>
      <w:r w:rsidRPr="001B4E05">
        <w:rPr>
          <w:b/>
          <w:bCs/>
          <w:kern w:val="0"/>
          <w:szCs w:val="24"/>
        </w:rPr>
        <w:t>0+00 по ПК</w:t>
      </w:r>
      <w:r>
        <w:rPr>
          <w:b/>
          <w:bCs/>
          <w:kern w:val="0"/>
          <w:szCs w:val="24"/>
        </w:rPr>
        <w:t xml:space="preserve"> </w:t>
      </w:r>
      <w:r w:rsidRPr="001B4E05">
        <w:rPr>
          <w:b/>
          <w:bCs/>
          <w:kern w:val="0"/>
          <w:szCs w:val="24"/>
        </w:rPr>
        <w:t>2+30</w:t>
      </w:r>
      <w:r w:rsidRPr="00367BCB">
        <w:rPr>
          <w:b/>
          <w:bCs/>
          <w:kern w:val="0"/>
          <w:szCs w:val="24"/>
        </w:rPr>
        <w:t>.</w:t>
      </w:r>
      <w:proofErr w:type="gramEnd"/>
    </w:p>
    <w:p w:rsidR="002B0DCC" w:rsidRPr="00E47494" w:rsidRDefault="002B0DCC" w:rsidP="002B0DCC">
      <w:pPr>
        <w:rPr>
          <w:b/>
          <w:kern w:val="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B0DCC" w:rsidRPr="00E47494" w:rsidTr="002B4E33">
        <w:tc>
          <w:tcPr>
            <w:tcW w:w="540" w:type="dxa"/>
            <w:vAlign w:val="center"/>
            <w:hideMark/>
          </w:tcPr>
          <w:p w:rsidR="002B0DCC" w:rsidRPr="00E47494" w:rsidRDefault="002B0DCC" w:rsidP="000B0B19">
            <w:pPr>
              <w:jc w:val="center"/>
              <w:rPr>
                <w:kern w:val="0"/>
                <w:szCs w:val="24"/>
              </w:rPr>
            </w:pPr>
            <w:r w:rsidRPr="00E47494">
              <w:rPr>
                <w:kern w:val="0"/>
                <w:szCs w:val="24"/>
              </w:rPr>
              <w:t xml:space="preserve">№ </w:t>
            </w:r>
            <w:proofErr w:type="gramStart"/>
            <w:r w:rsidRPr="00E47494">
              <w:rPr>
                <w:kern w:val="0"/>
                <w:szCs w:val="24"/>
              </w:rPr>
              <w:t>п</w:t>
            </w:r>
            <w:proofErr w:type="gramEnd"/>
            <w:r w:rsidRPr="00E47494">
              <w:rPr>
                <w:kern w:val="0"/>
                <w:szCs w:val="24"/>
              </w:rPr>
              <w:t>/п</w:t>
            </w:r>
          </w:p>
        </w:tc>
        <w:tc>
          <w:tcPr>
            <w:tcW w:w="1835" w:type="dxa"/>
            <w:vAlign w:val="center"/>
            <w:hideMark/>
          </w:tcPr>
          <w:p w:rsidR="002B0DCC" w:rsidRPr="00E47494" w:rsidRDefault="002B0DCC" w:rsidP="000B0B19">
            <w:pPr>
              <w:jc w:val="center"/>
              <w:rPr>
                <w:kern w:val="0"/>
                <w:szCs w:val="24"/>
              </w:rPr>
            </w:pPr>
            <w:r w:rsidRPr="00E47494">
              <w:rPr>
                <w:kern w:val="0"/>
                <w:szCs w:val="24"/>
              </w:rPr>
              <w:t>Наименование товара</w:t>
            </w:r>
          </w:p>
          <w:p w:rsidR="002B0DCC" w:rsidRPr="00E47494" w:rsidRDefault="002B0DCC" w:rsidP="000B0B19">
            <w:pPr>
              <w:jc w:val="center"/>
              <w:rPr>
                <w:kern w:val="0"/>
                <w:szCs w:val="24"/>
              </w:rPr>
            </w:pPr>
            <w:r w:rsidRPr="00E47494">
              <w:rPr>
                <w:kern w:val="0"/>
                <w:szCs w:val="24"/>
              </w:rPr>
              <w:t>(материала)</w:t>
            </w:r>
          </w:p>
        </w:tc>
        <w:tc>
          <w:tcPr>
            <w:tcW w:w="7656" w:type="dxa"/>
            <w:vAlign w:val="center"/>
            <w:hideMark/>
          </w:tcPr>
          <w:p w:rsidR="002B0DCC" w:rsidRPr="00E47494" w:rsidRDefault="000B0B19" w:rsidP="000B0B19">
            <w:pPr>
              <w:jc w:val="center"/>
              <w:rPr>
                <w:kern w:val="0"/>
                <w:szCs w:val="24"/>
              </w:rPr>
            </w:pPr>
            <w:r w:rsidRPr="000B0B19">
              <w:rPr>
                <w:kern w:val="0"/>
                <w:szCs w:val="24"/>
              </w:rPr>
              <w:t>Нормативно-техническая документация, используемая для составления требований к характеристикам используемых материалов</w:t>
            </w:r>
          </w:p>
        </w:tc>
      </w:tr>
      <w:tr w:rsidR="002B0DCC" w:rsidRPr="00E47494" w:rsidTr="002B4E33">
        <w:trPr>
          <w:trHeight w:val="174"/>
        </w:trPr>
        <w:tc>
          <w:tcPr>
            <w:tcW w:w="540" w:type="dxa"/>
            <w:vAlign w:val="center"/>
            <w:hideMark/>
          </w:tcPr>
          <w:p w:rsidR="002B0DCC" w:rsidRPr="00E47494" w:rsidRDefault="002B0DCC" w:rsidP="000B0B19">
            <w:pPr>
              <w:jc w:val="center"/>
              <w:rPr>
                <w:kern w:val="0"/>
                <w:szCs w:val="24"/>
              </w:rPr>
            </w:pPr>
            <w:r w:rsidRPr="00E47494">
              <w:rPr>
                <w:kern w:val="0"/>
                <w:szCs w:val="24"/>
              </w:rPr>
              <w:t>1.</w:t>
            </w:r>
          </w:p>
        </w:tc>
        <w:tc>
          <w:tcPr>
            <w:tcW w:w="1835" w:type="dxa"/>
            <w:vAlign w:val="center"/>
            <w:hideMark/>
          </w:tcPr>
          <w:p w:rsidR="002B0DCC" w:rsidRPr="00E47494" w:rsidRDefault="002B0DCC" w:rsidP="000B0B19">
            <w:pPr>
              <w:jc w:val="center"/>
              <w:rPr>
                <w:kern w:val="0"/>
                <w:szCs w:val="24"/>
              </w:rPr>
            </w:pPr>
            <w:r w:rsidRPr="00E47494">
              <w:rPr>
                <w:kern w:val="0"/>
                <w:szCs w:val="24"/>
              </w:rPr>
              <w:t>2.</w:t>
            </w:r>
          </w:p>
        </w:tc>
        <w:tc>
          <w:tcPr>
            <w:tcW w:w="7656" w:type="dxa"/>
            <w:vAlign w:val="center"/>
            <w:hideMark/>
          </w:tcPr>
          <w:p w:rsidR="002B0DCC" w:rsidRPr="00E47494" w:rsidRDefault="002B0DCC" w:rsidP="000B0B19">
            <w:pPr>
              <w:jc w:val="center"/>
              <w:rPr>
                <w:kern w:val="0"/>
                <w:szCs w:val="24"/>
              </w:rPr>
            </w:pPr>
            <w:r w:rsidRPr="00E47494">
              <w:rPr>
                <w:kern w:val="0"/>
                <w:szCs w:val="24"/>
              </w:rPr>
              <w:t>3.</w:t>
            </w:r>
          </w:p>
        </w:tc>
      </w:tr>
      <w:tr w:rsidR="002B0DCC" w:rsidRPr="00E47494" w:rsidTr="002B4E33">
        <w:tc>
          <w:tcPr>
            <w:tcW w:w="540" w:type="dxa"/>
            <w:vAlign w:val="center"/>
            <w:hideMark/>
          </w:tcPr>
          <w:p w:rsidR="002B0DCC" w:rsidRPr="00E47494" w:rsidRDefault="002B0DCC" w:rsidP="002B4E33">
            <w:pPr>
              <w:rPr>
                <w:kern w:val="0"/>
                <w:szCs w:val="24"/>
              </w:rPr>
            </w:pPr>
            <w:r w:rsidRPr="00E47494">
              <w:rPr>
                <w:kern w:val="0"/>
                <w:szCs w:val="24"/>
              </w:rPr>
              <w:t>1.</w:t>
            </w:r>
          </w:p>
        </w:tc>
        <w:tc>
          <w:tcPr>
            <w:tcW w:w="1835" w:type="dxa"/>
            <w:vAlign w:val="center"/>
          </w:tcPr>
          <w:p w:rsidR="002B0DCC" w:rsidRPr="00E47494" w:rsidRDefault="002B0DCC" w:rsidP="002B4E33">
            <w:pPr>
              <w:rPr>
                <w:kern w:val="0"/>
                <w:szCs w:val="24"/>
              </w:rPr>
            </w:pPr>
            <w:r w:rsidRPr="00E47494">
              <w:rPr>
                <w:kern w:val="0"/>
                <w:szCs w:val="24"/>
              </w:rPr>
              <w:t>ПГС</w:t>
            </w:r>
          </w:p>
          <w:p w:rsidR="002B0DCC" w:rsidRPr="00E47494" w:rsidRDefault="002B0DCC" w:rsidP="002B4E33">
            <w:pPr>
              <w:rPr>
                <w:kern w:val="0"/>
                <w:szCs w:val="24"/>
              </w:rPr>
            </w:pPr>
          </w:p>
          <w:p w:rsidR="002B0DCC" w:rsidRPr="00E47494" w:rsidRDefault="002B0DCC" w:rsidP="002B4E33">
            <w:pPr>
              <w:rPr>
                <w:kern w:val="0"/>
                <w:szCs w:val="24"/>
              </w:rPr>
            </w:pPr>
          </w:p>
        </w:tc>
        <w:tc>
          <w:tcPr>
            <w:tcW w:w="7656" w:type="dxa"/>
            <w:vAlign w:val="center"/>
            <w:hideMark/>
          </w:tcPr>
          <w:p w:rsidR="002B0DCC" w:rsidRPr="00E47494" w:rsidRDefault="002B0DCC" w:rsidP="00107142">
            <w:pPr>
              <w:rPr>
                <w:kern w:val="0"/>
                <w:szCs w:val="24"/>
              </w:rPr>
            </w:pPr>
            <w:r w:rsidRPr="00E47494">
              <w:rPr>
                <w:kern w:val="0"/>
                <w:szCs w:val="24"/>
              </w:rPr>
              <w:t>Смесь песчано-гравийная должна соответствовать ГОСТ 23735-</w:t>
            </w:r>
            <w:r w:rsidR="00107142">
              <w:rPr>
                <w:kern w:val="0"/>
                <w:szCs w:val="24"/>
              </w:rPr>
              <w:t>201</w:t>
            </w:r>
            <w:bookmarkStart w:id="7" w:name="_GoBack"/>
            <w:bookmarkEnd w:id="7"/>
            <w:r w:rsidR="00107142">
              <w:rPr>
                <w:kern w:val="0"/>
                <w:szCs w:val="24"/>
              </w:rPr>
              <w:t>4</w:t>
            </w:r>
            <w:r w:rsidRPr="00E47494">
              <w:rPr>
                <w:kern w:val="0"/>
                <w:szCs w:val="24"/>
              </w:rPr>
              <w:t xml:space="preserve"> «Смеси песчано-гравийные для строительных работ. Технические условия»</w:t>
            </w:r>
          </w:p>
        </w:tc>
      </w:tr>
      <w:tr w:rsidR="002B0DCC" w:rsidRPr="00E47494" w:rsidTr="002B4E33">
        <w:tc>
          <w:tcPr>
            <w:tcW w:w="540" w:type="dxa"/>
            <w:vAlign w:val="center"/>
          </w:tcPr>
          <w:p w:rsidR="002B0DCC" w:rsidRPr="00E47494" w:rsidRDefault="002B0DCC" w:rsidP="002B4E33">
            <w:pPr>
              <w:rPr>
                <w:kern w:val="0"/>
                <w:szCs w:val="24"/>
              </w:rPr>
            </w:pPr>
            <w:r w:rsidRPr="00E47494">
              <w:rPr>
                <w:kern w:val="0"/>
                <w:szCs w:val="24"/>
              </w:rPr>
              <w:t>2.</w:t>
            </w:r>
          </w:p>
        </w:tc>
        <w:tc>
          <w:tcPr>
            <w:tcW w:w="1835" w:type="dxa"/>
            <w:vAlign w:val="center"/>
          </w:tcPr>
          <w:p w:rsidR="002B0DCC" w:rsidRPr="00E47494" w:rsidRDefault="002B0DCC" w:rsidP="002B4E33">
            <w:pPr>
              <w:rPr>
                <w:kern w:val="0"/>
                <w:szCs w:val="24"/>
              </w:rPr>
            </w:pPr>
            <w:r w:rsidRPr="00E47494">
              <w:rPr>
                <w:kern w:val="0"/>
                <w:szCs w:val="24"/>
              </w:rPr>
              <w:t>Битум БНД 60-90</w:t>
            </w:r>
            <w:r>
              <w:rPr>
                <w:kern w:val="0"/>
                <w:szCs w:val="24"/>
              </w:rPr>
              <w:t xml:space="preserve"> (или эквивалент)</w:t>
            </w:r>
          </w:p>
        </w:tc>
        <w:tc>
          <w:tcPr>
            <w:tcW w:w="7656" w:type="dxa"/>
            <w:vAlign w:val="center"/>
          </w:tcPr>
          <w:p w:rsidR="002B0DCC" w:rsidRPr="00E47494" w:rsidRDefault="002B0DCC" w:rsidP="002B4E33">
            <w:pPr>
              <w:rPr>
                <w:kern w:val="0"/>
                <w:szCs w:val="24"/>
              </w:rPr>
            </w:pPr>
            <w:r w:rsidRPr="00E47494">
              <w:rPr>
                <w:kern w:val="0"/>
                <w:szCs w:val="24"/>
              </w:rPr>
              <w:t xml:space="preserve">Битум нефтяной дорожный марки БНД 60-90 </w:t>
            </w:r>
            <w:r>
              <w:rPr>
                <w:kern w:val="0"/>
                <w:szCs w:val="24"/>
              </w:rPr>
              <w:t xml:space="preserve">(или эквивалент) </w:t>
            </w:r>
            <w:r w:rsidRPr="00E47494">
              <w:rPr>
                <w:kern w:val="0"/>
                <w:szCs w:val="24"/>
              </w:rPr>
              <w:t>должен соответствовать ГОСТ 22245-90 «Битумы нефтяные дорожные вязкие. Технические условия</w:t>
            </w:r>
            <w:proofErr w:type="gramStart"/>
            <w:r w:rsidRPr="00E47494">
              <w:rPr>
                <w:kern w:val="0"/>
                <w:szCs w:val="24"/>
              </w:rPr>
              <w:t>.»</w:t>
            </w:r>
            <w:proofErr w:type="gramEnd"/>
          </w:p>
          <w:p w:rsidR="002B0DCC" w:rsidRPr="00E47494" w:rsidRDefault="002B0DCC" w:rsidP="002B4E33">
            <w:pPr>
              <w:rPr>
                <w:kern w:val="0"/>
                <w:szCs w:val="24"/>
              </w:rPr>
            </w:pPr>
          </w:p>
        </w:tc>
      </w:tr>
      <w:tr w:rsidR="002B0DCC" w:rsidRPr="00E47494" w:rsidTr="002B4E33">
        <w:tc>
          <w:tcPr>
            <w:tcW w:w="540" w:type="dxa"/>
            <w:vAlign w:val="center"/>
          </w:tcPr>
          <w:p w:rsidR="002B0DCC" w:rsidRPr="00E47494" w:rsidRDefault="002B0DCC" w:rsidP="002B4E33">
            <w:pPr>
              <w:rPr>
                <w:kern w:val="0"/>
                <w:szCs w:val="24"/>
              </w:rPr>
            </w:pPr>
            <w:r w:rsidRPr="00E47494">
              <w:rPr>
                <w:kern w:val="0"/>
                <w:szCs w:val="24"/>
              </w:rPr>
              <w:t>3.</w:t>
            </w:r>
          </w:p>
        </w:tc>
        <w:tc>
          <w:tcPr>
            <w:tcW w:w="1835" w:type="dxa"/>
            <w:vAlign w:val="center"/>
          </w:tcPr>
          <w:p w:rsidR="002B0DCC" w:rsidRPr="00E47494" w:rsidRDefault="002B0DCC" w:rsidP="002B4E33">
            <w:pPr>
              <w:rPr>
                <w:kern w:val="0"/>
                <w:szCs w:val="24"/>
              </w:rPr>
            </w:pPr>
            <w:r w:rsidRPr="00E47494">
              <w:rPr>
                <w:kern w:val="0"/>
                <w:szCs w:val="24"/>
              </w:rPr>
              <w:t>Трубы стальные</w:t>
            </w:r>
          </w:p>
        </w:tc>
        <w:tc>
          <w:tcPr>
            <w:tcW w:w="7656" w:type="dxa"/>
            <w:vAlign w:val="center"/>
          </w:tcPr>
          <w:p w:rsidR="002B0DCC" w:rsidRPr="00E47494" w:rsidRDefault="002B0DCC" w:rsidP="002B4E33">
            <w:pPr>
              <w:rPr>
                <w:kern w:val="0"/>
                <w:szCs w:val="24"/>
              </w:rPr>
            </w:pPr>
            <w:r w:rsidRPr="00E47494">
              <w:rPr>
                <w:kern w:val="0"/>
                <w:szCs w:val="24"/>
              </w:rPr>
              <w:t>Стальные водопропускные трубы должны соответствовать ГОСТ 10705-80 « Трубы стальные электросварные. Технические условия».</w:t>
            </w:r>
          </w:p>
        </w:tc>
      </w:tr>
    </w:tbl>
    <w:p w:rsidR="002B0DCC" w:rsidRPr="00E47494" w:rsidRDefault="002B0DCC" w:rsidP="002B0DCC">
      <w:pPr>
        <w:rPr>
          <w:b/>
          <w:kern w:val="0"/>
          <w:szCs w:val="24"/>
        </w:rPr>
      </w:pPr>
      <w:r w:rsidRPr="00E47494">
        <w:rPr>
          <w:b/>
          <w:kern w:val="0"/>
          <w:szCs w:val="24"/>
        </w:rPr>
        <w:t xml:space="preserve">Требования к характеристикам используемых материалов </w:t>
      </w:r>
    </w:p>
    <w:p w:rsidR="002B0DCC" w:rsidRPr="00E47494" w:rsidRDefault="002B0DCC" w:rsidP="002B0DCC">
      <w:pPr>
        <w:rPr>
          <w:b/>
          <w:kern w:val="0"/>
          <w:szCs w:val="24"/>
        </w:rPr>
      </w:pPr>
    </w:p>
    <w:p w:rsidR="002B0DCC" w:rsidRPr="00E47494" w:rsidRDefault="002B0DCC" w:rsidP="002B0DCC">
      <w:pPr>
        <w:rPr>
          <w:b/>
          <w:kern w:val="0"/>
          <w:szCs w:val="24"/>
        </w:rPr>
      </w:pPr>
      <w:r w:rsidRPr="00E47494">
        <w:rPr>
          <w:b/>
          <w:kern w:val="0"/>
          <w:szCs w:val="24"/>
        </w:rPr>
        <w:t>Битум марки БНД 60/90</w:t>
      </w:r>
      <w:r w:rsidR="000B0B19">
        <w:rPr>
          <w:b/>
          <w:kern w:val="0"/>
          <w:szCs w:val="24"/>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2B0DCC" w:rsidRPr="00E47494" w:rsidTr="002B4E33">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БНД</w:t>
            </w:r>
            <w:r w:rsidRPr="00E47494">
              <w:rPr>
                <w:kern w:val="0"/>
                <w:szCs w:val="24"/>
              </w:rPr>
              <w:br/>
              <w:t>60/90</w:t>
            </w:r>
          </w:p>
        </w:tc>
      </w:tr>
      <w:tr w:rsidR="002B0DCC" w:rsidRPr="00E47494" w:rsidTr="002B4E33">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2B0DCC" w:rsidRPr="00E47494" w:rsidRDefault="002B0DCC" w:rsidP="002B4E33">
            <w:pPr>
              <w:rPr>
                <w:kern w:val="0"/>
                <w:szCs w:val="24"/>
              </w:rPr>
            </w:pPr>
          </w:p>
        </w:tc>
      </w:tr>
      <w:tr w:rsidR="002B0DCC" w:rsidRPr="00E47494" w:rsidTr="002B4E33">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p>
        </w:tc>
      </w:tr>
      <w:tr w:rsidR="002B0DCC" w:rsidRPr="00E47494" w:rsidTr="002B4E33">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68</w:t>
            </w: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22</w:t>
            </w: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2. Температура размягчения по кольцу и шару,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49</w:t>
            </w: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 xml:space="preserve">3. Растяжимость, </w:t>
            </w:r>
            <w:proofErr w:type="gramStart"/>
            <w:r w:rsidRPr="00E47494">
              <w:rPr>
                <w:kern w:val="0"/>
                <w:szCs w:val="24"/>
              </w:rPr>
              <w:t>см</w:t>
            </w:r>
            <w:proofErr w:type="gramEnd"/>
            <w:r w:rsidRPr="00E47494">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при 25</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89</w:t>
            </w: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при 0</w:t>
            </w:r>
            <w:proofErr w:type="gramStart"/>
            <w:r w:rsidRPr="00E47494">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5,5</w:t>
            </w:r>
          </w:p>
        </w:tc>
      </w:tr>
      <w:tr w:rsidR="002B0DCC" w:rsidRPr="00E47494" w:rsidTr="002B4E33">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4. Температура хрупкости,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-19</w:t>
            </w:r>
          </w:p>
        </w:tc>
      </w:tr>
      <w:tr w:rsidR="002B0DCC" w:rsidRPr="00E47494" w:rsidTr="002B4E3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5. Температура вспышки, °</w:t>
            </w:r>
            <w:proofErr w:type="gramStart"/>
            <w:r w:rsidRPr="00E47494">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280</w:t>
            </w:r>
          </w:p>
        </w:tc>
      </w:tr>
      <w:tr w:rsidR="002B0DCC" w:rsidRPr="00E47494" w:rsidTr="002B4E33">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6. Изменение температуры размягчения после прогрева, °</w:t>
            </w:r>
            <w:proofErr w:type="gramStart"/>
            <w:r w:rsidRPr="00E47494">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B0DCC" w:rsidRPr="00E47494" w:rsidRDefault="002B0DCC" w:rsidP="002B4E33">
            <w:pPr>
              <w:rPr>
                <w:kern w:val="0"/>
                <w:szCs w:val="24"/>
              </w:rPr>
            </w:pPr>
            <w:r w:rsidRPr="00E47494">
              <w:rPr>
                <w:kern w:val="0"/>
                <w:szCs w:val="24"/>
              </w:rPr>
              <w:t>4,5</w:t>
            </w:r>
          </w:p>
        </w:tc>
      </w:tr>
    </w:tbl>
    <w:p w:rsidR="002B0DCC" w:rsidRDefault="002B0DCC" w:rsidP="002B0DCC">
      <w:pPr>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Default="002B0DCC" w:rsidP="002B0DCC">
      <w:pPr>
        <w:jc w:val="both"/>
        <w:rPr>
          <w:b/>
          <w:kern w:val="0"/>
          <w:szCs w:val="24"/>
        </w:rPr>
      </w:pPr>
    </w:p>
    <w:p w:rsidR="002B0DCC" w:rsidRPr="00E47494" w:rsidRDefault="002B0DCC" w:rsidP="002B0DCC">
      <w:pPr>
        <w:jc w:val="both"/>
        <w:rPr>
          <w:b/>
          <w:kern w:val="0"/>
          <w:szCs w:val="24"/>
        </w:rPr>
      </w:pPr>
      <w:r w:rsidRPr="00E47494">
        <w:rPr>
          <w:b/>
          <w:kern w:val="0"/>
          <w:szCs w:val="24"/>
        </w:rPr>
        <w:t xml:space="preserve">Природные песчано-гравийные смеси </w:t>
      </w:r>
      <w:r w:rsidRPr="00E47494">
        <w:rPr>
          <w:kern w:val="0"/>
          <w:szCs w:val="24"/>
        </w:rPr>
        <w:t>(для общестроительных работ)</w:t>
      </w:r>
    </w:p>
    <w:p w:rsidR="002B0DCC" w:rsidRPr="00E47494" w:rsidRDefault="002B0DCC" w:rsidP="002B0DCC">
      <w:pPr>
        <w:jc w:val="both"/>
        <w:rPr>
          <w:kern w:val="0"/>
          <w:szCs w:val="24"/>
        </w:rPr>
      </w:pPr>
      <w:r w:rsidRPr="00E47494">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E47494">
          <w:rPr>
            <w:kern w:val="0"/>
            <w:szCs w:val="24"/>
          </w:rPr>
          <w:t>5 мм</w:t>
        </w:r>
      </w:smartTag>
      <w:r w:rsidRPr="00E47494">
        <w:rPr>
          <w:kern w:val="0"/>
          <w:szCs w:val="24"/>
        </w:rPr>
        <w:t xml:space="preserve"> в природной песчано-гравийной смеси  должно быть не менее 50% и не более 95% по массе. </w:t>
      </w:r>
    </w:p>
    <w:p w:rsidR="002B0DCC" w:rsidRPr="00E47494" w:rsidRDefault="002B0DCC" w:rsidP="002B0DCC">
      <w:pPr>
        <w:jc w:val="both"/>
        <w:rPr>
          <w:kern w:val="0"/>
          <w:szCs w:val="24"/>
        </w:rPr>
      </w:pPr>
      <w:r w:rsidRPr="00E47494">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E47494">
          <w:rPr>
            <w:kern w:val="0"/>
            <w:szCs w:val="24"/>
          </w:rPr>
          <w:t>10 мм</w:t>
        </w:r>
      </w:smartTag>
      <w:r w:rsidRPr="00E47494">
        <w:rPr>
          <w:kern w:val="0"/>
          <w:szCs w:val="24"/>
        </w:rPr>
        <w:t xml:space="preserve"> и не более 70 мм.</w:t>
      </w:r>
    </w:p>
    <w:p w:rsidR="002B0DCC" w:rsidRPr="00E47494" w:rsidRDefault="002B0DCC" w:rsidP="002B0DCC">
      <w:pPr>
        <w:jc w:val="both"/>
        <w:rPr>
          <w:kern w:val="0"/>
          <w:szCs w:val="24"/>
        </w:rPr>
      </w:pPr>
      <w:r w:rsidRPr="00E47494">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2B0DCC" w:rsidRPr="00E47494" w:rsidTr="002B4E3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kern w:val="0"/>
                <w:szCs w:val="24"/>
              </w:rPr>
              <w:t xml:space="preserve"> Размер контрольных сит, </w:t>
            </w:r>
            <w:proofErr w:type="gramStart"/>
            <w:r w:rsidRPr="00E47494">
              <w:rPr>
                <w:kern w:val="0"/>
                <w:szCs w:val="24"/>
              </w:rPr>
              <w:t>мм</w:t>
            </w:r>
            <w:proofErr w:type="gramEnd"/>
            <w:r w:rsidRPr="00E47494">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noProof/>
                <w:kern w:val="0"/>
                <w:szCs w:val="24"/>
              </w:rPr>
              <w:drawing>
                <wp:inline distT="0" distB="0" distL="0" distR="0" wp14:anchorId="7AE2F193" wp14:editId="6F5A7CB3">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kern w:val="0"/>
                <w:szCs w:val="24"/>
              </w:rPr>
              <w:t>2</w:t>
            </w:r>
            <w:r w:rsidRPr="00E47494">
              <w:rPr>
                <w:noProof/>
                <w:kern w:val="0"/>
                <w:szCs w:val="24"/>
              </w:rPr>
              <w:drawing>
                <wp:inline distT="0" distB="0" distL="0" distR="0" wp14:anchorId="7D6ED93B" wp14:editId="2090B687">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E47494">
              <w:rPr>
                <w:kern w:val="0"/>
                <w:szCs w:val="24"/>
              </w:rPr>
              <w:t xml:space="preserve"> </w:t>
            </w:r>
          </w:p>
        </w:tc>
      </w:tr>
      <w:tr w:rsidR="002B0DCC" w:rsidRPr="00E47494" w:rsidTr="002B4E3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B0DCC" w:rsidRPr="00E47494" w:rsidRDefault="002B0DCC" w:rsidP="002B4E33">
            <w:pPr>
              <w:rPr>
                <w:kern w:val="0"/>
                <w:szCs w:val="24"/>
              </w:rPr>
            </w:pPr>
            <w:r w:rsidRPr="00E47494">
              <w:rPr>
                <w:kern w:val="0"/>
                <w:szCs w:val="24"/>
              </w:rPr>
              <w:t xml:space="preserve">0 </w:t>
            </w:r>
          </w:p>
        </w:tc>
      </w:tr>
    </w:tbl>
    <w:p w:rsidR="002B0DCC" w:rsidRPr="00E47494" w:rsidRDefault="002B0DCC" w:rsidP="002B0DCC">
      <w:pPr>
        <w:jc w:val="both"/>
        <w:rPr>
          <w:kern w:val="0"/>
          <w:szCs w:val="24"/>
        </w:rPr>
      </w:pPr>
      <w:r w:rsidRPr="00E47494">
        <w:rPr>
          <w:kern w:val="0"/>
          <w:szCs w:val="24"/>
        </w:rPr>
        <w:t>4. Пески, входящие в состав природной песчано-гравийной смеси по зерновому составу, должны отвечать требованиям ГОСТ 8736-</w:t>
      </w:r>
      <w:r w:rsidR="000B0B19">
        <w:rPr>
          <w:kern w:val="0"/>
          <w:szCs w:val="24"/>
        </w:rPr>
        <w:t>2014</w:t>
      </w:r>
      <w:r w:rsidRPr="00E47494">
        <w:rPr>
          <w:kern w:val="0"/>
          <w:szCs w:val="24"/>
        </w:rPr>
        <w:t xml:space="preserve"> к крупным, средним, мелким и очень мелким пескам;</w:t>
      </w:r>
    </w:p>
    <w:p w:rsidR="002B0DCC" w:rsidRPr="00E47494" w:rsidRDefault="002B0DCC" w:rsidP="002B0DCC">
      <w:pPr>
        <w:jc w:val="both"/>
        <w:rPr>
          <w:kern w:val="0"/>
          <w:szCs w:val="24"/>
        </w:rPr>
      </w:pPr>
      <w:r w:rsidRPr="00E47494">
        <w:rPr>
          <w:kern w:val="0"/>
          <w:szCs w:val="24"/>
        </w:rPr>
        <w:t>5. Содержание зерен слабых пород в гравии должно быть, % по массе,  не более 10;</w:t>
      </w:r>
    </w:p>
    <w:p w:rsidR="002B0DCC" w:rsidRPr="00E47494" w:rsidRDefault="002B0DCC" w:rsidP="002B0DCC">
      <w:pPr>
        <w:jc w:val="both"/>
        <w:rPr>
          <w:kern w:val="0"/>
          <w:szCs w:val="24"/>
        </w:rPr>
      </w:pPr>
      <w:r w:rsidRPr="00E47494">
        <w:rPr>
          <w:kern w:val="0"/>
          <w:szCs w:val="24"/>
        </w:rPr>
        <w:lastRenderedPageBreak/>
        <w:t xml:space="preserve">6. Марка по </w:t>
      </w:r>
      <w:proofErr w:type="spellStart"/>
      <w:r w:rsidRPr="00E47494">
        <w:rPr>
          <w:kern w:val="0"/>
          <w:szCs w:val="24"/>
        </w:rPr>
        <w:t>дробимости</w:t>
      </w:r>
      <w:proofErr w:type="spellEnd"/>
      <w:r w:rsidRPr="00E47494">
        <w:rPr>
          <w:kern w:val="0"/>
          <w:szCs w:val="24"/>
        </w:rPr>
        <w:t xml:space="preserve"> гравия должна быть не менее 800;</w:t>
      </w:r>
    </w:p>
    <w:p w:rsidR="002B0DCC" w:rsidRPr="00E47494" w:rsidRDefault="002B0DCC" w:rsidP="002B0DCC">
      <w:pPr>
        <w:jc w:val="both"/>
        <w:rPr>
          <w:kern w:val="0"/>
          <w:szCs w:val="24"/>
        </w:rPr>
      </w:pPr>
      <w:r w:rsidRPr="00E47494">
        <w:rPr>
          <w:kern w:val="0"/>
          <w:szCs w:val="24"/>
        </w:rPr>
        <w:t>7. Содержание глины в комках должно быть,  % по массе, не более 1;</w:t>
      </w:r>
    </w:p>
    <w:p w:rsidR="002B0DCC" w:rsidRPr="00E47494" w:rsidRDefault="002B0DCC" w:rsidP="002B0DCC">
      <w:pPr>
        <w:jc w:val="both"/>
        <w:rPr>
          <w:kern w:val="0"/>
          <w:szCs w:val="24"/>
        </w:rPr>
      </w:pPr>
      <w:r w:rsidRPr="00E47494">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E47494">
          <w:rPr>
            <w:kern w:val="0"/>
            <w:szCs w:val="24"/>
          </w:rPr>
          <w:t>0,05 мм</w:t>
        </w:r>
      </w:smartTag>
      <w:r w:rsidRPr="00E47494">
        <w:rPr>
          <w:kern w:val="0"/>
          <w:szCs w:val="24"/>
        </w:rPr>
        <w:t>) % по массе, не более 5;</w:t>
      </w:r>
    </w:p>
    <w:p w:rsidR="002B0DCC" w:rsidRPr="00E47494" w:rsidRDefault="002B0DCC" w:rsidP="002B0DCC">
      <w:pPr>
        <w:jc w:val="both"/>
        <w:rPr>
          <w:kern w:val="0"/>
          <w:szCs w:val="24"/>
        </w:rPr>
      </w:pPr>
      <w:r w:rsidRPr="00E47494">
        <w:rPr>
          <w:kern w:val="0"/>
          <w:szCs w:val="24"/>
        </w:rPr>
        <w:t>9. Песчано-гравийные смеси не должны содержать засоряющих включений.</w:t>
      </w:r>
    </w:p>
    <w:p w:rsidR="002B0DCC" w:rsidRPr="00E47494" w:rsidRDefault="002B0DCC" w:rsidP="002B0DCC">
      <w:pPr>
        <w:jc w:val="both"/>
        <w:rPr>
          <w:b/>
          <w:kern w:val="0"/>
          <w:szCs w:val="24"/>
        </w:rPr>
      </w:pPr>
    </w:p>
    <w:p w:rsidR="002B0DCC" w:rsidRDefault="002B0DCC" w:rsidP="002B0DCC">
      <w:pPr>
        <w:jc w:val="both"/>
        <w:rPr>
          <w:b/>
          <w:kern w:val="0"/>
          <w:szCs w:val="24"/>
        </w:rPr>
      </w:pPr>
    </w:p>
    <w:p w:rsidR="002B0DCC" w:rsidRPr="00E47494" w:rsidRDefault="002B0DCC" w:rsidP="002B0DCC">
      <w:pPr>
        <w:jc w:val="both"/>
        <w:rPr>
          <w:b/>
          <w:kern w:val="0"/>
          <w:szCs w:val="24"/>
        </w:rPr>
      </w:pPr>
      <w:r w:rsidRPr="00E47494">
        <w:rPr>
          <w:b/>
          <w:kern w:val="0"/>
          <w:szCs w:val="24"/>
        </w:rPr>
        <w:t>Труба стальная</w:t>
      </w:r>
    </w:p>
    <w:p w:rsidR="002B0DCC" w:rsidRPr="00E47494" w:rsidRDefault="002B0DCC" w:rsidP="002B0DCC">
      <w:pPr>
        <w:jc w:val="both"/>
        <w:rPr>
          <w:kern w:val="0"/>
          <w:szCs w:val="24"/>
        </w:rPr>
      </w:pPr>
      <w:r w:rsidRPr="00E47494">
        <w:rPr>
          <w:b/>
          <w:kern w:val="0"/>
          <w:szCs w:val="24"/>
        </w:rPr>
        <w:t xml:space="preserve"> </w:t>
      </w:r>
      <w:r w:rsidRPr="00E47494">
        <w:rPr>
          <w:kern w:val="0"/>
          <w:szCs w:val="24"/>
        </w:rPr>
        <w:t>группы</w:t>
      </w:r>
      <w:proofErr w:type="gramStart"/>
      <w:r w:rsidRPr="00E47494">
        <w:rPr>
          <w:kern w:val="0"/>
          <w:szCs w:val="24"/>
        </w:rPr>
        <w:t xml:space="preserve"> А</w:t>
      </w:r>
      <w:proofErr w:type="gramEnd"/>
      <w:r w:rsidRPr="00E47494">
        <w:rPr>
          <w:kern w:val="0"/>
          <w:szCs w:val="24"/>
        </w:rPr>
        <w:t xml:space="preserve"> стали марок Ст1, Ст2, Ст3, Ст4</w:t>
      </w:r>
      <w:r>
        <w:rPr>
          <w:kern w:val="0"/>
          <w:szCs w:val="24"/>
        </w:rPr>
        <w:t xml:space="preserve"> (или эквивалент)</w:t>
      </w:r>
      <w:r w:rsidRPr="00E47494">
        <w:rPr>
          <w:kern w:val="0"/>
          <w:szCs w:val="24"/>
        </w:rPr>
        <w:t xml:space="preserve"> согласно ГОСТ 10705-80 не должна иметь трещин, вмятин, забоин, следов ржавчины. Допускается устройство одного поперечного шва.</w:t>
      </w:r>
    </w:p>
    <w:p w:rsidR="002B0DCC" w:rsidRPr="00E47494" w:rsidRDefault="002B0DCC" w:rsidP="002B0DCC">
      <w:pPr>
        <w:jc w:val="both"/>
        <w:rPr>
          <w:kern w:val="0"/>
          <w:szCs w:val="24"/>
        </w:rPr>
      </w:pPr>
      <w:r w:rsidRPr="00E47494">
        <w:rPr>
          <w:kern w:val="0"/>
          <w:szCs w:val="24"/>
        </w:rPr>
        <w:t xml:space="preserve">Внутреннее сопротивление разрыву, </w:t>
      </w:r>
      <w:proofErr w:type="spellStart"/>
      <w:r w:rsidRPr="00E47494">
        <w:rPr>
          <w:kern w:val="0"/>
          <w:szCs w:val="24"/>
        </w:rPr>
        <w:t>ϭ</w:t>
      </w:r>
      <w:r w:rsidRPr="00E47494">
        <w:rPr>
          <w:kern w:val="0"/>
          <w:szCs w:val="24"/>
          <w:vertAlign w:val="subscript"/>
        </w:rPr>
        <w:t>в</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-402;</w:t>
      </w:r>
    </w:p>
    <w:p w:rsidR="002B0DCC" w:rsidRPr="00E47494" w:rsidRDefault="002B0DCC" w:rsidP="002B0DCC">
      <w:pPr>
        <w:jc w:val="both"/>
        <w:rPr>
          <w:b/>
          <w:kern w:val="0"/>
          <w:szCs w:val="24"/>
        </w:rPr>
      </w:pPr>
      <w:r w:rsidRPr="00E47494">
        <w:rPr>
          <w:kern w:val="0"/>
          <w:szCs w:val="24"/>
        </w:rPr>
        <w:t xml:space="preserve">Предел текучести, </w:t>
      </w:r>
      <w:proofErr w:type="spellStart"/>
      <w:r w:rsidRPr="00E47494">
        <w:rPr>
          <w:kern w:val="0"/>
          <w:szCs w:val="24"/>
        </w:rPr>
        <w:t>ϭ</w:t>
      </w:r>
      <w:r w:rsidRPr="00E47494">
        <w:rPr>
          <w:kern w:val="0"/>
          <w:szCs w:val="24"/>
          <w:vertAlign w:val="subscript"/>
        </w:rPr>
        <w:t>т</w:t>
      </w:r>
      <w:proofErr w:type="spellEnd"/>
      <w:r w:rsidRPr="00E47494">
        <w:rPr>
          <w:kern w:val="0"/>
          <w:szCs w:val="24"/>
        </w:rPr>
        <w:t xml:space="preserve"> Н/мм</w:t>
      </w:r>
      <w:proofErr w:type="gramStart"/>
      <w:r w:rsidRPr="00E47494">
        <w:rPr>
          <w:kern w:val="0"/>
          <w:szCs w:val="24"/>
          <w:vertAlign w:val="superscript"/>
        </w:rPr>
        <w:t>2</w:t>
      </w:r>
      <w:proofErr w:type="gramEnd"/>
      <w:r w:rsidRPr="00E47494">
        <w:rPr>
          <w:kern w:val="0"/>
          <w:szCs w:val="24"/>
        </w:rPr>
        <w:t xml:space="preserve"> – 225;</w:t>
      </w:r>
    </w:p>
    <w:p w:rsidR="002B0DCC" w:rsidRDefault="002B0DCC" w:rsidP="002B0DCC">
      <w:pPr>
        <w:jc w:val="both"/>
        <w:rPr>
          <w:kern w:val="0"/>
          <w:szCs w:val="24"/>
        </w:rPr>
      </w:pPr>
      <w:r w:rsidRPr="00E47494">
        <w:rPr>
          <w:kern w:val="0"/>
          <w:szCs w:val="24"/>
        </w:rPr>
        <w:t>Относительное удлинение, δ</w:t>
      </w:r>
      <w:r w:rsidRPr="00E47494">
        <w:rPr>
          <w:kern w:val="0"/>
          <w:szCs w:val="24"/>
          <w:vertAlign w:val="subscript"/>
        </w:rPr>
        <w:t>5</w:t>
      </w:r>
      <w:r w:rsidRPr="00E47494">
        <w:rPr>
          <w:kern w:val="0"/>
          <w:szCs w:val="24"/>
        </w:rPr>
        <w:t xml:space="preserve"> % мм – 18</w:t>
      </w:r>
    </w:p>
    <w:p w:rsidR="002B0DCC" w:rsidRDefault="002B0DCC" w:rsidP="002B0DCC">
      <w:pPr>
        <w:jc w:val="both"/>
        <w:rPr>
          <w:kern w:val="0"/>
          <w:szCs w:val="24"/>
        </w:rPr>
      </w:pPr>
    </w:p>
    <w:p w:rsidR="002B0DCC" w:rsidRPr="004049CE" w:rsidRDefault="002B0DCC" w:rsidP="002B0DCC">
      <w:pPr>
        <w:tabs>
          <w:tab w:val="left" w:pos="9214"/>
        </w:tabs>
        <w:autoSpaceDE w:val="0"/>
        <w:autoSpaceDN w:val="0"/>
        <w:adjustRightInd w:val="0"/>
        <w:jc w:val="center"/>
        <w:rPr>
          <w:b/>
          <w:bCs/>
          <w:color w:val="000000"/>
          <w:kern w:val="0"/>
          <w:szCs w:val="24"/>
        </w:rPr>
      </w:pPr>
    </w:p>
    <w:p w:rsidR="002B0DCC" w:rsidRDefault="002B0DCC" w:rsidP="002B0DCC"/>
    <w:p w:rsidR="0028660B" w:rsidRPr="00FB1A61" w:rsidRDefault="0028660B" w:rsidP="00AE7749">
      <w:pPr>
        <w:spacing w:line="276" w:lineRule="auto"/>
        <w:jc w:val="center"/>
        <w:rPr>
          <w:rFonts w:eastAsiaTheme="minorEastAsia"/>
          <w:b/>
          <w:kern w:val="0"/>
          <w:szCs w:val="24"/>
        </w:rPr>
      </w:pPr>
    </w:p>
    <w:p w:rsidR="001D36A4" w:rsidRDefault="001D36A4" w:rsidP="001D36A4">
      <w:pPr>
        <w:shd w:val="clear" w:color="auto" w:fill="FFFFFF"/>
        <w:spacing w:line="276" w:lineRule="auto"/>
        <w:ind w:firstLine="284"/>
        <w:jc w:val="both"/>
        <w:rPr>
          <w:color w:val="000000"/>
          <w:kern w:val="0"/>
          <w:sz w:val="22"/>
          <w:szCs w:val="22"/>
        </w:rPr>
      </w:pPr>
    </w:p>
    <w:p w:rsidR="001D36A4" w:rsidRPr="00CD6B34" w:rsidRDefault="001D36A4" w:rsidP="001D36A4">
      <w:pPr>
        <w:shd w:val="clear" w:color="auto" w:fill="FFFFFF"/>
        <w:spacing w:line="276" w:lineRule="auto"/>
        <w:ind w:firstLine="284"/>
        <w:jc w:val="both"/>
        <w:rPr>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DD774C" w:rsidP="00732BA0">
            <w:pPr>
              <w:suppressAutoHyphens/>
              <w:autoSpaceDN w:val="0"/>
              <w:adjustRightInd w:val="0"/>
              <w:ind w:left="52" w:right="-107"/>
              <w:rPr>
                <w:kern w:val="0"/>
                <w:sz w:val="20"/>
                <w:lang w:eastAsia="ar-SA"/>
              </w:rPr>
            </w:pPr>
            <w:r>
              <w:rPr>
                <w:kern w:val="0"/>
                <w:sz w:val="20"/>
                <w:lang w:eastAsia="ar-SA"/>
              </w:rPr>
              <w:t xml:space="preserve">Глава </w:t>
            </w:r>
            <w:proofErr w:type="gramStart"/>
            <w:r>
              <w:rPr>
                <w:kern w:val="0"/>
                <w:sz w:val="20"/>
                <w:lang w:eastAsia="ar-SA"/>
              </w:rPr>
              <w:t>муниципального</w:t>
            </w:r>
            <w:proofErr w:type="gramEnd"/>
          </w:p>
          <w:p w:rsidR="00DD774C" w:rsidRDefault="00DD774C" w:rsidP="00732BA0">
            <w:pPr>
              <w:suppressAutoHyphens/>
              <w:autoSpaceDN w:val="0"/>
              <w:adjustRightInd w:val="0"/>
              <w:ind w:left="52" w:right="-107"/>
              <w:rPr>
                <w:kern w:val="0"/>
                <w:sz w:val="20"/>
                <w:lang w:eastAsia="ar-SA"/>
              </w:rPr>
            </w:pPr>
            <w:r>
              <w:rPr>
                <w:kern w:val="0"/>
                <w:sz w:val="20"/>
                <w:lang w:eastAsia="ar-SA"/>
              </w:rPr>
              <w:t xml:space="preserve">образования </w:t>
            </w:r>
          </w:p>
          <w:p w:rsidR="00732BA0" w:rsidRPr="00732BA0" w:rsidRDefault="00DD774C" w:rsidP="00732BA0">
            <w:pPr>
              <w:suppressAutoHyphens/>
              <w:autoSpaceDN w:val="0"/>
              <w:adjustRightInd w:val="0"/>
              <w:ind w:left="52" w:right="-107"/>
              <w:rPr>
                <w:kern w:val="0"/>
                <w:sz w:val="20"/>
                <w:lang w:eastAsia="ar-SA"/>
              </w:rPr>
            </w:pPr>
            <w:r>
              <w:rPr>
                <w:kern w:val="0"/>
                <w:sz w:val="20"/>
                <w:lang w:eastAsia="ar-SA"/>
              </w:rPr>
              <w:t>«Красногорский район»</w:t>
            </w:r>
            <w:r w:rsidR="00657865">
              <w:rPr>
                <w:kern w:val="0"/>
                <w:sz w:val="20"/>
                <w:lang w:eastAsia="ar-SA"/>
              </w:rPr>
              <w:t>___________</w:t>
            </w:r>
            <w:r w:rsidR="00732BA0" w:rsidRPr="00732BA0">
              <w:rPr>
                <w:kern w:val="0"/>
                <w:sz w:val="20"/>
                <w:lang w:eastAsia="ar-SA"/>
              </w:rPr>
              <w:t>__/</w:t>
            </w:r>
            <w:proofErr w:type="spellStart"/>
            <w:r>
              <w:rPr>
                <w:kern w:val="0"/>
                <w:sz w:val="20"/>
                <w:lang w:eastAsia="ar-SA"/>
              </w:rPr>
              <w:t>В.С.Корепанов</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DD774C" w:rsidRDefault="00DD774C"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2B0DCC" w:rsidRDefault="002B0DCC" w:rsidP="00DF6D4D">
      <w:pPr>
        <w:rPr>
          <w:bCs/>
          <w:sz w:val="20"/>
        </w:rPr>
      </w:pPr>
    </w:p>
    <w:p w:rsidR="00657865" w:rsidRDefault="00657865" w:rsidP="00DF6D4D">
      <w:pPr>
        <w:rPr>
          <w:bCs/>
          <w:sz w:val="20"/>
        </w:rPr>
      </w:pPr>
    </w:p>
    <w:p w:rsidR="00657865" w:rsidRDefault="00657865" w:rsidP="00DF6D4D">
      <w:pPr>
        <w:rPr>
          <w:bCs/>
          <w:sz w:val="20"/>
        </w:rPr>
      </w:pPr>
    </w:p>
    <w:p w:rsidR="00206AB7" w:rsidRPr="0099090E" w:rsidRDefault="00206AB7" w:rsidP="00206AB7">
      <w:pPr>
        <w:jc w:val="right"/>
        <w:rPr>
          <w:b/>
          <w:sz w:val="20"/>
        </w:rPr>
      </w:pPr>
      <w:r w:rsidRPr="0099090E">
        <w:rPr>
          <w:b/>
          <w:sz w:val="20"/>
        </w:rPr>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Pr="00E47494">
        <w:rPr>
          <w:sz w:val="20"/>
        </w:rPr>
        <w:t xml:space="preserve">по ремонту улично-дорожной сети по адресу: </w:t>
      </w:r>
      <w:proofErr w:type="gramStart"/>
      <w:r w:rsidRPr="009C4011">
        <w:rPr>
          <w:sz w:val="20"/>
        </w:rPr>
        <w:t xml:space="preserve">Удмуртская Республика, Красногорский район, с. Красногорское, </w:t>
      </w:r>
      <w:r>
        <w:rPr>
          <w:sz w:val="20"/>
        </w:rPr>
        <w:t>пер</w:t>
      </w:r>
      <w:r w:rsidRPr="009C4011">
        <w:rPr>
          <w:sz w:val="20"/>
        </w:rPr>
        <w:t xml:space="preserve">. </w:t>
      </w:r>
      <w:r w:rsidR="00DD774C">
        <w:rPr>
          <w:sz w:val="20"/>
        </w:rPr>
        <w:t>Дорожный</w:t>
      </w:r>
      <w:r w:rsidRPr="009C4011">
        <w:rPr>
          <w:sz w:val="20"/>
        </w:rPr>
        <w:t xml:space="preserve"> </w:t>
      </w:r>
      <w:r>
        <w:rPr>
          <w:sz w:val="20"/>
        </w:rPr>
        <w:t xml:space="preserve"> с ПК 0+</w:t>
      </w:r>
      <w:r w:rsidR="00DD774C">
        <w:rPr>
          <w:sz w:val="20"/>
        </w:rPr>
        <w:t>0</w:t>
      </w:r>
      <w:r>
        <w:rPr>
          <w:sz w:val="20"/>
        </w:rPr>
        <w:t xml:space="preserve">0 по ПК </w:t>
      </w:r>
      <w:r w:rsidR="00DD774C">
        <w:rPr>
          <w:sz w:val="20"/>
        </w:rPr>
        <w:t>2</w:t>
      </w:r>
      <w:r>
        <w:rPr>
          <w:sz w:val="20"/>
        </w:rPr>
        <w:t>+</w:t>
      </w:r>
      <w:r w:rsidR="00DD774C">
        <w:rPr>
          <w:sz w:val="20"/>
        </w:rPr>
        <w:t>3</w:t>
      </w:r>
      <w:r>
        <w:rPr>
          <w:sz w:val="20"/>
        </w:rPr>
        <w:t xml:space="preserve">0,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по адресу: </w:t>
      </w:r>
      <w:proofErr w:type="gramStart"/>
      <w:r w:rsidRPr="000E0A17">
        <w:rPr>
          <w:sz w:val="20"/>
        </w:rPr>
        <w:t>Удмуртская Республика, Красногорский район, с. Красногорское,</w:t>
      </w:r>
      <w:r w:rsidRPr="00206AB7">
        <w:rPr>
          <w:sz w:val="20"/>
        </w:rPr>
        <w:t xml:space="preserve"> </w:t>
      </w:r>
      <w:r>
        <w:rPr>
          <w:sz w:val="20"/>
        </w:rPr>
        <w:t>пер</w:t>
      </w:r>
      <w:r w:rsidRPr="009C4011">
        <w:rPr>
          <w:sz w:val="20"/>
        </w:rPr>
        <w:t xml:space="preserve">. </w:t>
      </w:r>
      <w:r w:rsidR="00DD774C">
        <w:rPr>
          <w:sz w:val="20"/>
        </w:rPr>
        <w:t>Дорожный</w:t>
      </w:r>
      <w:r w:rsidRPr="009C4011">
        <w:rPr>
          <w:sz w:val="20"/>
        </w:rPr>
        <w:t xml:space="preserve"> </w:t>
      </w:r>
      <w:r>
        <w:rPr>
          <w:sz w:val="20"/>
        </w:rPr>
        <w:t xml:space="preserve"> с ПК 0+</w:t>
      </w:r>
      <w:r w:rsidR="00DD774C">
        <w:rPr>
          <w:sz w:val="20"/>
        </w:rPr>
        <w:t>0</w:t>
      </w:r>
      <w:r>
        <w:rPr>
          <w:sz w:val="20"/>
        </w:rPr>
        <w:t xml:space="preserve">0 по ПК </w:t>
      </w:r>
      <w:r w:rsidR="00DD774C">
        <w:rPr>
          <w:sz w:val="20"/>
        </w:rPr>
        <w:t>2</w:t>
      </w:r>
      <w:r>
        <w:rPr>
          <w:sz w:val="20"/>
        </w:rPr>
        <w:t>+</w:t>
      </w:r>
      <w:r w:rsidR="00DD774C">
        <w:rPr>
          <w:sz w:val="20"/>
        </w:rPr>
        <w:t>3</w:t>
      </w:r>
      <w:r>
        <w:rPr>
          <w:sz w:val="20"/>
        </w:rPr>
        <w:t>0</w:t>
      </w:r>
      <w:r w:rsidRPr="000E0A17">
        <w:rPr>
          <w:sz w:val="20"/>
        </w:rPr>
        <w:t xml:space="preserve"> ,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Default="00657865" w:rsidP="00206AB7">
            <w:pPr>
              <w:rPr>
                <w:bCs/>
                <w:sz w:val="20"/>
              </w:rPr>
            </w:pPr>
            <w:r>
              <w:rPr>
                <w:bCs/>
                <w:sz w:val="20"/>
              </w:rPr>
              <w:t>Битум</w:t>
            </w:r>
          </w:p>
          <w:p w:rsidR="00206AB7" w:rsidRPr="00206AB7" w:rsidRDefault="00206AB7" w:rsidP="00206AB7">
            <w:pPr>
              <w:rPr>
                <w:bCs/>
                <w:sz w:val="20"/>
              </w:rPr>
            </w:pP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Pr>
                <w:sz w:val="20"/>
              </w:rPr>
              <w:t>Труба стальная</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DD774C">
      <w:headerReference w:type="default" r:id="rId22"/>
      <w:footerReference w:type="default" r:id="rId23"/>
      <w:footerReference w:type="first" r:id="rId24"/>
      <w:pgSz w:w="11906" w:h="16838"/>
      <w:pgMar w:top="851"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64" w:rsidRDefault="00EA4F64">
      <w:r>
        <w:separator/>
      </w:r>
    </w:p>
  </w:endnote>
  <w:endnote w:type="continuationSeparator" w:id="0">
    <w:p w:rsidR="00EA4F64" w:rsidRDefault="00EA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64" w:rsidRDefault="00EA4F64">
      <w:r>
        <w:separator/>
      </w:r>
    </w:p>
  </w:footnote>
  <w:footnote w:type="continuationSeparator" w:id="0">
    <w:p w:rsidR="00EA4F64" w:rsidRDefault="00EA4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0B19"/>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07142"/>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B4B59"/>
    <w:rsid w:val="001B535C"/>
    <w:rsid w:val="001B7DFF"/>
    <w:rsid w:val="001C157E"/>
    <w:rsid w:val="001C3699"/>
    <w:rsid w:val="001C3B00"/>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6A5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0DCC"/>
    <w:rsid w:val="002B5609"/>
    <w:rsid w:val="002B77C5"/>
    <w:rsid w:val="002B7D2D"/>
    <w:rsid w:val="002C0A88"/>
    <w:rsid w:val="002C470A"/>
    <w:rsid w:val="002C470B"/>
    <w:rsid w:val="002C64DE"/>
    <w:rsid w:val="002D13E4"/>
    <w:rsid w:val="002D6875"/>
    <w:rsid w:val="002E74D6"/>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20BE"/>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94F"/>
    <w:rsid w:val="00576CBD"/>
    <w:rsid w:val="005770FB"/>
    <w:rsid w:val="00581495"/>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4741"/>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68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6FB"/>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4673"/>
    <w:rsid w:val="00B64A54"/>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27E1"/>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74C"/>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1877"/>
    <w:rsid w:val="00E873A5"/>
    <w:rsid w:val="00E908E9"/>
    <w:rsid w:val="00E94674"/>
    <w:rsid w:val="00E94E75"/>
    <w:rsid w:val="00E950B2"/>
    <w:rsid w:val="00E9522B"/>
    <w:rsid w:val="00E9576D"/>
    <w:rsid w:val="00E973C2"/>
    <w:rsid w:val="00EA413B"/>
    <w:rsid w:val="00EA4F64"/>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AE76F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20265146">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9373-0BAA-4F0A-A105-6CAC37DA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14971</Words>
  <Characters>85336</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2017-06-09T11:23:00Z</cp:lastPrinted>
  <dcterms:created xsi:type="dcterms:W3CDTF">2016-08-23T12:01:00Z</dcterms:created>
  <dcterms:modified xsi:type="dcterms:W3CDTF">2017-06-09T11:23:00Z</dcterms:modified>
</cp:coreProperties>
</file>