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F51B28" w:rsidP="008F1365">
      <w:pPr>
        <w:pStyle w:val="af7"/>
      </w:pPr>
      <w:r>
        <w:rPr>
          <w:rFonts w:ascii="Cambria Math" w:hAnsi="Cambria Math"/>
          <w:b/>
          <w:noProof/>
          <w:sz w:val="24"/>
          <w:szCs w:val="24"/>
        </w:rPr>
        <w:pict>
          <v:rect id="Прямоугольник 4" o:spid="_x0000_s1026" style="position:absolute;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w:t>
      </w:r>
      <w:r w:rsidR="00193561">
        <w:rPr>
          <w:rFonts w:ascii="Cambria Math" w:hAnsi="Cambria Math"/>
          <w:szCs w:val="24"/>
        </w:rPr>
        <w:t>_</w:t>
      </w:r>
      <w:r w:rsidR="00DE5AEC">
        <w:rPr>
          <w:rFonts w:ascii="Cambria Math" w:hAnsi="Cambria Math"/>
          <w:szCs w:val="24"/>
        </w:rPr>
        <w:t>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193561">
        <w:rPr>
          <w:rFonts w:ascii="Cambria Math" w:hAnsi="Cambria Math"/>
          <w:szCs w:val="24"/>
        </w:rPr>
        <w:t>7</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DC4BA5" w:rsidP="004364E0">
      <w:pPr>
        <w:ind w:left="1276" w:right="424"/>
        <w:jc w:val="center"/>
        <w:rPr>
          <w:b/>
          <w:bCs/>
          <w:szCs w:val="24"/>
        </w:rPr>
      </w:pPr>
      <w:r w:rsidRPr="00DC4BA5">
        <w:rPr>
          <w:b/>
          <w:bCs/>
          <w:szCs w:val="24"/>
        </w:rPr>
        <w:t xml:space="preserve">на поставку </w:t>
      </w:r>
      <w:r w:rsidR="0019765E" w:rsidRPr="0019765E">
        <w:rPr>
          <w:b/>
          <w:bCs/>
          <w:szCs w:val="24"/>
        </w:rPr>
        <w:t>мяса говядины</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364E0" w:rsidRDefault="004364E0"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193561">
        <w:rPr>
          <w:rFonts w:ascii="Cambria Math" w:hAnsi="Cambria Math"/>
          <w:b/>
          <w:bCs/>
          <w:sz w:val="20"/>
        </w:rPr>
        <w:t>7</w:t>
      </w:r>
      <w:r w:rsidR="00935FE2">
        <w:rPr>
          <w:rFonts w:ascii="Cambria Math" w:hAnsi="Cambria Math"/>
          <w:b/>
          <w:bCs/>
          <w:sz w:val="20"/>
        </w:rPr>
        <w:t xml:space="preserve"> г.</w:t>
      </w:r>
    </w:p>
    <w:p w:rsidR="00716509" w:rsidRPr="00193561" w:rsidRDefault="00716509" w:rsidP="00716509">
      <w:pPr>
        <w:keepNext/>
        <w:keepLines/>
        <w:tabs>
          <w:tab w:val="left" w:pos="426"/>
        </w:tabs>
        <w:ind w:firstLine="709"/>
        <w:jc w:val="both"/>
        <w:rPr>
          <w:bCs/>
          <w:kern w:val="0"/>
          <w:sz w:val="22"/>
          <w:szCs w:val="22"/>
        </w:rPr>
      </w:pPr>
      <w:r w:rsidRPr="00193561">
        <w:rPr>
          <w:bCs/>
          <w:kern w:val="0"/>
          <w:sz w:val="22"/>
          <w:szCs w:val="22"/>
        </w:rPr>
        <w:lastRenderedPageBreak/>
        <w:t xml:space="preserve">Форма торгов -  аукцион в электронной форме (электронный аукцион) на право заключить </w:t>
      </w:r>
      <w:r w:rsidR="00DE5AEC" w:rsidRPr="00193561">
        <w:rPr>
          <w:bCs/>
          <w:kern w:val="0"/>
          <w:sz w:val="22"/>
          <w:szCs w:val="22"/>
        </w:rPr>
        <w:t>муниципальный контракт</w:t>
      </w:r>
      <w:r w:rsidR="00DC4BA5" w:rsidRPr="00193561">
        <w:rPr>
          <w:bCs/>
          <w:kern w:val="0"/>
          <w:sz w:val="22"/>
          <w:szCs w:val="22"/>
        </w:rPr>
        <w:t>.</w:t>
      </w:r>
      <w:r w:rsidRPr="00193561">
        <w:rPr>
          <w:bCs/>
          <w:kern w:val="0"/>
          <w:sz w:val="22"/>
          <w:szCs w:val="22"/>
        </w:rPr>
        <w:t xml:space="preserve"> </w:t>
      </w:r>
    </w:p>
    <w:p w:rsidR="00DE5AEC" w:rsidRPr="00193561" w:rsidRDefault="00716509" w:rsidP="00DE5AEC">
      <w:pPr>
        <w:keepNext/>
        <w:keepLines/>
        <w:tabs>
          <w:tab w:val="left" w:pos="426"/>
        </w:tabs>
        <w:ind w:firstLine="709"/>
        <w:jc w:val="both"/>
        <w:rPr>
          <w:b/>
          <w:bCs/>
          <w:kern w:val="0"/>
          <w:sz w:val="22"/>
          <w:szCs w:val="22"/>
        </w:rPr>
      </w:pPr>
      <w:r w:rsidRPr="00193561">
        <w:rPr>
          <w:bCs/>
          <w:kern w:val="0"/>
          <w:sz w:val="22"/>
          <w:szCs w:val="22"/>
        </w:rPr>
        <w:t xml:space="preserve"> Предмет </w:t>
      </w:r>
      <w:r w:rsidR="00DE5AEC" w:rsidRPr="00193561">
        <w:rPr>
          <w:bCs/>
          <w:kern w:val="0"/>
          <w:sz w:val="22"/>
          <w:szCs w:val="22"/>
        </w:rPr>
        <w:t>муниципального контракта</w:t>
      </w:r>
      <w:r w:rsidRPr="00193561">
        <w:rPr>
          <w:bCs/>
          <w:kern w:val="0"/>
          <w:sz w:val="22"/>
          <w:szCs w:val="22"/>
        </w:rPr>
        <w:t xml:space="preserve">: </w:t>
      </w:r>
      <w:r w:rsidR="00DC4BA5" w:rsidRPr="00193561">
        <w:rPr>
          <w:b/>
          <w:bCs/>
          <w:kern w:val="0"/>
          <w:sz w:val="22"/>
          <w:szCs w:val="22"/>
        </w:rPr>
        <w:t xml:space="preserve">Поставка </w:t>
      </w:r>
      <w:r w:rsidR="0019765E" w:rsidRPr="0019765E">
        <w:rPr>
          <w:b/>
          <w:bCs/>
          <w:kern w:val="0"/>
          <w:sz w:val="22"/>
          <w:szCs w:val="22"/>
        </w:rPr>
        <w:t>мяса говядины</w:t>
      </w:r>
      <w:r w:rsidR="004364E0">
        <w:rPr>
          <w:b/>
          <w:bCs/>
          <w:kern w:val="0"/>
          <w:sz w:val="22"/>
          <w:szCs w:val="22"/>
        </w:rPr>
        <w:t>.</w:t>
      </w:r>
    </w:p>
    <w:p w:rsidR="00716509" w:rsidRPr="00193561" w:rsidRDefault="00716509" w:rsidP="00716509">
      <w:pPr>
        <w:keepNext/>
        <w:keepLines/>
        <w:tabs>
          <w:tab w:val="left" w:pos="426"/>
        </w:tabs>
        <w:ind w:firstLine="709"/>
        <w:jc w:val="both"/>
        <w:rPr>
          <w:bCs/>
          <w:kern w:val="0"/>
          <w:sz w:val="22"/>
          <w:szCs w:val="22"/>
        </w:rPr>
      </w:pPr>
      <w:r w:rsidRPr="00193561">
        <w:rPr>
          <w:b/>
          <w:bCs/>
          <w:kern w:val="0"/>
          <w:sz w:val="22"/>
          <w:szCs w:val="22"/>
        </w:rPr>
        <w:t xml:space="preserve"> </w:t>
      </w:r>
      <w:r w:rsidRPr="00193561">
        <w:rPr>
          <w:bCs/>
          <w:kern w:val="0"/>
          <w:sz w:val="22"/>
          <w:szCs w:val="22"/>
        </w:rPr>
        <w:t xml:space="preserve"> Под  аукционом в электронной </w:t>
      </w:r>
      <w:r w:rsidR="00DE5AEC" w:rsidRPr="00193561">
        <w:rPr>
          <w:bCs/>
          <w:kern w:val="0"/>
          <w:sz w:val="22"/>
          <w:szCs w:val="22"/>
        </w:rPr>
        <w:t>форме на право заключить муниципальный контракт</w:t>
      </w:r>
      <w:r w:rsidRPr="00193561">
        <w:rPr>
          <w:bCs/>
          <w:kern w:val="0"/>
          <w:sz w:val="22"/>
          <w:szCs w:val="22"/>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Default="00716509" w:rsidP="00716509">
      <w:pPr>
        <w:keepNext/>
        <w:keepLines/>
        <w:tabs>
          <w:tab w:val="left" w:pos="426"/>
        </w:tabs>
        <w:jc w:val="center"/>
        <w:outlineLvl w:val="0"/>
        <w:rPr>
          <w:b/>
          <w:bCs/>
          <w:kern w:val="0"/>
          <w:sz w:val="22"/>
          <w:szCs w:val="22"/>
        </w:rPr>
      </w:pPr>
      <w:r w:rsidRPr="00193561">
        <w:rPr>
          <w:b/>
          <w:bCs/>
          <w:kern w:val="0"/>
          <w:sz w:val="22"/>
          <w:szCs w:val="22"/>
        </w:rPr>
        <w:t xml:space="preserve">Содержание Документации </w:t>
      </w:r>
      <w:r w:rsidRPr="00193561">
        <w:rPr>
          <w:b/>
          <w:kern w:val="0"/>
          <w:sz w:val="22"/>
          <w:szCs w:val="22"/>
        </w:rPr>
        <w:t xml:space="preserve">об </w:t>
      </w:r>
      <w:r w:rsidRPr="00193561">
        <w:rPr>
          <w:b/>
          <w:bCs/>
          <w:kern w:val="0"/>
          <w:sz w:val="22"/>
          <w:szCs w:val="22"/>
        </w:rPr>
        <w:t>электронном аукционе</w:t>
      </w:r>
    </w:p>
    <w:p w:rsidR="00193561" w:rsidRPr="00193561" w:rsidRDefault="00193561" w:rsidP="00716509">
      <w:pPr>
        <w:keepNext/>
        <w:keepLines/>
        <w:tabs>
          <w:tab w:val="left" w:pos="426"/>
        </w:tabs>
        <w:jc w:val="center"/>
        <w:outlineLvl w:val="0"/>
        <w:rPr>
          <w:kern w:val="0"/>
          <w:sz w:val="22"/>
          <w:szCs w:val="22"/>
        </w:rPr>
      </w:pP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1</w:t>
      </w:r>
      <w:r w:rsidRPr="00BF212B">
        <w:rPr>
          <w:kern w:val="0"/>
          <w:sz w:val="22"/>
          <w:szCs w:val="22"/>
        </w:rPr>
        <w:t>. Информационн</w:t>
      </w:r>
      <w:r w:rsidR="00EB61DC" w:rsidRPr="00BF212B">
        <w:rPr>
          <w:kern w:val="0"/>
          <w:sz w:val="22"/>
          <w:szCs w:val="22"/>
        </w:rPr>
        <w:t>ая карта</w:t>
      </w:r>
      <w:r w:rsidRPr="00BF212B">
        <w:rPr>
          <w:kern w:val="0"/>
          <w:sz w:val="22"/>
          <w:szCs w:val="22"/>
        </w:rPr>
        <w:t xml:space="preserve"> Документации об </w:t>
      </w:r>
      <w:r w:rsidRPr="00BF212B">
        <w:rPr>
          <w:bCs/>
          <w:kern w:val="0"/>
          <w:sz w:val="22"/>
          <w:szCs w:val="22"/>
        </w:rPr>
        <w:t>электронном аукционе</w:t>
      </w:r>
    </w:p>
    <w:p w:rsidR="00716509" w:rsidRPr="00BF212B" w:rsidRDefault="00716509" w:rsidP="00716509">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w:t>
      </w:r>
      <w:r w:rsidR="00144891" w:rsidRPr="00BF212B">
        <w:rPr>
          <w:kern w:val="0"/>
          <w:sz w:val="22"/>
          <w:szCs w:val="22"/>
        </w:rPr>
        <w:t>2</w:t>
      </w:r>
      <w:r w:rsidRPr="00BF212B">
        <w:rPr>
          <w:kern w:val="0"/>
          <w:sz w:val="22"/>
          <w:szCs w:val="22"/>
        </w:rPr>
        <w:t xml:space="preserve">. Описание объекта закупки: </w:t>
      </w:r>
      <w:r w:rsidR="00EB61DC" w:rsidRPr="00BF212B">
        <w:rPr>
          <w:kern w:val="0"/>
          <w:sz w:val="22"/>
          <w:szCs w:val="22"/>
        </w:rPr>
        <w:t>Техническое задание</w:t>
      </w:r>
    </w:p>
    <w:p w:rsidR="00144891" w:rsidRPr="00BF212B" w:rsidRDefault="00144891" w:rsidP="00144891">
      <w:pPr>
        <w:keepNext/>
        <w:keepLines/>
        <w:numPr>
          <w:ilvl w:val="0"/>
          <w:numId w:val="32"/>
        </w:numPr>
        <w:tabs>
          <w:tab w:val="left" w:pos="284"/>
        </w:tabs>
        <w:ind w:left="0" w:firstLine="0"/>
        <w:contextualSpacing/>
        <w:jc w:val="both"/>
        <w:rPr>
          <w:kern w:val="0"/>
          <w:sz w:val="22"/>
          <w:szCs w:val="22"/>
        </w:rPr>
      </w:pPr>
      <w:r w:rsidRPr="00BF212B">
        <w:rPr>
          <w:kern w:val="0"/>
          <w:sz w:val="22"/>
          <w:szCs w:val="22"/>
        </w:rPr>
        <w:t xml:space="preserve">Раздел 3. Обоснования начальной (максимальной) цены </w:t>
      </w:r>
      <w:r w:rsidR="00DE5AEC" w:rsidRPr="00BF212B">
        <w:rPr>
          <w:kern w:val="0"/>
          <w:sz w:val="22"/>
          <w:szCs w:val="22"/>
        </w:rPr>
        <w:t>муниципального контракта</w:t>
      </w:r>
    </w:p>
    <w:p w:rsidR="00144891" w:rsidRPr="00BF212B" w:rsidRDefault="00144891" w:rsidP="00144891">
      <w:pPr>
        <w:keepNext/>
        <w:keepLines/>
        <w:numPr>
          <w:ilvl w:val="0"/>
          <w:numId w:val="32"/>
        </w:numPr>
        <w:tabs>
          <w:tab w:val="num" w:pos="-284"/>
          <w:tab w:val="left" w:pos="284"/>
        </w:tabs>
        <w:ind w:left="0" w:firstLine="0"/>
        <w:contextualSpacing/>
        <w:jc w:val="both"/>
        <w:rPr>
          <w:kern w:val="0"/>
          <w:sz w:val="22"/>
          <w:szCs w:val="22"/>
        </w:rPr>
      </w:pPr>
      <w:r w:rsidRPr="00BF212B">
        <w:rPr>
          <w:kern w:val="0"/>
          <w:sz w:val="22"/>
          <w:szCs w:val="22"/>
        </w:rPr>
        <w:t xml:space="preserve">Раздел 4. Проект </w:t>
      </w:r>
      <w:r w:rsidR="00DE5AEC" w:rsidRPr="00BF212B">
        <w:rPr>
          <w:kern w:val="0"/>
          <w:sz w:val="22"/>
          <w:szCs w:val="22"/>
        </w:rPr>
        <w:t>муниципального контракта</w:t>
      </w:r>
      <w:r w:rsidRPr="00BF212B">
        <w:rPr>
          <w:kern w:val="0"/>
          <w:sz w:val="22"/>
          <w:szCs w:val="22"/>
        </w:rPr>
        <w:t xml:space="preserve"> с Приложением №1.</w:t>
      </w:r>
    </w:p>
    <w:p w:rsidR="00144891" w:rsidRPr="00BF212B" w:rsidRDefault="00144891" w:rsidP="00C47020">
      <w:pPr>
        <w:keepNext/>
        <w:keepLines/>
        <w:numPr>
          <w:ilvl w:val="0"/>
          <w:numId w:val="32"/>
        </w:numPr>
        <w:tabs>
          <w:tab w:val="num" w:pos="-142"/>
          <w:tab w:val="left" w:pos="284"/>
        </w:tabs>
        <w:ind w:left="0" w:firstLine="0"/>
        <w:contextualSpacing/>
        <w:jc w:val="both"/>
        <w:rPr>
          <w:kern w:val="0"/>
          <w:sz w:val="22"/>
          <w:szCs w:val="22"/>
        </w:rPr>
      </w:pPr>
      <w:r w:rsidRPr="00BF212B">
        <w:rPr>
          <w:kern w:val="0"/>
          <w:sz w:val="22"/>
          <w:szCs w:val="22"/>
        </w:rPr>
        <w:t xml:space="preserve">Приложение №1 </w:t>
      </w:r>
      <w:r w:rsidR="00DB73C7">
        <w:rPr>
          <w:kern w:val="0"/>
          <w:sz w:val="22"/>
          <w:szCs w:val="22"/>
        </w:rPr>
        <w:t>к Д</w:t>
      </w:r>
      <w:r w:rsidR="00C47020" w:rsidRPr="00BF212B">
        <w:rPr>
          <w:kern w:val="0"/>
          <w:sz w:val="22"/>
          <w:szCs w:val="22"/>
        </w:rPr>
        <w:t xml:space="preserve">окументации об электронном аукционе </w:t>
      </w:r>
      <w:r w:rsidR="00716509" w:rsidRPr="00BF212B">
        <w:rPr>
          <w:kern w:val="0"/>
          <w:sz w:val="22"/>
          <w:szCs w:val="22"/>
        </w:rPr>
        <w:t xml:space="preserve">– </w:t>
      </w:r>
      <w:r w:rsidRPr="00BF212B">
        <w:rPr>
          <w:kern w:val="0"/>
          <w:sz w:val="22"/>
          <w:szCs w:val="22"/>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BF212B">
        <w:rPr>
          <w:bCs/>
          <w:kern w:val="0"/>
          <w:sz w:val="22"/>
          <w:szCs w:val="22"/>
        </w:rPr>
        <w:t xml:space="preserve">электронном </w:t>
      </w:r>
      <w:r w:rsidRPr="00BF212B">
        <w:rPr>
          <w:kern w:val="0"/>
          <w:sz w:val="22"/>
          <w:szCs w:val="22"/>
        </w:rPr>
        <w:t>аукционе (рекомендуемая)</w:t>
      </w:r>
    </w:p>
    <w:p w:rsidR="00BF212B" w:rsidRDefault="00144891" w:rsidP="00BF212B">
      <w:pPr>
        <w:pStyle w:val="af9"/>
        <w:numPr>
          <w:ilvl w:val="0"/>
          <w:numId w:val="32"/>
        </w:numPr>
        <w:tabs>
          <w:tab w:val="left" w:pos="284"/>
        </w:tabs>
        <w:ind w:left="0" w:firstLine="0"/>
        <w:rPr>
          <w:rFonts w:ascii="Times New Roman" w:hAnsi="Times New Roman"/>
          <w:szCs w:val="24"/>
        </w:rPr>
      </w:pPr>
      <w:r w:rsidRPr="00BF212B">
        <w:rPr>
          <w:rFonts w:ascii="Times New Roman" w:hAnsi="Times New Roman"/>
        </w:rPr>
        <w:t xml:space="preserve">Приложение №2 </w:t>
      </w:r>
      <w:r w:rsidR="00BF212B" w:rsidRPr="00BF212B">
        <w:rPr>
          <w:rFonts w:ascii="Times New Roman" w:hAnsi="Times New Roman"/>
          <w:szCs w:val="24"/>
          <w:lang w:val="x-none"/>
        </w:rPr>
        <w:t>к Документации об электронном аукционе</w:t>
      </w:r>
      <w:r w:rsidR="00BF212B" w:rsidRPr="00BF212B">
        <w:rPr>
          <w:rFonts w:ascii="Times New Roman" w:hAnsi="Times New Roman"/>
          <w:szCs w:val="24"/>
        </w:rPr>
        <w:t>.</w:t>
      </w:r>
      <w:r w:rsidR="00BF212B" w:rsidRPr="00BF212B">
        <w:rPr>
          <w:rFonts w:ascii="Times New Roman" w:hAnsi="Times New Roman"/>
          <w:szCs w:val="24"/>
          <w:lang w:val="x-none"/>
        </w:rPr>
        <w:t xml:space="preserve"> Форма № 1 (рекомендуемая)</w:t>
      </w:r>
      <w:r w:rsidR="00BF212B" w:rsidRPr="00BF212B">
        <w:rPr>
          <w:rFonts w:ascii="Times New Roman" w:hAnsi="Times New Roman"/>
          <w:szCs w:val="24"/>
        </w:rPr>
        <w:t xml:space="preserve">  «</w:t>
      </w:r>
      <w:r w:rsidR="00BF212B" w:rsidRPr="00BF212B">
        <w:rPr>
          <w:rFonts w:ascii="Times New Roman" w:hAnsi="Times New Roman"/>
          <w:szCs w:val="24"/>
          <w:lang w:val="x-none"/>
        </w:rPr>
        <w:t>Первая часть заявки</w:t>
      </w:r>
      <w:r w:rsidR="00BF212B" w:rsidRPr="00BF212B">
        <w:rPr>
          <w:rFonts w:ascii="Times New Roman" w:hAnsi="Times New Roman"/>
          <w:szCs w:val="24"/>
        </w:rPr>
        <w:t>».</w:t>
      </w:r>
    </w:p>
    <w:p w:rsidR="00646C15" w:rsidRPr="00BF212B" w:rsidRDefault="00BF212B" w:rsidP="00BF212B">
      <w:pPr>
        <w:pStyle w:val="af9"/>
        <w:tabs>
          <w:tab w:val="left" w:pos="284"/>
        </w:tabs>
        <w:ind w:left="0"/>
        <w:rPr>
          <w:rFonts w:ascii="Times New Roman" w:hAnsi="Times New Roman"/>
          <w:szCs w:val="24"/>
        </w:rPr>
      </w:pPr>
      <w:r>
        <w:rPr>
          <w:rFonts w:ascii="Times New Roman" w:hAnsi="Times New Roman"/>
          <w:b/>
          <w:bCs/>
          <w:sz w:val="20"/>
        </w:rPr>
        <w:t xml:space="preserve">                                                                                             </w:t>
      </w:r>
      <w:r w:rsidR="00646C15" w:rsidRPr="00BF212B">
        <w:rPr>
          <w:rFonts w:ascii="Times New Roman" w:hAnsi="Times New Roman"/>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4364E0" w:rsidRDefault="00DE5AEC" w:rsidP="00DE5AEC">
            <w:pPr>
              <w:rPr>
                <w:b/>
                <w:sz w:val="20"/>
              </w:rPr>
            </w:pPr>
            <w:r w:rsidRPr="004364E0">
              <w:rPr>
                <w:b/>
                <w:sz w:val="20"/>
              </w:rPr>
              <w:t xml:space="preserve">Муниципальное казенное учреждение для </w:t>
            </w:r>
            <w:r w:rsidR="00551155" w:rsidRPr="004364E0">
              <w:rPr>
                <w:b/>
                <w:sz w:val="20"/>
              </w:rPr>
              <w:t xml:space="preserve">детей - сирот </w:t>
            </w:r>
            <w:r w:rsidRPr="004364E0">
              <w:rPr>
                <w:b/>
                <w:sz w:val="20"/>
              </w:rPr>
              <w:t>и детей, оставшихся</w:t>
            </w:r>
          </w:p>
          <w:p w:rsidR="00DE5AEC" w:rsidRPr="004364E0" w:rsidRDefault="00DE5AEC" w:rsidP="00DE5AEC">
            <w:pPr>
              <w:rPr>
                <w:b/>
                <w:sz w:val="20"/>
              </w:rPr>
            </w:pPr>
            <w:r w:rsidRPr="004364E0">
              <w:rPr>
                <w:b/>
                <w:sz w:val="20"/>
              </w:rPr>
              <w:t xml:space="preserve"> без попечения родителей, «Красногорский детский дом»</w:t>
            </w:r>
          </w:p>
          <w:p w:rsidR="00DC4BA5" w:rsidRPr="004364E0" w:rsidRDefault="00DC4BA5" w:rsidP="00DC4BA5">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w:t>
            </w:r>
            <w:r w:rsidR="00DE5AEC" w:rsidRPr="004364E0">
              <w:rPr>
                <w:iCs/>
                <w:sz w:val="20"/>
                <w:shd w:val="clear" w:color="auto" w:fill="FFFFFF"/>
              </w:rPr>
              <w:t>спублика, Красногорский район, д</w:t>
            </w:r>
            <w:r w:rsidRPr="004364E0">
              <w:rPr>
                <w:iCs/>
                <w:sz w:val="20"/>
                <w:shd w:val="clear" w:color="auto" w:fill="FFFFFF"/>
              </w:rPr>
              <w:t>.</w:t>
            </w:r>
            <w:r w:rsidR="00DE5AEC" w:rsidRPr="004364E0">
              <w:rPr>
                <w:iCs/>
                <w:sz w:val="20"/>
                <w:shd w:val="clear" w:color="auto" w:fill="FFFFFF"/>
              </w:rPr>
              <w:t>Агриколь</w:t>
            </w:r>
            <w:r w:rsidRPr="004364E0">
              <w:rPr>
                <w:iCs/>
                <w:sz w:val="20"/>
                <w:shd w:val="clear" w:color="auto" w:fill="FFFFFF"/>
              </w:rPr>
              <w:t>, ул</w:t>
            </w:r>
            <w:proofErr w:type="gramStart"/>
            <w:r w:rsidRPr="004364E0">
              <w:rPr>
                <w:iCs/>
                <w:sz w:val="20"/>
                <w:shd w:val="clear" w:color="auto" w:fill="FFFFFF"/>
              </w:rPr>
              <w:t>.</w:t>
            </w:r>
            <w:r w:rsidR="00DE5AEC" w:rsidRPr="004364E0">
              <w:rPr>
                <w:iCs/>
                <w:sz w:val="20"/>
                <w:shd w:val="clear" w:color="auto" w:fill="FFFFFF"/>
              </w:rPr>
              <w:t>Р</w:t>
            </w:r>
            <w:proofErr w:type="gramEnd"/>
            <w:r w:rsidR="00DE5AEC" w:rsidRPr="004364E0">
              <w:rPr>
                <w:iCs/>
                <w:sz w:val="20"/>
                <w:shd w:val="clear" w:color="auto" w:fill="FFFFFF"/>
              </w:rPr>
              <w:t>одниковая</w:t>
            </w:r>
            <w:r w:rsidRPr="004364E0">
              <w:rPr>
                <w:iCs/>
                <w:sz w:val="20"/>
                <w:shd w:val="clear" w:color="auto" w:fill="FFFFFF"/>
              </w:rPr>
              <w:t>,</w:t>
            </w:r>
            <w:r w:rsidR="00DE5AEC" w:rsidRPr="004364E0">
              <w:rPr>
                <w:iCs/>
                <w:sz w:val="20"/>
                <w:shd w:val="clear" w:color="auto" w:fill="FFFFFF"/>
              </w:rPr>
              <w:t>2</w:t>
            </w:r>
            <w:r w:rsidRPr="004364E0">
              <w:rPr>
                <w:iCs/>
                <w:sz w:val="20"/>
                <w:shd w:val="clear" w:color="auto" w:fill="FFFFFF"/>
              </w:rPr>
              <w:t xml:space="preserve"> </w:t>
            </w:r>
            <w:r w:rsidRPr="004364E0">
              <w:rPr>
                <w:sz w:val="20"/>
              </w:rPr>
              <w:br/>
            </w:r>
            <w:r w:rsidRPr="004364E0">
              <w:rPr>
                <w:b/>
                <w:sz w:val="20"/>
              </w:rPr>
              <w:t xml:space="preserve">Адрес электронной почты: </w:t>
            </w:r>
            <w:r w:rsidR="000C0ECA" w:rsidRPr="004364E0">
              <w:rPr>
                <w:sz w:val="20"/>
              </w:rPr>
              <w:t>detdomkr@mail.ru</w:t>
            </w:r>
          </w:p>
          <w:p w:rsidR="00DC4BA5" w:rsidRPr="00D966E8" w:rsidRDefault="00D966E8" w:rsidP="00D966E8">
            <w:pPr>
              <w:shd w:val="clear" w:color="auto" w:fill="FFFFFF"/>
              <w:tabs>
                <w:tab w:val="left" w:pos="0"/>
              </w:tabs>
              <w:rPr>
                <w:iCs/>
                <w:sz w:val="20"/>
                <w:shd w:val="clear" w:color="auto" w:fill="FFFFFF"/>
              </w:rPr>
            </w:pPr>
            <w:r w:rsidRPr="00D966E8">
              <w:rPr>
                <w:b/>
                <w:iCs/>
                <w:sz w:val="20"/>
                <w:shd w:val="clear" w:color="auto" w:fill="FFFFFF"/>
              </w:rPr>
              <w:t xml:space="preserve">Контрактный управляющий и  ответственный за заключение контракта:  </w:t>
            </w:r>
            <w:r w:rsidR="00193561" w:rsidRPr="004364E0">
              <w:rPr>
                <w:iCs/>
                <w:sz w:val="20"/>
                <w:shd w:val="clear" w:color="auto" w:fill="FFFFFF"/>
              </w:rPr>
              <w:t>Ворончихина Айсина Амировна</w:t>
            </w:r>
            <w:r w:rsidRPr="004364E0">
              <w:rPr>
                <w:sz w:val="20"/>
              </w:rPr>
              <w:t xml:space="preserve"> тел. +7</w:t>
            </w:r>
            <w:r w:rsidRPr="004364E0">
              <w:rPr>
                <w:iCs/>
                <w:sz w:val="20"/>
                <w:shd w:val="clear" w:color="auto" w:fill="FFFFFF"/>
              </w:rPr>
              <w:t xml:space="preserve"> (34164) 52488</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F00F2E" w:rsidRPr="007002EC">
                <w:rPr>
                  <w:rStyle w:val="af4"/>
                  <w:sz w:val="20"/>
                  <w:lang w:val="en-US"/>
                </w:rPr>
                <w:t>sms</w:t>
              </w:r>
              <w:r w:rsidR="00F00F2E" w:rsidRPr="007002EC">
                <w:rPr>
                  <w:rStyle w:val="af4"/>
                  <w:sz w:val="20"/>
                </w:rPr>
                <w:t>@mo-krasno.ru</w:t>
              </w:r>
            </w:hyperlink>
            <w:r w:rsidRPr="00FA5B5C">
              <w:rPr>
                <w:sz w:val="20"/>
              </w:rPr>
              <w:t xml:space="preserve"> </w:t>
            </w:r>
          </w:p>
          <w:p w:rsidR="00D966E8" w:rsidRPr="00FA5B5C" w:rsidRDefault="00D966E8" w:rsidP="00D966E8">
            <w:pPr>
              <w:shd w:val="clear" w:color="auto" w:fill="FFFFFF"/>
              <w:tabs>
                <w:tab w:val="left" w:pos="0"/>
              </w:tabs>
              <w:rPr>
                <w:sz w:val="20"/>
              </w:rPr>
            </w:pPr>
            <w:r w:rsidRPr="00AE1872">
              <w:rPr>
                <w:b/>
                <w:sz w:val="20"/>
              </w:rPr>
              <w:t>Контактное лицо:</w:t>
            </w:r>
            <w:r>
              <w:rPr>
                <w:sz w:val="20"/>
              </w:rPr>
              <w:t xml:space="preserve"> Столбова Марина Сергеевна </w:t>
            </w:r>
            <w:r w:rsidRPr="00FA5B5C">
              <w:rPr>
                <w:sz w:val="20"/>
              </w:rPr>
              <w:t>тел./факс +7 (34164) 2-19-32, 2-17-51</w:t>
            </w:r>
          </w:p>
          <w:p w:rsidR="00D966E8" w:rsidRPr="00CB276B" w:rsidRDefault="00D966E8" w:rsidP="00D966E8">
            <w:pPr>
              <w:shd w:val="clear" w:color="auto" w:fill="FFFFFF"/>
              <w:tabs>
                <w:tab w:val="left" w:pos="0"/>
              </w:tabs>
              <w:rPr>
                <w:sz w:val="20"/>
              </w:rPr>
            </w:pPr>
            <w:r w:rsidRPr="00AE1872">
              <w:rPr>
                <w:b/>
                <w:sz w:val="20"/>
              </w:rPr>
              <w:t>Контрактный управляющий:</w:t>
            </w:r>
            <w:r w:rsidRPr="00FA5B5C">
              <w:rPr>
                <w:sz w:val="20"/>
              </w:rPr>
              <w:t xml:space="preserve"> </w:t>
            </w:r>
            <w:r w:rsidRPr="00CB276B">
              <w:rPr>
                <w:sz w:val="20"/>
              </w:rPr>
              <w:t xml:space="preserve"> Филиппова Юлия Владимировн</w:t>
            </w:r>
            <w:proofErr w:type="gramStart"/>
            <w:r w:rsidRPr="00CB276B">
              <w:rPr>
                <w:sz w:val="20"/>
              </w:rPr>
              <w:t>а-</w:t>
            </w:r>
            <w:proofErr w:type="gramEnd"/>
            <w:r w:rsidRPr="00CB276B">
              <w:rPr>
                <w:sz w:val="20"/>
              </w:rPr>
              <w:t xml:space="preserve"> специалист-эксперт Администрации муниципального образования «Красногорский район». </w:t>
            </w:r>
          </w:p>
          <w:p w:rsidR="00DC4BA5" w:rsidRPr="00FA5B5C" w:rsidRDefault="00D966E8" w:rsidP="00D966E8">
            <w:pPr>
              <w:shd w:val="clear" w:color="auto" w:fill="FFFFFF"/>
              <w:tabs>
                <w:tab w:val="left" w:pos="0"/>
              </w:tabs>
              <w:rPr>
                <w:b/>
                <w:sz w:val="20"/>
              </w:rPr>
            </w:pPr>
            <w:r w:rsidRPr="00CB276B">
              <w:rPr>
                <w:sz w:val="20"/>
              </w:rPr>
              <w:t>Тел. 8 (34164) 21932</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1B28"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1B28"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F00F2E">
            <w:pPr>
              <w:jc w:val="both"/>
              <w:rPr>
                <w:bCs/>
                <w:sz w:val="20"/>
              </w:rPr>
            </w:pPr>
            <w:r w:rsidRPr="00F00F2E">
              <w:rPr>
                <w:bCs/>
                <w:sz w:val="20"/>
              </w:rPr>
              <w:t xml:space="preserve">Поставка </w:t>
            </w:r>
            <w:r w:rsidR="0019765E" w:rsidRPr="0019765E">
              <w:rPr>
                <w:bCs/>
                <w:sz w:val="20"/>
              </w:rPr>
              <w:t>мяса говядины</w:t>
            </w:r>
            <w:r w:rsidR="0019765E">
              <w:rPr>
                <w:bCs/>
                <w:sz w:val="20"/>
              </w:rPr>
              <w:t xml:space="preserve"> </w:t>
            </w:r>
            <w:r w:rsidR="00F00F2E" w:rsidRPr="00F00F2E">
              <w:rPr>
                <w:bCs/>
                <w:sz w:val="20"/>
              </w:rPr>
              <w:t>в соответствии с разделом 2 Документации об электронном аукционе «Техническое задание».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 xml:space="preserve">заявки на участие в </w:t>
            </w:r>
            <w:r w:rsidRPr="00FA5B5C">
              <w:rPr>
                <w:rFonts w:eastAsia="Calibri"/>
                <w:sz w:val="20"/>
              </w:rPr>
              <w:lastRenderedPageBreak/>
              <w:t>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19765E">
            <w:pPr>
              <w:jc w:val="both"/>
              <w:rPr>
                <w:color w:val="000000"/>
                <w:sz w:val="20"/>
              </w:rPr>
            </w:pPr>
            <w:r w:rsidRPr="00FC1E03">
              <w:rPr>
                <w:b/>
                <w:sz w:val="20"/>
              </w:rPr>
              <w:lastRenderedPageBreak/>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w:t>
            </w:r>
            <w:r w:rsidRPr="00FC1E03">
              <w:rPr>
                <w:sz w:val="20"/>
              </w:rPr>
              <w:lastRenderedPageBreak/>
              <w:t xml:space="preserve">электронном аукционе </w:t>
            </w:r>
            <w:r w:rsidRPr="00FC1E03">
              <w:rPr>
                <w:color w:val="000000"/>
                <w:sz w:val="20"/>
              </w:rPr>
              <w:t xml:space="preserve">составляет </w:t>
            </w:r>
            <w:r w:rsidR="0019765E">
              <w:rPr>
                <w:color w:val="000000"/>
                <w:sz w:val="20"/>
              </w:rPr>
              <w:t>987,50</w:t>
            </w:r>
            <w:r w:rsidR="00A45701" w:rsidRPr="00FC1E03">
              <w:rPr>
                <w:color w:val="000000"/>
                <w:sz w:val="20"/>
              </w:rPr>
              <w:t xml:space="preserve"> </w:t>
            </w:r>
            <w:r w:rsidRPr="00FC1E03">
              <w:rPr>
                <w:color w:val="000000"/>
                <w:sz w:val="20"/>
              </w:rPr>
              <w:t xml:space="preserve"> (</w:t>
            </w:r>
            <w:r w:rsidR="0019765E">
              <w:rPr>
                <w:color w:val="000000"/>
                <w:sz w:val="20"/>
              </w:rPr>
              <w:t>девятьсот восемьдесят семь</w:t>
            </w:r>
            <w:r w:rsidRPr="00FC1E03">
              <w:rPr>
                <w:sz w:val="20"/>
              </w:rPr>
              <w:t xml:space="preserve"> рубл</w:t>
            </w:r>
            <w:r w:rsidR="00193561">
              <w:rPr>
                <w:sz w:val="20"/>
              </w:rPr>
              <w:t>ей</w:t>
            </w:r>
            <w:r w:rsidR="00E67CC8" w:rsidRPr="00FC1E03">
              <w:rPr>
                <w:sz w:val="20"/>
              </w:rPr>
              <w:t xml:space="preserve"> </w:t>
            </w:r>
            <w:r w:rsidR="00F00F2E">
              <w:rPr>
                <w:sz w:val="20"/>
              </w:rPr>
              <w:t>5</w:t>
            </w:r>
            <w:r w:rsidR="0019765E">
              <w:rPr>
                <w:sz w:val="20"/>
              </w:rPr>
              <w:t>0</w:t>
            </w:r>
            <w:r w:rsidR="001E4086" w:rsidRPr="00FC1E03">
              <w:rPr>
                <w:sz w:val="20"/>
              </w:rPr>
              <w:t xml:space="preserve"> копе</w:t>
            </w:r>
            <w:r w:rsidR="00F00F2E">
              <w:rPr>
                <w:sz w:val="20"/>
              </w:rPr>
              <w:t>ек) рублей</w:t>
            </w:r>
            <w:r w:rsidR="0019765E">
              <w:rPr>
                <w:sz w:val="20"/>
              </w:rPr>
              <w:t xml:space="preserve"> 50 копеек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86387B">
            <w:pPr>
              <w:snapToGrid w:val="0"/>
              <w:rPr>
                <w:b/>
                <w:color w:val="000000"/>
                <w:sz w:val="20"/>
              </w:rPr>
            </w:pPr>
            <w:r w:rsidRPr="0086387B">
              <w:rPr>
                <w:b/>
                <w:sz w:val="20"/>
              </w:rPr>
              <w:t>«</w:t>
            </w:r>
            <w:r w:rsidR="0086387B">
              <w:rPr>
                <w:b/>
                <w:sz w:val="20"/>
              </w:rPr>
              <w:t>2</w:t>
            </w:r>
            <w:r w:rsidR="00F00F2E" w:rsidRPr="0086387B">
              <w:rPr>
                <w:b/>
                <w:sz w:val="20"/>
              </w:rPr>
              <w:t>4</w:t>
            </w:r>
            <w:r w:rsidRPr="0086387B">
              <w:rPr>
                <w:b/>
                <w:sz w:val="20"/>
              </w:rPr>
              <w:t>»</w:t>
            </w:r>
            <w:r w:rsidR="00F00F2E" w:rsidRPr="0086387B">
              <w:rPr>
                <w:b/>
                <w:sz w:val="20"/>
              </w:rPr>
              <w:t>июля</w:t>
            </w:r>
            <w:r w:rsidR="00FC1E03" w:rsidRPr="0086387B">
              <w:rPr>
                <w:b/>
                <w:sz w:val="20"/>
              </w:rPr>
              <w:t xml:space="preserve"> 201</w:t>
            </w:r>
            <w:r w:rsidR="00193561" w:rsidRPr="0086387B">
              <w:rPr>
                <w:b/>
                <w:sz w:val="20"/>
              </w:rPr>
              <w:t>7</w:t>
            </w:r>
            <w:r w:rsidRPr="0086387B">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86387B">
              <w:rPr>
                <w:b/>
                <w:color w:val="000000"/>
                <w:sz w:val="20"/>
              </w:rPr>
              <w:t>«</w:t>
            </w:r>
            <w:r w:rsidR="00F51B28">
              <w:rPr>
                <w:b/>
                <w:color w:val="000000"/>
                <w:sz w:val="20"/>
              </w:rPr>
              <w:t>01</w:t>
            </w:r>
            <w:r w:rsidR="004F5E00" w:rsidRPr="0086387B">
              <w:rPr>
                <w:b/>
                <w:color w:val="000000"/>
                <w:sz w:val="20"/>
              </w:rPr>
              <w:t>»</w:t>
            </w:r>
            <w:r w:rsidR="00F51B28">
              <w:rPr>
                <w:b/>
                <w:color w:val="000000"/>
                <w:sz w:val="20"/>
              </w:rPr>
              <w:t xml:space="preserve"> августа</w:t>
            </w:r>
            <w:r w:rsidR="004F5E00" w:rsidRPr="0086387B">
              <w:rPr>
                <w:b/>
                <w:color w:val="000000"/>
                <w:sz w:val="20"/>
              </w:rPr>
              <w:t xml:space="preserve"> 201</w:t>
            </w:r>
            <w:r w:rsidR="00193561" w:rsidRPr="0086387B">
              <w:rPr>
                <w:b/>
                <w:color w:val="000000"/>
                <w:sz w:val="20"/>
              </w:rPr>
              <w:t>7</w:t>
            </w:r>
            <w:r w:rsidR="004F5E00" w:rsidRPr="0086387B">
              <w:rPr>
                <w:b/>
                <w:color w:val="000000"/>
                <w:sz w:val="20"/>
              </w:rPr>
              <w:t xml:space="preserve"> г.</w:t>
            </w:r>
            <w:r w:rsidR="004F5E00" w:rsidRPr="0086387B">
              <w:rPr>
                <w:color w:val="000000"/>
                <w:sz w:val="20"/>
              </w:rPr>
              <w:t xml:space="preserve"> </w:t>
            </w:r>
            <w:r w:rsidR="004F5E00" w:rsidRPr="0086387B">
              <w:rPr>
                <w:b/>
                <w:color w:val="000000"/>
                <w:sz w:val="20"/>
              </w:rPr>
              <w:t>в 09.00 час</w:t>
            </w:r>
            <w:proofErr w:type="gramStart"/>
            <w:r w:rsidR="00E67CC8" w:rsidRPr="0086387B">
              <w:rPr>
                <w:color w:val="000000"/>
                <w:sz w:val="20"/>
              </w:rPr>
              <w:t>.</w:t>
            </w:r>
            <w:proofErr w:type="gramEnd"/>
            <w:r w:rsidR="00E67CC8" w:rsidRPr="0086387B">
              <w:rPr>
                <w:color w:val="000000"/>
                <w:sz w:val="20"/>
              </w:rPr>
              <w:t xml:space="preserve"> (</w:t>
            </w:r>
            <w:proofErr w:type="gramStart"/>
            <w:r w:rsidR="00E67CC8" w:rsidRPr="0086387B">
              <w:rPr>
                <w:color w:val="000000"/>
                <w:sz w:val="20"/>
              </w:rPr>
              <w:t>в</w:t>
            </w:r>
            <w:proofErr w:type="gramEnd"/>
            <w:r w:rsidR="00E67CC8" w:rsidRPr="0086387B">
              <w:rPr>
                <w:color w:val="000000"/>
                <w:sz w:val="20"/>
              </w:rPr>
              <w:t>ремя местное</w:t>
            </w:r>
            <w:r w:rsidR="004F5E00" w:rsidRPr="0086387B">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6387B" w:rsidRDefault="0086387B" w:rsidP="00585B4D">
            <w:pPr>
              <w:snapToGrid w:val="0"/>
              <w:rPr>
                <w:b/>
                <w:color w:val="000000" w:themeColor="text1"/>
                <w:sz w:val="20"/>
              </w:rPr>
            </w:pPr>
            <w:r>
              <w:rPr>
                <w:b/>
                <w:color w:val="000000" w:themeColor="text1"/>
                <w:sz w:val="20"/>
              </w:rPr>
              <w:t>«01</w:t>
            </w:r>
            <w:r w:rsidR="004F5E00" w:rsidRPr="0086387B">
              <w:rPr>
                <w:b/>
                <w:color w:val="000000" w:themeColor="text1"/>
                <w:sz w:val="20"/>
              </w:rPr>
              <w:t>»</w:t>
            </w:r>
            <w:r w:rsidR="00F00F2E" w:rsidRPr="0086387B">
              <w:rPr>
                <w:b/>
                <w:color w:val="000000" w:themeColor="text1"/>
                <w:sz w:val="20"/>
              </w:rPr>
              <w:t xml:space="preserve"> </w:t>
            </w:r>
            <w:r>
              <w:rPr>
                <w:b/>
                <w:color w:val="000000" w:themeColor="text1"/>
                <w:sz w:val="20"/>
              </w:rPr>
              <w:t>августа</w:t>
            </w:r>
            <w:r w:rsidR="00E667F6" w:rsidRPr="0086387B">
              <w:rPr>
                <w:b/>
                <w:color w:val="000000" w:themeColor="text1"/>
                <w:sz w:val="20"/>
              </w:rPr>
              <w:t xml:space="preserve"> </w:t>
            </w:r>
            <w:r w:rsidR="004F5E00" w:rsidRPr="0086387B">
              <w:rPr>
                <w:b/>
                <w:color w:val="000000" w:themeColor="text1"/>
                <w:sz w:val="20"/>
              </w:rPr>
              <w:t xml:space="preserve"> 201</w:t>
            </w:r>
            <w:r w:rsidR="00193561" w:rsidRPr="0086387B">
              <w:rPr>
                <w:b/>
                <w:color w:val="000000" w:themeColor="text1"/>
                <w:sz w:val="20"/>
              </w:rPr>
              <w:t>7</w:t>
            </w:r>
            <w:r w:rsidR="004F5E00" w:rsidRPr="0086387B">
              <w:rPr>
                <w:b/>
                <w:color w:val="000000" w:themeColor="text1"/>
                <w:sz w:val="20"/>
              </w:rPr>
              <w:t xml:space="preserve"> г.</w:t>
            </w:r>
          </w:p>
          <w:p w:rsidR="004F5E00" w:rsidRPr="0019765E" w:rsidRDefault="004F5E00" w:rsidP="00585B4D">
            <w:pPr>
              <w:rPr>
                <w:rFonts w:eastAsia="Calibri"/>
                <w:color w:val="000000" w:themeColor="text1"/>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86387B">
            <w:pPr>
              <w:snapToGrid w:val="0"/>
              <w:jc w:val="both"/>
              <w:rPr>
                <w:color w:val="000000" w:themeColor="text1"/>
                <w:sz w:val="20"/>
              </w:rPr>
            </w:pPr>
            <w:r w:rsidRPr="0086387B">
              <w:rPr>
                <w:b/>
                <w:color w:val="000000" w:themeColor="text1"/>
                <w:sz w:val="20"/>
              </w:rPr>
              <w:t>«</w:t>
            </w:r>
            <w:r w:rsidR="0086387B">
              <w:rPr>
                <w:b/>
                <w:color w:val="000000" w:themeColor="text1"/>
                <w:sz w:val="20"/>
              </w:rPr>
              <w:t>04</w:t>
            </w:r>
            <w:r w:rsidR="008E059E" w:rsidRPr="0086387B">
              <w:rPr>
                <w:b/>
                <w:color w:val="000000" w:themeColor="text1"/>
                <w:sz w:val="20"/>
              </w:rPr>
              <w:t>»</w:t>
            </w:r>
            <w:r w:rsidR="007509D7" w:rsidRPr="0086387B">
              <w:rPr>
                <w:b/>
                <w:color w:val="000000" w:themeColor="text1"/>
                <w:sz w:val="20"/>
              </w:rPr>
              <w:t xml:space="preserve"> </w:t>
            </w:r>
            <w:r w:rsidR="0086387B">
              <w:rPr>
                <w:b/>
                <w:color w:val="000000" w:themeColor="text1"/>
                <w:sz w:val="20"/>
              </w:rPr>
              <w:t>августа</w:t>
            </w:r>
            <w:r w:rsidR="001E4086" w:rsidRPr="0086387B">
              <w:rPr>
                <w:b/>
                <w:color w:val="000000" w:themeColor="text1"/>
                <w:sz w:val="20"/>
              </w:rPr>
              <w:t xml:space="preserve"> </w:t>
            </w:r>
            <w:r w:rsidR="004F5E00" w:rsidRPr="0086387B">
              <w:rPr>
                <w:b/>
                <w:color w:val="000000" w:themeColor="text1"/>
                <w:sz w:val="20"/>
              </w:rPr>
              <w:t>201</w:t>
            </w:r>
            <w:r w:rsidR="00193561" w:rsidRPr="0086387B">
              <w:rPr>
                <w:b/>
                <w:color w:val="000000" w:themeColor="text1"/>
                <w:sz w:val="20"/>
              </w:rPr>
              <w:t>7</w:t>
            </w:r>
            <w:r w:rsidR="004F5E00" w:rsidRPr="0086387B">
              <w:rPr>
                <w:b/>
                <w:color w:val="000000" w:themeColor="text1"/>
                <w:sz w:val="20"/>
              </w:rPr>
              <w:t xml:space="preserve"> г.</w:t>
            </w:r>
            <w:r w:rsidR="004F5E00" w:rsidRPr="0086387B">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6D1577" w:rsidRDefault="0019765E" w:rsidP="00462F70">
            <w:pPr>
              <w:shd w:val="clear" w:color="auto" w:fill="FFFFFF"/>
              <w:autoSpaceDE w:val="0"/>
              <w:ind w:right="175"/>
              <w:jc w:val="both"/>
              <w:rPr>
                <w:b/>
                <w:color w:val="000000" w:themeColor="text1"/>
                <w:sz w:val="20"/>
              </w:rPr>
            </w:pPr>
            <w:r>
              <w:rPr>
                <w:b/>
                <w:color w:val="000000" w:themeColor="text1"/>
                <w:sz w:val="20"/>
              </w:rPr>
              <w:t>98750,00</w:t>
            </w:r>
            <w:r w:rsidR="004F5E00" w:rsidRPr="00CC55BA">
              <w:rPr>
                <w:b/>
                <w:color w:val="000000" w:themeColor="text1"/>
                <w:sz w:val="20"/>
              </w:rPr>
              <w:t xml:space="preserve"> (</w:t>
            </w:r>
            <w:r>
              <w:rPr>
                <w:b/>
                <w:color w:val="000000" w:themeColor="text1"/>
                <w:sz w:val="20"/>
              </w:rPr>
              <w:t xml:space="preserve">девяносто восемь тысяч семьсот пятьдесят </w:t>
            </w:r>
            <w:r w:rsidR="001C6FAC" w:rsidRPr="00CC55BA">
              <w:rPr>
                <w:b/>
                <w:color w:val="000000" w:themeColor="text1"/>
                <w:sz w:val="20"/>
              </w:rPr>
              <w:t>рубл</w:t>
            </w:r>
            <w:r w:rsidR="00F00F2E">
              <w:rPr>
                <w:b/>
                <w:color w:val="000000" w:themeColor="text1"/>
                <w:sz w:val="20"/>
              </w:rPr>
              <w:t>ей 00</w:t>
            </w:r>
            <w:r w:rsidR="004F5E00" w:rsidRPr="00CC55BA">
              <w:rPr>
                <w:b/>
                <w:color w:val="000000" w:themeColor="text1"/>
                <w:sz w:val="20"/>
              </w:rPr>
              <w:t xml:space="preserve"> копе</w:t>
            </w:r>
            <w:r w:rsidR="00F00F2E">
              <w:rPr>
                <w:b/>
                <w:color w:val="000000" w:themeColor="text1"/>
                <w:sz w:val="20"/>
              </w:rPr>
              <w:t>ек) рублей</w:t>
            </w:r>
            <w:r w:rsidR="004F5E00" w:rsidRPr="00CC55BA">
              <w:rPr>
                <w:b/>
                <w:color w:val="000000" w:themeColor="text1"/>
                <w:sz w:val="20"/>
              </w:rPr>
              <w:t>.</w:t>
            </w:r>
          </w:p>
          <w:p w:rsidR="00F0148C" w:rsidRDefault="006D1577" w:rsidP="006D1577">
            <w:pPr>
              <w:shd w:val="clear" w:color="auto" w:fill="FFFFFF"/>
              <w:autoSpaceDE w:val="0"/>
              <w:ind w:right="175"/>
              <w:jc w:val="both"/>
              <w:rPr>
                <w:color w:val="000000" w:themeColor="text1"/>
                <w:sz w:val="20"/>
              </w:rPr>
            </w:pPr>
            <w:r w:rsidRPr="006D1577">
              <w:rPr>
                <w:color w:val="000000" w:themeColor="text1"/>
                <w:sz w:val="20"/>
              </w:rPr>
              <w:t xml:space="preserve">Цена контракта </w:t>
            </w:r>
            <w:proofErr w:type="gramStart"/>
            <w:r w:rsidRPr="006D1577">
              <w:rPr>
                <w:color w:val="000000" w:themeColor="text1"/>
                <w:sz w:val="20"/>
              </w:rPr>
              <w:t>является твердой и не может</w:t>
            </w:r>
            <w:proofErr w:type="gramEnd"/>
            <w:r w:rsidRPr="006D1577">
              <w:rPr>
                <w:color w:val="000000" w:themeColor="text1"/>
                <w:sz w:val="20"/>
              </w:rPr>
              <w:t xml:space="preserve"> изменяться в ходе его исполнения.</w:t>
            </w:r>
          </w:p>
          <w:p w:rsidR="00CA10BC" w:rsidRPr="005A3D49" w:rsidRDefault="002912B5" w:rsidP="006D1577">
            <w:pPr>
              <w:shd w:val="clear" w:color="auto" w:fill="FFFFFF"/>
              <w:autoSpaceDE w:val="0"/>
              <w:ind w:right="175"/>
              <w:jc w:val="both"/>
              <w:rPr>
                <w:b/>
                <w:color w:val="000000" w:themeColor="text1"/>
                <w:sz w:val="20"/>
              </w:rPr>
            </w:pPr>
            <w:proofErr w:type="gramStart"/>
            <w:r w:rsidRPr="002912B5">
              <w:rPr>
                <w:bCs/>
                <w:color w:val="000000" w:themeColor="text1"/>
                <w:sz w:val="20"/>
              </w:rPr>
              <w:t xml:space="preserve">Цена Контракта включает в себя стоимость Товара, его  изготовление, стоимость доставки, транспортные, таможенные расходы, стоимость тары, упаковки, уплата налогов (в </w:t>
            </w:r>
            <w:proofErr w:type="spellStart"/>
            <w:r w:rsidRPr="002912B5">
              <w:rPr>
                <w:bCs/>
                <w:color w:val="000000" w:themeColor="text1"/>
                <w:sz w:val="20"/>
              </w:rPr>
              <w:t>т.ч</w:t>
            </w:r>
            <w:proofErr w:type="spellEnd"/>
            <w:r w:rsidRPr="002912B5">
              <w:rPr>
                <w:bCs/>
                <w:color w:val="000000" w:themeColor="text1"/>
                <w:sz w:val="20"/>
              </w:rPr>
              <w:t>. НДС), стоимость погрузочно-разгрузочных работ и другие обязательные платежи, и возможные накладные расходы поставщика, а также иные издержки, связанные с исполнением Контракта</w:t>
            </w:r>
            <w:r>
              <w:rPr>
                <w:bCs/>
                <w:color w:val="000000" w:themeColor="text1"/>
                <w:sz w:val="20"/>
              </w:rPr>
              <w:t>.</w:t>
            </w:r>
            <w:proofErr w:type="gramEnd"/>
            <w:r>
              <w:rPr>
                <w:bCs/>
                <w:color w:val="000000" w:themeColor="text1"/>
                <w:sz w:val="20"/>
              </w:rPr>
              <w:t xml:space="preserve"> </w:t>
            </w:r>
            <w:r w:rsidR="00CA10BC" w:rsidRPr="00CA10BC">
              <w:rPr>
                <w:bCs/>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00CA10BC" w:rsidRPr="00CA10BC">
              <w:rPr>
                <w:b/>
                <w:color w:val="000000" w:themeColor="text1"/>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193561">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 xml:space="preserve">муниципального </w:t>
            </w:r>
            <w:r w:rsidR="00854BA6">
              <w:rPr>
                <w:sz w:val="20"/>
              </w:rPr>
              <w:lastRenderedPageBreak/>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lastRenderedPageBreak/>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193561">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93561">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w:t>
            </w:r>
            <w:r w:rsidRPr="00FA5B5C">
              <w:rPr>
                <w:rFonts w:eastAsia="SimSun"/>
                <w:color w:val="000000"/>
                <w:sz w:val="20"/>
              </w:rPr>
              <w:t xml:space="preserve"> – </w:t>
            </w:r>
            <w:r w:rsidR="00193561">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ОКПД</w:t>
            </w:r>
            <w:r w:rsidR="0013234E">
              <w:rPr>
                <w:color w:val="000000"/>
                <w:sz w:val="20"/>
              </w:rPr>
              <w:t xml:space="preserve"> 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86387B" w:rsidRDefault="008F4DCE" w:rsidP="008F4DCE">
            <w:pPr>
              <w:tabs>
                <w:tab w:val="left" w:pos="2322"/>
              </w:tabs>
              <w:snapToGrid w:val="0"/>
              <w:rPr>
                <w:rFonts w:eastAsia="SimSun"/>
                <w:color w:val="000000" w:themeColor="text1"/>
                <w:sz w:val="20"/>
              </w:rPr>
            </w:pPr>
            <w:r w:rsidRPr="0086387B">
              <w:rPr>
                <w:rFonts w:eastAsia="SimSun"/>
                <w:color w:val="000000" w:themeColor="text1"/>
                <w:sz w:val="20"/>
              </w:rPr>
              <w:t>Мясо говядины – 10.11.31.130</w:t>
            </w:r>
          </w:p>
          <w:p w:rsidR="001E4086" w:rsidRPr="0006310E" w:rsidRDefault="001E4086" w:rsidP="00BD3ECA">
            <w:pPr>
              <w:tabs>
                <w:tab w:val="left" w:pos="2322"/>
              </w:tabs>
              <w:snapToGrid w:val="0"/>
              <w:rPr>
                <w:rFonts w:eastAsia="SimSun"/>
                <w:color w:val="000000" w:themeColor="text1"/>
                <w:sz w:val="20"/>
              </w:rPr>
            </w:pPr>
          </w:p>
        </w:tc>
      </w:tr>
      <w:tr w:rsidR="008F4DCE" w:rsidRPr="00FA5B5C" w:rsidTr="00E743AF">
        <w:tc>
          <w:tcPr>
            <w:tcW w:w="534" w:type="dxa"/>
            <w:vMerge w:val="restart"/>
            <w:tcBorders>
              <w:top w:val="single" w:sz="4" w:space="0" w:color="000000"/>
              <w:left w:val="single" w:sz="4" w:space="0" w:color="000000"/>
            </w:tcBorders>
            <w:shd w:val="clear" w:color="auto" w:fill="auto"/>
          </w:tcPr>
          <w:p w:rsidR="008F4DCE" w:rsidRPr="00FA5B5C" w:rsidRDefault="008F4DCE"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8F4DCE" w:rsidRPr="00FA5B5C" w:rsidRDefault="008F4DCE"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976F9D" w:rsidRDefault="008F4DCE" w:rsidP="00A45701">
            <w:pPr>
              <w:snapToGrid w:val="0"/>
              <w:rPr>
                <w:rFonts w:eastAsia="SimSun"/>
                <w:color w:val="000000"/>
                <w:sz w:val="20"/>
                <w:highlight w:val="yellow"/>
              </w:rPr>
            </w:pPr>
            <w:r w:rsidRPr="00BD3ECA">
              <w:rPr>
                <w:rFonts w:eastAsia="SimSun"/>
                <w:b/>
                <w:bCs/>
                <w:color w:val="000000"/>
                <w:sz w:val="20"/>
              </w:rPr>
              <w:t>54307020120204380244</w:t>
            </w:r>
          </w:p>
        </w:tc>
      </w:tr>
      <w:tr w:rsidR="008F4DCE" w:rsidRPr="00FA5B5C" w:rsidTr="008F4DCE">
        <w:tc>
          <w:tcPr>
            <w:tcW w:w="534" w:type="dxa"/>
            <w:vMerge/>
            <w:tcBorders>
              <w:left w:val="single" w:sz="4" w:space="0" w:color="000000"/>
            </w:tcBorders>
            <w:shd w:val="clear" w:color="auto" w:fill="auto"/>
          </w:tcPr>
          <w:p w:rsidR="008F4DCE" w:rsidRPr="00FA5B5C" w:rsidRDefault="008F4DCE"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8F4DCE" w:rsidRPr="00C707BE" w:rsidRDefault="008F4DCE" w:rsidP="00CA10BC">
            <w:pPr>
              <w:snapToGrid w:val="0"/>
              <w:rPr>
                <w:sz w:val="20"/>
              </w:rPr>
            </w:pPr>
            <w:r w:rsidRPr="00C707BE">
              <w:rPr>
                <w:color w:val="000000"/>
                <w:sz w:val="20"/>
              </w:rPr>
              <w:t xml:space="preserve">Код </w:t>
            </w:r>
            <w:r>
              <w:rPr>
                <w:color w:val="000000"/>
                <w:sz w:val="20"/>
              </w:rPr>
              <w:t>вида расходов</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BD3ECA" w:rsidRDefault="008F4DCE" w:rsidP="00CA10BC">
            <w:pPr>
              <w:snapToGrid w:val="0"/>
              <w:rPr>
                <w:rFonts w:eastAsia="SimSun"/>
                <w:b/>
                <w:bCs/>
                <w:color w:val="000000"/>
                <w:sz w:val="20"/>
              </w:rPr>
            </w:pPr>
            <w:r>
              <w:rPr>
                <w:rFonts w:eastAsia="SimSun"/>
                <w:b/>
                <w:bCs/>
                <w:color w:val="000000"/>
                <w:sz w:val="20"/>
              </w:rPr>
              <w:t>244</w:t>
            </w:r>
          </w:p>
        </w:tc>
      </w:tr>
      <w:tr w:rsidR="008F4DCE" w:rsidRPr="00FA5B5C" w:rsidTr="008F4DCE">
        <w:tc>
          <w:tcPr>
            <w:tcW w:w="534" w:type="dxa"/>
            <w:vMerge/>
            <w:tcBorders>
              <w:left w:val="single" w:sz="4" w:space="0" w:color="000000"/>
            </w:tcBorders>
            <w:shd w:val="clear" w:color="auto" w:fill="auto"/>
          </w:tcPr>
          <w:p w:rsidR="008F4DCE" w:rsidRPr="00FA5B5C" w:rsidRDefault="008F4DCE"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8F4DCE" w:rsidRPr="00C707BE" w:rsidRDefault="008F4DCE" w:rsidP="00CA10BC">
            <w:pPr>
              <w:snapToGrid w:val="0"/>
              <w:rPr>
                <w:color w:val="000000"/>
                <w:sz w:val="20"/>
              </w:rPr>
            </w:pPr>
            <w:r>
              <w:rPr>
                <w:color w:val="000000"/>
                <w:sz w:val="20"/>
              </w:rPr>
              <w:t>Номер закупки, включенной в план закупок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BD3ECA" w:rsidRDefault="008F4DCE" w:rsidP="00CA10BC">
            <w:pPr>
              <w:snapToGrid w:val="0"/>
              <w:rPr>
                <w:rFonts w:eastAsia="SimSun"/>
                <w:b/>
                <w:bCs/>
                <w:color w:val="000000"/>
                <w:sz w:val="20"/>
              </w:rPr>
            </w:pPr>
            <w:r>
              <w:rPr>
                <w:rFonts w:eastAsia="SimSun"/>
                <w:b/>
                <w:bCs/>
                <w:color w:val="000000"/>
                <w:sz w:val="20"/>
              </w:rPr>
              <w:t>0095</w:t>
            </w:r>
          </w:p>
        </w:tc>
      </w:tr>
      <w:tr w:rsidR="008F4DCE" w:rsidRPr="00FA5B5C" w:rsidTr="008F4DCE">
        <w:tc>
          <w:tcPr>
            <w:tcW w:w="534" w:type="dxa"/>
            <w:vMerge/>
            <w:tcBorders>
              <w:left w:val="single" w:sz="4" w:space="0" w:color="000000"/>
            </w:tcBorders>
            <w:shd w:val="clear" w:color="auto" w:fill="auto"/>
          </w:tcPr>
          <w:p w:rsidR="008F4DCE" w:rsidRPr="00FA5B5C" w:rsidRDefault="008F4DCE"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8F4DCE" w:rsidRDefault="008F4DCE" w:rsidP="00CA10BC">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BD3ECA" w:rsidRDefault="008F4DCE" w:rsidP="00CA10BC">
            <w:pPr>
              <w:snapToGrid w:val="0"/>
              <w:rPr>
                <w:rFonts w:eastAsia="SimSun"/>
                <w:b/>
                <w:bCs/>
                <w:color w:val="000000"/>
                <w:sz w:val="20"/>
              </w:rPr>
            </w:pPr>
            <w:r>
              <w:rPr>
                <w:rFonts w:eastAsia="SimSun"/>
                <w:b/>
                <w:bCs/>
                <w:color w:val="000000"/>
                <w:sz w:val="20"/>
              </w:rPr>
              <w:t>095</w:t>
            </w:r>
          </w:p>
        </w:tc>
      </w:tr>
      <w:tr w:rsidR="008F4DCE" w:rsidRPr="00FA5B5C" w:rsidTr="008F4DCE">
        <w:tc>
          <w:tcPr>
            <w:tcW w:w="534" w:type="dxa"/>
            <w:vMerge/>
            <w:tcBorders>
              <w:left w:val="single" w:sz="4" w:space="0" w:color="000000"/>
            </w:tcBorders>
            <w:shd w:val="clear" w:color="auto" w:fill="auto"/>
          </w:tcPr>
          <w:p w:rsidR="008F4DCE" w:rsidRPr="00FA5B5C" w:rsidRDefault="008F4DCE" w:rsidP="00CA10BC">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8F4DCE" w:rsidRPr="00A95F86" w:rsidRDefault="008F4DCE" w:rsidP="00CA10BC">
            <w:pPr>
              <w:snapToGrid w:val="0"/>
              <w:rPr>
                <w:color w:val="000000"/>
                <w:sz w:val="20"/>
              </w:rPr>
            </w:pPr>
            <w:r w:rsidRPr="00CA10BC">
              <w:rPr>
                <w:color w:val="000000"/>
                <w:sz w:val="20"/>
              </w:rPr>
              <w:t>Идентификационный код закупки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8F4DCE" w:rsidRPr="00BD3ECA" w:rsidRDefault="008F4DCE" w:rsidP="00CA10BC">
            <w:pPr>
              <w:snapToGrid w:val="0"/>
              <w:rPr>
                <w:rFonts w:eastAsia="SimSun"/>
                <w:b/>
                <w:bCs/>
                <w:color w:val="000000"/>
                <w:sz w:val="20"/>
              </w:rPr>
            </w:pPr>
            <w:r w:rsidRPr="0019765E">
              <w:rPr>
                <w:rFonts w:eastAsia="SimSun"/>
                <w:b/>
                <w:bCs/>
                <w:color w:val="000000"/>
                <w:sz w:val="20"/>
              </w:rPr>
              <w:t>173181500222718370100100950951011244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w:t>
            </w:r>
            <w:r w:rsidR="00CA10BC">
              <w:rPr>
                <w:sz w:val="20"/>
              </w:rPr>
              <w:t>,7.1,</w:t>
            </w:r>
            <w:r w:rsidR="00E52DF0">
              <w:rPr>
                <w:sz w:val="20"/>
              </w:rPr>
              <w:t>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FA5B5C">
              <w:rPr>
                <w:sz w:val="20"/>
              </w:rPr>
              <w:lastRenderedPageBreak/>
              <w:t xml:space="preserve">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301661" w:rsidP="00A45701">
            <w:pPr>
              <w:widowControl w:val="0"/>
              <w:autoSpaceDE w:val="0"/>
              <w:autoSpaceDN w:val="0"/>
              <w:adjustRightInd w:val="0"/>
              <w:ind w:firstLine="33"/>
              <w:jc w:val="both"/>
              <w:rPr>
                <w:sz w:val="20"/>
              </w:rPr>
            </w:pPr>
            <w:r w:rsidRPr="00301661">
              <w:rPr>
                <w:sz w:val="20"/>
              </w:rPr>
              <w:t>5.</w:t>
            </w:r>
            <w:r w:rsidR="00A45701">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301661">
            <w:pPr>
              <w:snapToGrid w:val="0"/>
              <w:ind w:firstLine="33"/>
              <w:jc w:val="both"/>
              <w:rPr>
                <w:rFonts w:eastAsia="SimSun"/>
                <w:color w:val="000000" w:themeColor="text1"/>
                <w:sz w:val="20"/>
              </w:rPr>
            </w:pPr>
            <w:r w:rsidRPr="00301661">
              <w:rPr>
                <w:rFonts w:eastAsia="SimSun"/>
                <w:sz w:val="20"/>
              </w:rPr>
              <w:t xml:space="preserve">Участник </w:t>
            </w:r>
            <w:r w:rsidRPr="00301661">
              <w:rPr>
                <w:rFonts w:eastAsia="SimSun"/>
                <w:color w:val="000000" w:themeColor="text1"/>
                <w:sz w:val="20"/>
              </w:rPr>
              <w:t xml:space="preserve">закупки вправе предоставить информацию и документы, указанные в подпунктах с 1 по </w:t>
            </w:r>
            <w:r w:rsidR="00301661">
              <w:rPr>
                <w:rFonts w:eastAsia="SimSun"/>
                <w:color w:val="000000" w:themeColor="text1"/>
                <w:sz w:val="20"/>
              </w:rPr>
              <w:t>5</w:t>
            </w:r>
            <w:r w:rsidRPr="00301661">
              <w:rPr>
                <w:rFonts w:eastAsia="SimSun"/>
                <w:color w:val="000000" w:themeColor="text1"/>
                <w:sz w:val="20"/>
              </w:rPr>
              <w:t xml:space="preserve"> пункта 26 Информационной карты документации об электронно</w:t>
            </w:r>
            <w:r w:rsidR="00F54C5F" w:rsidRPr="00301661">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19765E">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19765E">
              <w:rPr>
                <w:sz w:val="20"/>
              </w:rPr>
              <w:t>4937,50</w:t>
            </w:r>
            <w:r w:rsidRPr="007620B1">
              <w:rPr>
                <w:b/>
                <w:sz w:val="20"/>
              </w:rPr>
              <w:t xml:space="preserve"> </w:t>
            </w:r>
            <w:r w:rsidR="0019765E">
              <w:rPr>
                <w:b/>
                <w:sz w:val="20"/>
              </w:rPr>
              <w:t>(</w:t>
            </w:r>
            <w:r w:rsidR="0019765E" w:rsidRPr="0019765E">
              <w:rPr>
                <w:sz w:val="20"/>
              </w:rPr>
              <w:t>четыре тысячи девятьсот тридцать семь рублей</w:t>
            </w:r>
            <w:r w:rsidR="0019765E">
              <w:rPr>
                <w:b/>
                <w:sz w:val="20"/>
              </w:rPr>
              <w:t xml:space="preserve"> </w:t>
            </w:r>
            <w:r w:rsidR="0019765E" w:rsidRPr="0019765E">
              <w:rPr>
                <w:sz w:val="20"/>
              </w:rPr>
              <w:t>5</w:t>
            </w:r>
            <w:r w:rsidR="00CA10BC">
              <w:rPr>
                <w:sz w:val="20"/>
              </w:rPr>
              <w:t>0 копеек</w:t>
            </w:r>
            <w:r w:rsidR="00CF25DE" w:rsidRPr="007620B1">
              <w:rPr>
                <w:sz w:val="20"/>
              </w:rPr>
              <w:t>)</w:t>
            </w:r>
            <w:r w:rsidRPr="007620B1">
              <w:rPr>
                <w:sz w:val="20"/>
              </w:rPr>
              <w:t xml:space="preserve"> рубл</w:t>
            </w:r>
            <w:r w:rsidR="0019765E">
              <w:rPr>
                <w:sz w:val="20"/>
              </w:rPr>
              <w:t>ей 5</w:t>
            </w:r>
            <w:r w:rsidR="00CA10BC">
              <w:rPr>
                <w:sz w:val="20"/>
              </w:rPr>
              <w:t>0</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CA10BC" w:rsidP="00F51B28">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л/с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F51B28">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F51B28">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F51B28">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F51B28">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86387B" w:rsidRDefault="004F5E00" w:rsidP="00976F9D">
            <w:pPr>
              <w:snapToGrid w:val="0"/>
              <w:rPr>
                <w:sz w:val="20"/>
              </w:rPr>
            </w:pPr>
            <w:r w:rsidRPr="0086387B">
              <w:rPr>
                <w:sz w:val="20"/>
              </w:rPr>
              <w:t xml:space="preserve">Требования  к гарантийному сроку и </w:t>
            </w:r>
            <w:r w:rsidRPr="0086387B">
              <w:rPr>
                <w:sz w:val="20"/>
              </w:rPr>
              <w:lastRenderedPageBreak/>
              <w:t xml:space="preserve">(или) объему  предоставления гарантий </w:t>
            </w:r>
            <w:r w:rsidR="00E67CC8" w:rsidRPr="0086387B">
              <w:rPr>
                <w:sz w:val="20"/>
              </w:rPr>
              <w:t xml:space="preserve">качества </w:t>
            </w:r>
            <w:r w:rsidR="00976F9D" w:rsidRPr="0086387B">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E67D6" w:rsidRPr="0086387B" w:rsidRDefault="00AA3105" w:rsidP="00AE67D6">
            <w:pPr>
              <w:jc w:val="both"/>
              <w:rPr>
                <w:bCs/>
                <w:sz w:val="20"/>
              </w:rPr>
            </w:pPr>
            <w:r w:rsidRPr="0086387B">
              <w:rPr>
                <w:sz w:val="20"/>
              </w:rPr>
              <w:lastRenderedPageBreak/>
              <w:t xml:space="preserve">Указано в разделе </w:t>
            </w:r>
            <w:r w:rsidR="00AE67D6" w:rsidRPr="0086387B">
              <w:rPr>
                <w:sz w:val="20"/>
              </w:rPr>
              <w:t>4</w:t>
            </w:r>
            <w:r w:rsidRPr="0086387B">
              <w:rPr>
                <w:sz w:val="20"/>
              </w:rPr>
              <w:t xml:space="preserve"> Документации </w:t>
            </w:r>
            <w:r w:rsidR="00A9719F" w:rsidRPr="0086387B">
              <w:rPr>
                <w:sz w:val="20"/>
              </w:rPr>
              <w:t xml:space="preserve"> об электронном аукционе </w:t>
            </w:r>
            <w:r w:rsidR="00AE67D6" w:rsidRPr="0086387B">
              <w:rPr>
                <w:sz w:val="20"/>
              </w:rPr>
              <w:t>«Проект муниципального контракта»</w:t>
            </w:r>
          </w:p>
          <w:p w:rsidR="00AA3105" w:rsidRPr="0086387B" w:rsidRDefault="00AA3105" w:rsidP="00AA3105">
            <w:pPr>
              <w:jc w:val="both"/>
              <w:rPr>
                <w:sz w:val="20"/>
              </w:rPr>
            </w:pPr>
          </w:p>
          <w:p w:rsidR="004F5E00" w:rsidRPr="0086387B"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B3896" w:rsidP="0019765E">
            <w:pPr>
              <w:snapToGrid w:val="0"/>
              <w:rPr>
                <w:b/>
                <w:sz w:val="20"/>
              </w:rPr>
            </w:pPr>
            <w:bookmarkStart w:id="1" w:name="_GoBack"/>
            <w:r w:rsidRPr="00EB3896">
              <w:rPr>
                <w:sz w:val="20"/>
              </w:rPr>
              <w:t>С момента заклю</w:t>
            </w:r>
            <w:r>
              <w:rPr>
                <w:sz w:val="20"/>
              </w:rPr>
              <w:t>чения контракта п</w:t>
            </w:r>
            <w:r w:rsidRPr="00EB3896">
              <w:rPr>
                <w:sz w:val="20"/>
              </w:rPr>
              <w:t>о 3</w:t>
            </w:r>
            <w:r>
              <w:rPr>
                <w:sz w:val="20"/>
              </w:rPr>
              <w:t>1</w:t>
            </w:r>
            <w:r w:rsidRPr="00EB3896">
              <w:rPr>
                <w:sz w:val="20"/>
              </w:rPr>
              <w:t>.</w:t>
            </w:r>
            <w:r>
              <w:rPr>
                <w:sz w:val="20"/>
              </w:rPr>
              <w:t>12</w:t>
            </w:r>
            <w:r w:rsidRPr="00EB3896">
              <w:rPr>
                <w:sz w:val="20"/>
              </w:rPr>
              <w:t xml:space="preserve">.2017 г. </w:t>
            </w:r>
            <w:r w:rsidR="00B3598B" w:rsidRPr="00B3598B">
              <w:rPr>
                <w:sz w:val="20"/>
              </w:rPr>
              <w:t xml:space="preserve"> </w:t>
            </w:r>
            <w:r w:rsidR="00FE461C">
              <w:t xml:space="preserve"> </w:t>
            </w:r>
            <w:r w:rsidR="00FE461C" w:rsidRPr="00FE461C">
              <w:rPr>
                <w:sz w:val="20"/>
              </w:rPr>
              <w:t xml:space="preserve">С периодичностью поставки </w:t>
            </w:r>
            <w:r w:rsidR="0019765E">
              <w:rPr>
                <w:sz w:val="20"/>
              </w:rPr>
              <w:t xml:space="preserve">один </w:t>
            </w:r>
            <w:r w:rsidR="00D966E8" w:rsidRPr="0086387B">
              <w:rPr>
                <w:sz w:val="20"/>
              </w:rPr>
              <w:t xml:space="preserve">раз </w:t>
            </w:r>
            <w:r w:rsidR="00FE461C" w:rsidRPr="0086387B">
              <w:rPr>
                <w:sz w:val="20"/>
              </w:rPr>
              <w:t xml:space="preserve">в </w:t>
            </w:r>
            <w:r w:rsidR="00301661" w:rsidRPr="0086387B">
              <w:rPr>
                <w:sz w:val="20"/>
              </w:rPr>
              <w:t>неделю</w:t>
            </w:r>
            <w:r w:rsidR="00FE461C" w:rsidRPr="0086387B">
              <w:rPr>
                <w:sz w:val="20"/>
              </w:rPr>
              <w:t>.</w:t>
            </w:r>
            <w:bookmarkEnd w:id="1"/>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6387B">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6D1577">
              <w:t xml:space="preserve"> </w:t>
            </w:r>
            <w:r w:rsidR="006D1577" w:rsidRPr="0086387B">
              <w:rPr>
                <w:color w:val="FF0000"/>
                <w:sz w:val="20"/>
              </w:rPr>
              <w:t>по «</w:t>
            </w:r>
            <w:r w:rsidR="0086387B" w:rsidRPr="0086387B">
              <w:rPr>
                <w:color w:val="FF0000"/>
                <w:sz w:val="20"/>
              </w:rPr>
              <w:t>28</w:t>
            </w:r>
            <w:r w:rsidR="006D1577" w:rsidRPr="0086387B">
              <w:rPr>
                <w:color w:val="FF0000"/>
                <w:sz w:val="20"/>
              </w:rPr>
              <w:t xml:space="preserve">» </w:t>
            </w:r>
            <w:r w:rsidR="0086387B">
              <w:rPr>
                <w:color w:val="FF0000"/>
                <w:sz w:val="20"/>
              </w:rPr>
              <w:t>июля</w:t>
            </w:r>
            <w:r w:rsidR="006D1577" w:rsidRPr="0086387B">
              <w:rPr>
                <w:color w:val="FF0000"/>
                <w:sz w:val="20"/>
              </w:rPr>
              <w:t xml:space="preserve">  2017 г. (включительно).</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7B1255" w:rsidRDefault="004F5E00" w:rsidP="00CC55BA">
            <w:pPr>
              <w:autoSpaceDE w:val="0"/>
              <w:autoSpaceDN w:val="0"/>
              <w:adjustRightInd w:val="0"/>
              <w:ind w:firstLine="34"/>
              <w:jc w:val="both"/>
              <w:rPr>
                <w:sz w:val="20"/>
              </w:rPr>
            </w:pPr>
            <w:proofErr w:type="gramStart"/>
            <w:r w:rsidRPr="00FA5B5C">
              <w:rPr>
                <w:sz w:val="20"/>
              </w:rPr>
              <w:t>5)</w:t>
            </w:r>
            <w:r w:rsidR="00193561">
              <w:rPr>
                <w:sz w:val="20"/>
              </w:rPr>
              <w:t xml:space="preserve"> о</w:t>
            </w:r>
            <w:r w:rsidR="00193561" w:rsidRPr="00193561">
              <w:rPr>
                <w:sz w:val="20"/>
              </w:rPr>
              <w:t>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193561" w:rsidRPr="00193561">
              <w:rPr>
                <w:sz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4F5E00" w:rsidRPr="006813F9" w:rsidRDefault="007B1255" w:rsidP="00CC55BA">
            <w:pPr>
              <w:autoSpaceDE w:val="0"/>
              <w:autoSpaceDN w:val="0"/>
              <w:adjustRightInd w:val="0"/>
              <w:ind w:firstLine="34"/>
              <w:jc w:val="both"/>
              <w:rPr>
                <w:rFonts w:eastAsiaTheme="minorHAnsi"/>
                <w:kern w:val="0"/>
                <w:sz w:val="20"/>
                <w:lang w:eastAsia="en-US"/>
              </w:rPr>
            </w:pPr>
            <w:r>
              <w:rPr>
                <w:sz w:val="20"/>
              </w:rPr>
              <w:lastRenderedPageBreak/>
              <w:t>5.1) у</w:t>
            </w:r>
            <w:r w:rsidR="00193561" w:rsidRPr="00193561">
              <w:rPr>
                <w:sz w:val="20"/>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4F5E00" w:rsidRPr="00FA5B5C">
              <w:rPr>
                <w:sz w:val="20"/>
              </w:rPr>
              <w:t>;</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193561">
            <w:pPr>
              <w:snapToGrid w:val="0"/>
              <w:rPr>
                <w:sz w:val="20"/>
              </w:rPr>
            </w:pPr>
            <w:r w:rsidRPr="00822DF7">
              <w:rPr>
                <w:sz w:val="20"/>
              </w:rPr>
              <w:t xml:space="preserve">Ограничение участия в </w:t>
            </w:r>
            <w:r w:rsidRPr="00822DF7">
              <w:rPr>
                <w:sz w:val="20"/>
              </w:rPr>
              <w:lastRenderedPageBreak/>
              <w:t xml:space="preserve">определении </w:t>
            </w:r>
            <w:r w:rsidR="00193561">
              <w:rPr>
                <w:sz w:val="20"/>
              </w:rPr>
              <w:t>П</w:t>
            </w:r>
            <w:r w:rsidRPr="00822DF7">
              <w:rPr>
                <w:sz w:val="20"/>
              </w:rPr>
              <w:t xml:space="preserve">оставщика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EB3896" w:rsidP="00E37EED">
            <w:pPr>
              <w:rPr>
                <w:sz w:val="20"/>
              </w:rPr>
            </w:pPr>
            <w:r w:rsidRPr="00EB3896">
              <w:rPr>
                <w:b/>
                <w:sz w:val="20"/>
              </w:rPr>
              <w:lastRenderedPageBreak/>
              <w:t>Установлено.</w:t>
            </w:r>
            <w:r>
              <w:rPr>
                <w:b/>
                <w:sz w:val="20"/>
              </w:rPr>
              <w:t xml:space="preserve"> </w:t>
            </w:r>
            <w:r w:rsidR="00B3598B" w:rsidRPr="00B3598B">
              <w:rPr>
                <w:sz w:val="20"/>
              </w:rPr>
              <w:t xml:space="preserve">Участник должен декларировать свою принадлежность к субъектам </w:t>
            </w:r>
            <w:r w:rsidR="00B3598B" w:rsidRPr="00B3598B">
              <w:rPr>
                <w:sz w:val="20"/>
              </w:rPr>
              <w:lastRenderedPageBreak/>
              <w:t>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lastRenderedPageBreak/>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3896" w:rsidRPr="00EB3896" w:rsidRDefault="00EB3896" w:rsidP="00EB3896">
            <w:pPr>
              <w:snapToGrid w:val="0"/>
              <w:jc w:val="both"/>
              <w:rPr>
                <w:sz w:val="20"/>
              </w:rPr>
            </w:pPr>
            <w:r w:rsidRPr="00EB3896">
              <w:rPr>
                <w:sz w:val="20"/>
              </w:rPr>
              <w:t xml:space="preserve">Контракт должен быть заключен </w:t>
            </w:r>
            <w:r w:rsidRPr="00EB3896">
              <w:rPr>
                <w:b/>
                <w:sz w:val="20"/>
              </w:rPr>
              <w:t>не ранее чем через 10 дней</w:t>
            </w:r>
            <w:r w:rsidRPr="00EB3896">
              <w:rPr>
                <w:sz w:val="20"/>
              </w:rPr>
              <w:t xml:space="preserve"> </w:t>
            </w:r>
            <w:proofErr w:type="gramStart"/>
            <w:r w:rsidRPr="00EB3896">
              <w:rPr>
                <w:sz w:val="20"/>
              </w:rPr>
              <w:t>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с даты размещения в ЕИС протокола подведения итогов электронного аукциона </w:t>
            </w:r>
            <w:r w:rsidRPr="00EB3896">
              <w:rPr>
                <w:b/>
                <w:sz w:val="20"/>
              </w:rPr>
              <w:t>заказчик размещает</w:t>
            </w:r>
            <w:r w:rsidRPr="00EB3896">
              <w:rPr>
                <w:sz w:val="20"/>
              </w:rPr>
              <w:t xml:space="preserve"> в ЕИС </w:t>
            </w:r>
            <w:r w:rsidRPr="00EB3896">
              <w:rPr>
                <w:b/>
                <w:sz w:val="20"/>
              </w:rPr>
              <w:t xml:space="preserve">без своей подписи проект </w:t>
            </w:r>
            <w:proofErr w:type="gramStart"/>
            <w:r w:rsidRPr="00EB3896">
              <w:rPr>
                <w:b/>
                <w:sz w:val="20"/>
              </w:rPr>
              <w:t>контракта</w:t>
            </w:r>
            <w:proofErr w:type="gramEnd"/>
            <w:r w:rsidRPr="00EB3896">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EB3896">
              <w:rPr>
                <w:sz w:val="20"/>
              </w:rPr>
              <w:t>прилагаемый</w:t>
            </w:r>
            <w:proofErr w:type="gramEnd"/>
            <w:r w:rsidRPr="00EB3896">
              <w:rPr>
                <w:sz w:val="20"/>
              </w:rPr>
              <w:t xml:space="preserve"> к документации о таком аукционе.</w:t>
            </w:r>
          </w:p>
          <w:p w:rsidR="00EB3896" w:rsidRPr="00EB3896" w:rsidRDefault="00EB3896" w:rsidP="00EB3896">
            <w:pPr>
              <w:snapToGrid w:val="0"/>
              <w:jc w:val="both"/>
              <w:rPr>
                <w:sz w:val="20"/>
              </w:rPr>
            </w:pPr>
            <w:r w:rsidRPr="00EB3896">
              <w:rPr>
                <w:b/>
                <w:sz w:val="20"/>
              </w:rPr>
              <w:t>В течение 5 дней</w:t>
            </w:r>
            <w:r w:rsidRPr="00EB3896">
              <w:rPr>
                <w:sz w:val="20"/>
              </w:rPr>
              <w:t xml:space="preserve"> </w:t>
            </w:r>
            <w:proofErr w:type="gramStart"/>
            <w:r w:rsidRPr="00EB3896">
              <w:rPr>
                <w:sz w:val="20"/>
              </w:rPr>
              <w:t>с даты размещения</w:t>
            </w:r>
            <w:proofErr w:type="gramEnd"/>
            <w:r w:rsidRPr="00EB3896">
              <w:rPr>
                <w:sz w:val="20"/>
              </w:rPr>
              <w:t xml:space="preserve"> заказчиком в ЕИС проекта контракта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 подписанный</w:t>
            </w:r>
            <w:r w:rsidRPr="00EB3896">
              <w:rPr>
                <w:sz w:val="20"/>
              </w:rPr>
              <w:t xml:space="preserve"> лицом, имеющим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w:t>
            </w:r>
          </w:p>
          <w:p w:rsidR="00EB3896" w:rsidRPr="00EB3896" w:rsidRDefault="00EB3896" w:rsidP="00EB3896">
            <w:pPr>
              <w:snapToGrid w:val="0"/>
              <w:jc w:val="both"/>
              <w:rPr>
                <w:sz w:val="20"/>
              </w:rPr>
            </w:pPr>
            <w:r w:rsidRPr="00EB3896">
              <w:rPr>
                <w:b/>
                <w:sz w:val="20"/>
              </w:rPr>
              <w:t xml:space="preserve">В </w:t>
            </w:r>
            <w:proofErr w:type="gramStart"/>
            <w:r w:rsidRPr="00EB3896">
              <w:rPr>
                <w:b/>
                <w:sz w:val="20"/>
              </w:rPr>
              <w:t>случае</w:t>
            </w:r>
            <w:proofErr w:type="gramEnd"/>
            <w:r w:rsidRPr="00EB3896">
              <w:rPr>
                <w:sz w:val="20"/>
              </w:rPr>
              <w:t xml:space="preserve"> наличия </w:t>
            </w:r>
            <w:r w:rsidRPr="00EB3896">
              <w:rPr>
                <w:b/>
                <w:sz w:val="20"/>
              </w:rPr>
              <w:t>разногласий</w:t>
            </w:r>
            <w:r w:rsidRPr="00EB3896">
              <w:rPr>
                <w:sz w:val="20"/>
              </w:rPr>
              <w:t xml:space="preserve"> по проекту контракта, </w:t>
            </w:r>
            <w:r w:rsidRPr="00EB3896">
              <w:rPr>
                <w:b/>
                <w:sz w:val="20"/>
              </w:rPr>
              <w:t>победитель</w:t>
            </w:r>
            <w:r w:rsidRPr="00EB3896">
              <w:rPr>
                <w:sz w:val="20"/>
              </w:rPr>
              <w:t xml:space="preserve"> электронного аукциона, с которым заключается контракт, </w:t>
            </w:r>
            <w:r w:rsidRPr="00EB3896">
              <w:rPr>
                <w:b/>
                <w:sz w:val="20"/>
              </w:rPr>
              <w:t>размещает</w:t>
            </w:r>
            <w:r w:rsidRPr="00EB3896">
              <w:rPr>
                <w:sz w:val="20"/>
              </w:rPr>
              <w:t xml:space="preserve"> в ЕИС </w:t>
            </w:r>
            <w:r w:rsidRPr="00EB3896">
              <w:rPr>
                <w:b/>
                <w:sz w:val="20"/>
              </w:rPr>
              <w:t>протокол разногласий</w:t>
            </w:r>
            <w:r w:rsidRPr="00EB3896">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EB3896">
              <w:rPr>
                <w:b/>
                <w:sz w:val="20"/>
              </w:rPr>
              <w:t>указывает</w:t>
            </w:r>
            <w:r w:rsidRPr="00EB3896">
              <w:rPr>
                <w:sz w:val="20"/>
              </w:rPr>
              <w:t xml:space="preserve"> в протоколе разногласий </w:t>
            </w:r>
            <w:r w:rsidRPr="00EB3896">
              <w:rPr>
                <w:b/>
                <w:sz w:val="20"/>
              </w:rPr>
              <w:t>замечания к положениям проекта</w:t>
            </w:r>
            <w:r w:rsidRPr="00EB3896">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победителем электронного аукциона в ЕИС протокола разногласий </w:t>
            </w:r>
            <w:r w:rsidRPr="00EB3896">
              <w:rPr>
                <w:b/>
                <w:sz w:val="20"/>
              </w:rPr>
              <w:t>заказчик рассматривает протокол разногласий и без своей подписи</w:t>
            </w:r>
            <w:r w:rsidRPr="00EB3896">
              <w:rPr>
                <w:sz w:val="20"/>
              </w:rPr>
              <w:t xml:space="preserve"> </w:t>
            </w:r>
            <w:r w:rsidRPr="00EB3896">
              <w:rPr>
                <w:b/>
                <w:sz w:val="20"/>
              </w:rPr>
              <w:t>размещает</w:t>
            </w:r>
            <w:r w:rsidRPr="00EB3896">
              <w:rPr>
                <w:sz w:val="20"/>
              </w:rPr>
              <w:t xml:space="preserve"> в ЕИС </w:t>
            </w:r>
            <w:r w:rsidRPr="00EB3896">
              <w:rPr>
                <w:b/>
                <w:sz w:val="20"/>
              </w:rPr>
              <w:t>доработанный проект</w:t>
            </w:r>
            <w:r w:rsidRPr="00EB3896">
              <w:rPr>
                <w:sz w:val="20"/>
              </w:rPr>
              <w:t xml:space="preserve"> контракта </w:t>
            </w:r>
            <w:r w:rsidRPr="00EB3896">
              <w:rPr>
                <w:b/>
                <w:sz w:val="20"/>
              </w:rPr>
              <w:t>либо повторно размещает</w:t>
            </w:r>
            <w:r w:rsidRPr="00EB3896">
              <w:rPr>
                <w:sz w:val="20"/>
              </w:rPr>
              <w:t xml:space="preserve"> в ЕИС </w:t>
            </w:r>
            <w:r w:rsidRPr="00EB3896">
              <w:rPr>
                <w:b/>
                <w:sz w:val="20"/>
              </w:rPr>
              <w:t>проект контракта с указанием</w:t>
            </w:r>
            <w:r w:rsidRPr="00EB3896">
              <w:rPr>
                <w:sz w:val="20"/>
              </w:rPr>
              <w:t xml:space="preserve"> в отдельном документе </w:t>
            </w:r>
            <w:r w:rsidRPr="00EB3896">
              <w:rPr>
                <w:b/>
                <w:sz w:val="20"/>
              </w:rPr>
              <w:t>причин отказа</w:t>
            </w:r>
            <w:r w:rsidRPr="00EB3896">
              <w:rPr>
                <w:sz w:val="20"/>
              </w:rPr>
              <w:t xml:space="preserve"> учесть полностью или частично содержащиеся в протоколе разногласий замечания победителя такого аукциона.</w:t>
            </w:r>
            <w:proofErr w:type="gramEnd"/>
            <w:r w:rsidRPr="00EB3896">
              <w:rPr>
                <w:sz w:val="20"/>
              </w:rPr>
              <w:t xml:space="preserve"> </w:t>
            </w:r>
            <w:proofErr w:type="gramStart"/>
            <w:r w:rsidRPr="00EB3896">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EB3896">
              <w:rPr>
                <w:b/>
                <w:sz w:val="20"/>
              </w:rPr>
              <w:t>в течение 13 дней</w:t>
            </w:r>
            <w:r w:rsidRPr="00EB3896">
              <w:rPr>
                <w:sz w:val="20"/>
              </w:rPr>
              <w:t xml:space="preserve"> с даты размещения</w:t>
            </w:r>
            <w:proofErr w:type="gramEnd"/>
            <w:r w:rsidRPr="00EB3896">
              <w:rPr>
                <w:sz w:val="20"/>
              </w:rPr>
              <w:t xml:space="preserve"> в ЕИС протокола, подведения итогов электронного аукциона.</w:t>
            </w:r>
          </w:p>
          <w:p w:rsidR="00EB3896" w:rsidRPr="00EB3896" w:rsidRDefault="00EB3896" w:rsidP="00EB3896">
            <w:pPr>
              <w:snapToGrid w:val="0"/>
              <w:jc w:val="both"/>
              <w:rPr>
                <w:sz w:val="20"/>
              </w:rPr>
            </w:pPr>
            <w:proofErr w:type="gramStart"/>
            <w:r w:rsidRPr="00EB3896">
              <w:rPr>
                <w:b/>
                <w:sz w:val="20"/>
              </w:rPr>
              <w:t>В течение 3 рабочих дней</w:t>
            </w:r>
            <w:r w:rsidRPr="00EB3896">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EB3896">
              <w:rPr>
                <w:b/>
                <w:sz w:val="20"/>
              </w:rPr>
              <w:t>размещает</w:t>
            </w:r>
            <w:r w:rsidRPr="00EB3896">
              <w:rPr>
                <w:sz w:val="20"/>
              </w:rPr>
              <w:t xml:space="preserve"> в ЕИС </w:t>
            </w:r>
            <w:r w:rsidRPr="00EB3896">
              <w:rPr>
                <w:b/>
                <w:sz w:val="20"/>
              </w:rPr>
              <w:t>проект контракта</w:t>
            </w:r>
            <w:r w:rsidRPr="00EB3896">
              <w:rPr>
                <w:sz w:val="20"/>
              </w:rPr>
              <w:t xml:space="preserve">, подписанный усиленной электронной подписью лица, имеющего право действовать от имени победителя такого аукциона, </w:t>
            </w:r>
            <w:r w:rsidRPr="00EB3896">
              <w:rPr>
                <w:b/>
                <w:sz w:val="20"/>
              </w:rPr>
              <w:t>а также документ, подтверждающий предоставление обеспечения исполнения контракта</w:t>
            </w:r>
            <w:r w:rsidRPr="00EB3896">
              <w:rPr>
                <w:sz w:val="20"/>
              </w:rPr>
              <w:t xml:space="preserve"> и подписанный усиленной электронной подписью указанного лица, или предусмотренный частью</w:t>
            </w:r>
            <w:proofErr w:type="gramEnd"/>
            <w:r w:rsidRPr="00EB3896">
              <w:rPr>
                <w:sz w:val="20"/>
              </w:rPr>
              <w:t xml:space="preserve"> 4 статьи 70 Закона о контрактной системе протокол разногласий.</w:t>
            </w:r>
          </w:p>
          <w:p w:rsidR="00EB3896" w:rsidRPr="00EB3896" w:rsidRDefault="00EB3896" w:rsidP="00EB3896">
            <w:pPr>
              <w:snapToGrid w:val="0"/>
              <w:jc w:val="both"/>
              <w:rPr>
                <w:sz w:val="20"/>
              </w:rPr>
            </w:pPr>
            <w:r w:rsidRPr="00EB3896">
              <w:rPr>
                <w:b/>
                <w:sz w:val="20"/>
              </w:rPr>
              <w:t>В течение 3 рабочих</w:t>
            </w:r>
            <w:r w:rsidRPr="00EB3896">
              <w:rPr>
                <w:sz w:val="20"/>
              </w:rPr>
              <w:t xml:space="preserve"> дней </w:t>
            </w:r>
            <w:proofErr w:type="gramStart"/>
            <w:r w:rsidRPr="00EB3896">
              <w:rPr>
                <w:sz w:val="20"/>
              </w:rPr>
              <w:t>с даты размещения</w:t>
            </w:r>
            <w:proofErr w:type="gramEnd"/>
            <w:r w:rsidRPr="00EB3896">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EB3896">
              <w:rPr>
                <w:b/>
                <w:sz w:val="20"/>
              </w:rPr>
              <w:t>и предоставления победителем обеспечения исполнения контракта</w:t>
            </w:r>
            <w:r w:rsidRPr="00EB3896">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B3896" w:rsidRPr="00EB3896" w:rsidRDefault="00EB3896" w:rsidP="00EB3896">
            <w:pPr>
              <w:snapToGrid w:val="0"/>
              <w:jc w:val="both"/>
              <w:rPr>
                <w:sz w:val="20"/>
              </w:rPr>
            </w:pPr>
            <w:r w:rsidRPr="00EB3896">
              <w:rPr>
                <w:b/>
                <w:sz w:val="20"/>
              </w:rPr>
              <w:t>С момента размещения</w:t>
            </w:r>
            <w:r w:rsidRPr="00EB3896">
              <w:rPr>
                <w:sz w:val="20"/>
              </w:rPr>
              <w:t xml:space="preserve"> </w:t>
            </w:r>
            <w:r w:rsidRPr="00EB3896">
              <w:rPr>
                <w:b/>
                <w:sz w:val="20"/>
              </w:rPr>
              <w:t>в ЕИС</w:t>
            </w:r>
            <w:r w:rsidRPr="00EB3896">
              <w:rPr>
                <w:sz w:val="20"/>
              </w:rPr>
              <w:t xml:space="preserve"> предусмотренного частью 7 статьи 70 Закона о контрактной системе и </w:t>
            </w:r>
            <w:r w:rsidRPr="00EB3896">
              <w:rPr>
                <w:b/>
                <w:sz w:val="20"/>
              </w:rPr>
              <w:t>подписанного заказчиком контракта</w:t>
            </w:r>
            <w:r w:rsidRPr="00EB3896">
              <w:rPr>
                <w:sz w:val="20"/>
              </w:rPr>
              <w:t xml:space="preserve"> </w:t>
            </w:r>
            <w:r w:rsidRPr="00EB3896">
              <w:rPr>
                <w:b/>
                <w:sz w:val="20"/>
              </w:rPr>
              <w:t>он считается заключенным</w:t>
            </w:r>
            <w:r w:rsidRPr="00EB3896">
              <w:rPr>
                <w:sz w:val="20"/>
              </w:rPr>
              <w:t>.</w:t>
            </w:r>
          </w:p>
          <w:p w:rsidR="00EB3896" w:rsidRPr="00EB3896" w:rsidRDefault="00EB3896" w:rsidP="00EB3896">
            <w:pPr>
              <w:snapToGrid w:val="0"/>
              <w:jc w:val="both"/>
              <w:rPr>
                <w:sz w:val="20"/>
              </w:rPr>
            </w:pPr>
            <w:r w:rsidRPr="00EB3896">
              <w:rPr>
                <w:b/>
                <w:sz w:val="20"/>
              </w:rPr>
              <w:t>Победитель</w:t>
            </w:r>
            <w:r w:rsidRPr="00EB3896">
              <w:rPr>
                <w:sz w:val="20"/>
              </w:rPr>
              <w:t xml:space="preserve"> электронного аукциона </w:t>
            </w:r>
            <w:r w:rsidRPr="00EB3896">
              <w:rPr>
                <w:b/>
                <w:sz w:val="20"/>
              </w:rPr>
              <w:t>признается уклонившимся</w:t>
            </w:r>
            <w:r w:rsidRPr="00EB3896">
              <w:rPr>
                <w:sz w:val="20"/>
              </w:rPr>
              <w:t xml:space="preserve"> от заключения контракта в случаях:</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срока подписания проекта контракта;</w:t>
            </w:r>
          </w:p>
          <w:p w:rsidR="00EB3896" w:rsidRPr="00EB3896" w:rsidRDefault="00EB3896" w:rsidP="00EB3896">
            <w:pPr>
              <w:snapToGrid w:val="0"/>
              <w:jc w:val="both"/>
              <w:rPr>
                <w:b/>
                <w:sz w:val="20"/>
              </w:rPr>
            </w:pPr>
            <w:r w:rsidRPr="00EB3896">
              <w:rPr>
                <w:b/>
                <w:sz w:val="20"/>
              </w:rPr>
              <w:t>нарушения установленного</w:t>
            </w:r>
            <w:r w:rsidRPr="00EB3896">
              <w:rPr>
                <w:sz w:val="20"/>
              </w:rPr>
              <w:t xml:space="preserve"> настоящей документацией </w:t>
            </w:r>
            <w:r w:rsidRPr="00EB3896">
              <w:rPr>
                <w:b/>
                <w:sz w:val="20"/>
              </w:rPr>
              <w:t xml:space="preserve">срока направления протокола разногласий; </w:t>
            </w:r>
          </w:p>
          <w:p w:rsidR="00EB3896" w:rsidRPr="00EB3896" w:rsidRDefault="00EB3896" w:rsidP="00EB3896">
            <w:pPr>
              <w:snapToGrid w:val="0"/>
              <w:jc w:val="both"/>
              <w:rPr>
                <w:sz w:val="20"/>
              </w:rPr>
            </w:pPr>
            <w:r w:rsidRPr="00EB3896">
              <w:rPr>
                <w:b/>
                <w:sz w:val="20"/>
              </w:rPr>
              <w:t>нарушения</w:t>
            </w:r>
            <w:r w:rsidRPr="00EB3896">
              <w:rPr>
                <w:sz w:val="20"/>
              </w:rPr>
              <w:t xml:space="preserve"> </w:t>
            </w:r>
            <w:proofErr w:type="gramStart"/>
            <w:r w:rsidRPr="00EB3896">
              <w:rPr>
                <w:sz w:val="20"/>
              </w:rPr>
              <w:t>установленных</w:t>
            </w:r>
            <w:proofErr w:type="gramEnd"/>
            <w:r w:rsidRPr="00EB3896">
              <w:rPr>
                <w:sz w:val="20"/>
              </w:rPr>
              <w:t xml:space="preserve"> настоящей документацией </w:t>
            </w:r>
            <w:r w:rsidRPr="00EB3896">
              <w:rPr>
                <w:b/>
                <w:sz w:val="20"/>
              </w:rPr>
              <w:t>срока и порядка предоставления обеспечения</w:t>
            </w:r>
            <w:r w:rsidRPr="00EB3896">
              <w:rPr>
                <w:sz w:val="20"/>
              </w:rPr>
              <w:t xml:space="preserve"> исполнения контракта,</w:t>
            </w:r>
          </w:p>
          <w:p w:rsidR="00EB3896" w:rsidRPr="00EB3896" w:rsidRDefault="00EB3896" w:rsidP="00EB3896">
            <w:pPr>
              <w:snapToGrid w:val="0"/>
              <w:jc w:val="both"/>
              <w:rPr>
                <w:sz w:val="20"/>
              </w:rPr>
            </w:pPr>
            <w:r w:rsidRPr="00EB3896">
              <w:rPr>
                <w:b/>
                <w:sz w:val="20"/>
              </w:rPr>
              <w:t>представления обеспечения</w:t>
            </w:r>
            <w:r w:rsidRPr="00EB3896">
              <w:rPr>
                <w:sz w:val="20"/>
              </w:rPr>
              <w:t xml:space="preserve"> исполнения контракта, </w:t>
            </w:r>
            <w:r w:rsidRPr="00EB3896">
              <w:rPr>
                <w:b/>
                <w:sz w:val="20"/>
              </w:rPr>
              <w:t>несоответствующего установленному</w:t>
            </w:r>
            <w:r w:rsidRPr="00EB3896">
              <w:rPr>
                <w:sz w:val="20"/>
              </w:rPr>
              <w:t xml:space="preserve"> в настоящей документации размеру обеспечения;</w:t>
            </w:r>
          </w:p>
          <w:p w:rsidR="004F5E00" w:rsidRPr="00FA5B5C" w:rsidRDefault="00EB3896" w:rsidP="00EB3896">
            <w:pPr>
              <w:snapToGrid w:val="0"/>
              <w:jc w:val="both"/>
              <w:rPr>
                <w:rFonts w:eastAsia="Calibri"/>
                <w:sz w:val="20"/>
                <w:lang w:eastAsia="en-US"/>
              </w:rPr>
            </w:pPr>
            <w:r w:rsidRPr="00EB3896">
              <w:rPr>
                <w:b/>
                <w:sz w:val="20"/>
              </w:rPr>
              <w:t>признания недостоверной информации, подтверждающей добросовестность</w:t>
            </w:r>
            <w:r w:rsidRPr="00EB3896">
              <w:rPr>
                <w:sz w:val="20"/>
              </w:rPr>
              <w:t xml:space="preserve"> победителя электронного аукциона.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EB3896" w:rsidRPr="00EB3896" w:rsidRDefault="00193561" w:rsidP="00EB3896">
            <w:pPr>
              <w:autoSpaceDE w:val="0"/>
              <w:autoSpaceDN w:val="0"/>
              <w:adjustRightInd w:val="0"/>
              <w:jc w:val="both"/>
              <w:rPr>
                <w:kern w:val="0"/>
                <w:sz w:val="20"/>
              </w:rPr>
            </w:pPr>
            <w:r w:rsidRPr="00193561">
              <w:rPr>
                <w:kern w:val="0"/>
                <w:sz w:val="20"/>
              </w:rPr>
              <w:t xml:space="preserve">- </w:t>
            </w:r>
            <w:r w:rsidR="00EB3896" w:rsidRPr="00EB3896">
              <w:rPr>
                <w:kern w:val="0"/>
                <w:sz w:val="20"/>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B3896" w:rsidRPr="00EB3896" w:rsidRDefault="00EB3896" w:rsidP="00EB3896">
            <w:pPr>
              <w:autoSpaceDE w:val="0"/>
              <w:autoSpaceDN w:val="0"/>
              <w:adjustRightInd w:val="0"/>
              <w:jc w:val="both"/>
              <w:rPr>
                <w:kern w:val="0"/>
                <w:sz w:val="20"/>
              </w:rPr>
            </w:pPr>
            <w:proofErr w:type="gramStart"/>
            <w:r w:rsidRPr="00EB3896">
              <w:rPr>
                <w:kern w:val="0"/>
                <w:sz w:val="20"/>
              </w:rPr>
              <w:t xml:space="preserve">- если по предложению заказчика увеличиваются предусмотренные контрактом </w:t>
            </w:r>
            <w:r>
              <w:rPr>
                <w:kern w:val="0"/>
                <w:sz w:val="20"/>
              </w:rPr>
              <w:t>количество товара</w:t>
            </w:r>
            <w:r w:rsidRPr="00EB3896">
              <w:rPr>
                <w:kern w:val="0"/>
                <w:sz w:val="20"/>
              </w:rPr>
              <w:t xml:space="preserve"> не более чем на десять процентов или уменьшаются предусмотренные контрактом </w:t>
            </w:r>
            <w:r>
              <w:rPr>
                <w:kern w:val="0"/>
                <w:sz w:val="20"/>
              </w:rPr>
              <w:t>количество поставляемого товара</w:t>
            </w:r>
            <w:r w:rsidRPr="00EB3896">
              <w:rPr>
                <w:kern w:val="0"/>
                <w:sz w:val="20"/>
              </w:rPr>
              <w:t xml:space="preserve"> не более чем на десять процентов.</w:t>
            </w:r>
            <w:proofErr w:type="gramEnd"/>
            <w:r w:rsidRPr="00EB3896">
              <w:rPr>
                <w:kern w:val="0"/>
                <w:sz w:val="20"/>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Pr>
                <w:kern w:val="0"/>
                <w:sz w:val="20"/>
              </w:rPr>
              <w:t>количеству товара</w:t>
            </w:r>
            <w:r w:rsidRPr="00EB3896">
              <w:rPr>
                <w:kern w:val="0"/>
                <w:sz w:val="20"/>
              </w:rPr>
              <w:t xml:space="preserve"> исходя из установленной в контракте цены единицы </w:t>
            </w:r>
            <w:proofErr w:type="gramStart"/>
            <w:r>
              <w:rPr>
                <w:kern w:val="0"/>
                <w:sz w:val="20"/>
              </w:rPr>
              <w:t>товара</w:t>
            </w:r>
            <w:proofErr w:type="gramEnd"/>
            <w:r w:rsidRPr="00EB3896">
              <w:rPr>
                <w:kern w:val="0"/>
                <w:sz w:val="20"/>
              </w:rPr>
              <w:t xml:space="preserve"> но не более чем на десять процентов цены контракта. При уменьшении </w:t>
            </w:r>
            <w:proofErr w:type="gramStart"/>
            <w:r w:rsidRPr="00EB3896">
              <w:rPr>
                <w:kern w:val="0"/>
                <w:sz w:val="20"/>
              </w:rPr>
              <w:t>предусмотренных</w:t>
            </w:r>
            <w:proofErr w:type="gramEnd"/>
            <w:r w:rsidRPr="00EB3896">
              <w:rPr>
                <w:kern w:val="0"/>
                <w:sz w:val="20"/>
              </w:rPr>
              <w:t xml:space="preserve"> контрактом количества </w:t>
            </w:r>
            <w:r w:rsidR="007C1054">
              <w:rPr>
                <w:kern w:val="0"/>
                <w:sz w:val="20"/>
              </w:rPr>
              <w:t>товара</w:t>
            </w:r>
            <w:r w:rsidRPr="00EB3896">
              <w:rPr>
                <w:kern w:val="0"/>
                <w:sz w:val="20"/>
              </w:rPr>
              <w:t xml:space="preserve"> стороны контракта обязаны уменьшить цену контракта исходя из цены единицы </w:t>
            </w:r>
            <w:r w:rsidR="007C1054">
              <w:rPr>
                <w:kern w:val="0"/>
                <w:sz w:val="20"/>
              </w:rPr>
              <w:t>товара</w:t>
            </w:r>
            <w:r w:rsidRPr="00EB3896">
              <w:rPr>
                <w:kern w:val="0"/>
                <w:sz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B3896" w:rsidRPr="00EB3896" w:rsidRDefault="00EB3896" w:rsidP="00EB3896">
            <w:pPr>
              <w:autoSpaceDE w:val="0"/>
              <w:autoSpaceDN w:val="0"/>
              <w:adjustRightInd w:val="0"/>
              <w:jc w:val="both"/>
              <w:rPr>
                <w:kern w:val="0"/>
                <w:sz w:val="20"/>
              </w:rPr>
            </w:pPr>
            <w:bookmarkStart w:id="2" w:name="Par9"/>
            <w:bookmarkEnd w:id="2"/>
            <w:r w:rsidRPr="00EB3896">
              <w:rPr>
                <w:kern w:val="0"/>
                <w:sz w:val="20"/>
              </w:rPr>
              <w:t xml:space="preserve">- в случаях, предусмотренных </w:t>
            </w:r>
            <w:hyperlink r:id="rId16" w:history="1">
              <w:r w:rsidRPr="00EB3896">
                <w:rPr>
                  <w:rStyle w:val="af4"/>
                  <w:kern w:val="0"/>
                  <w:sz w:val="20"/>
                </w:rPr>
                <w:t>пунктом 6 статьи 161</w:t>
              </w:r>
            </w:hyperlink>
            <w:r w:rsidRPr="00EB3896">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Pr="00EB3896">
                <w:rPr>
                  <w:rStyle w:val="af4"/>
                  <w:kern w:val="0"/>
                  <w:sz w:val="20"/>
                </w:rPr>
                <w:t>обеспечивает согласование</w:t>
              </w:r>
            </w:hyperlink>
            <w:r w:rsidRPr="00EB3896">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B3896">
                <w:rPr>
                  <w:rStyle w:val="af4"/>
                  <w:kern w:val="0"/>
                  <w:sz w:val="20"/>
                </w:rPr>
                <w:t>настоящим</w:t>
              </w:r>
            </w:hyperlink>
            <w:r w:rsidRPr="00EB3896">
              <w:rPr>
                <w:kern w:val="0"/>
                <w:sz w:val="20"/>
              </w:rPr>
              <w:t xml:space="preserve"> </w:t>
            </w:r>
            <w:proofErr w:type="gramStart"/>
            <w:r w:rsidRPr="00EB3896">
              <w:rPr>
                <w:kern w:val="0"/>
                <w:sz w:val="20"/>
              </w:rPr>
              <w:t>пунктом</w:t>
            </w:r>
            <w:proofErr w:type="gramEnd"/>
            <w:r w:rsidRPr="00EB3896">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B3896">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2912B5">
              <w:rPr>
                <w:sz w:val="20"/>
              </w:rPr>
              <w:t>Информация о возможности одностороннего отказа</w:t>
            </w:r>
            <w:r w:rsidRPr="002912B5">
              <w:rPr>
                <w:b/>
                <w:sz w:val="20"/>
              </w:rPr>
              <w:t xml:space="preserve"> </w:t>
            </w:r>
            <w:r w:rsidRPr="002912B5">
              <w:rPr>
                <w:sz w:val="20"/>
              </w:rPr>
              <w:t xml:space="preserve">от исполнения </w:t>
            </w:r>
            <w:r w:rsidR="008318D3" w:rsidRPr="002912B5">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lastRenderedPageBreak/>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w:t>
            </w:r>
            <w:r w:rsidRPr="00FA5B5C">
              <w:rPr>
                <w:rFonts w:eastAsia="Calibri"/>
                <w:sz w:val="20"/>
                <w:lang w:eastAsia="en-US"/>
              </w:rPr>
              <w:lastRenderedPageBreak/>
              <w:t xml:space="preserve">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силу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w:t>
            </w:r>
            <w:proofErr w:type="gramStart"/>
            <w:r w:rsidRPr="00FA5B5C">
              <w:rPr>
                <w:rFonts w:eastAsia="Calibri"/>
                <w:sz w:val="20"/>
                <w:lang w:eastAsia="en-US"/>
              </w:rPr>
              <w:t>с даты</w:t>
            </w:r>
            <w:proofErr w:type="gramEnd"/>
            <w:r w:rsidRPr="00FA5B5C">
              <w:rPr>
                <w:rFonts w:eastAsia="Calibri"/>
                <w:sz w:val="20"/>
                <w:lang w:eastAsia="en-US"/>
              </w:rPr>
              <w:t xml:space="preserve">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301661" w:rsidRDefault="00301661" w:rsidP="00193561">
      <w:pPr>
        <w:tabs>
          <w:tab w:val="left" w:pos="9214"/>
        </w:tabs>
        <w:autoSpaceDE w:val="0"/>
        <w:autoSpaceDN w:val="0"/>
        <w:adjustRightInd w:val="0"/>
        <w:jc w:val="center"/>
        <w:rPr>
          <w:b/>
          <w:bCs/>
          <w:color w:val="000000"/>
          <w:kern w:val="0"/>
          <w:szCs w:val="24"/>
        </w:rPr>
      </w:pPr>
    </w:p>
    <w:p w:rsidR="00301661" w:rsidRDefault="00301661" w:rsidP="00193561">
      <w:pPr>
        <w:tabs>
          <w:tab w:val="left" w:pos="9214"/>
        </w:tabs>
        <w:autoSpaceDE w:val="0"/>
        <w:autoSpaceDN w:val="0"/>
        <w:adjustRightInd w:val="0"/>
        <w:jc w:val="center"/>
        <w:rPr>
          <w:b/>
          <w:bCs/>
          <w:color w:val="000000"/>
          <w:kern w:val="0"/>
          <w:szCs w:val="24"/>
        </w:rPr>
      </w:pPr>
    </w:p>
    <w:p w:rsidR="002912B5" w:rsidRDefault="002912B5" w:rsidP="00193561">
      <w:pPr>
        <w:tabs>
          <w:tab w:val="left" w:pos="9214"/>
        </w:tabs>
        <w:autoSpaceDE w:val="0"/>
        <w:autoSpaceDN w:val="0"/>
        <w:adjustRightInd w:val="0"/>
        <w:jc w:val="center"/>
        <w:rPr>
          <w:b/>
          <w:bCs/>
          <w:color w:val="000000"/>
          <w:kern w:val="0"/>
          <w:szCs w:val="24"/>
        </w:rPr>
      </w:pPr>
    </w:p>
    <w:p w:rsidR="0019765E" w:rsidRDefault="0019765E" w:rsidP="00193561">
      <w:pPr>
        <w:tabs>
          <w:tab w:val="left" w:pos="9214"/>
        </w:tabs>
        <w:autoSpaceDE w:val="0"/>
        <w:autoSpaceDN w:val="0"/>
        <w:adjustRightInd w:val="0"/>
        <w:jc w:val="center"/>
        <w:rPr>
          <w:b/>
          <w:bCs/>
          <w:color w:val="000000"/>
          <w:kern w:val="0"/>
          <w:szCs w:val="24"/>
        </w:rPr>
      </w:pPr>
    </w:p>
    <w:p w:rsidR="0019765E" w:rsidRDefault="0019765E" w:rsidP="00193561">
      <w:pPr>
        <w:tabs>
          <w:tab w:val="left" w:pos="9214"/>
        </w:tabs>
        <w:autoSpaceDE w:val="0"/>
        <w:autoSpaceDN w:val="0"/>
        <w:adjustRightInd w:val="0"/>
        <w:jc w:val="center"/>
        <w:rPr>
          <w:b/>
          <w:bCs/>
          <w:color w:val="000000"/>
          <w:kern w:val="0"/>
          <w:szCs w:val="24"/>
        </w:rPr>
      </w:pPr>
    </w:p>
    <w:p w:rsidR="0019765E" w:rsidRDefault="0019765E" w:rsidP="00193561">
      <w:pPr>
        <w:tabs>
          <w:tab w:val="left" w:pos="9214"/>
        </w:tabs>
        <w:autoSpaceDE w:val="0"/>
        <w:autoSpaceDN w:val="0"/>
        <w:adjustRightInd w:val="0"/>
        <w:jc w:val="center"/>
        <w:rPr>
          <w:b/>
          <w:bCs/>
          <w:color w:val="000000"/>
          <w:kern w:val="0"/>
          <w:szCs w:val="24"/>
        </w:rPr>
      </w:pP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РАЗДЕЛ 2.</w:t>
      </w: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Техническое задание</w:t>
      </w:r>
    </w:p>
    <w:p w:rsidR="00193561" w:rsidRPr="00193561" w:rsidRDefault="00193561" w:rsidP="00193561">
      <w:pPr>
        <w:tabs>
          <w:tab w:val="left" w:pos="9214"/>
        </w:tabs>
        <w:autoSpaceDE w:val="0"/>
        <w:autoSpaceDN w:val="0"/>
        <w:adjustRightInd w:val="0"/>
        <w:jc w:val="center"/>
        <w:rPr>
          <w:b/>
          <w:bCs/>
          <w:color w:val="000000"/>
          <w:kern w:val="0"/>
          <w:szCs w:val="24"/>
        </w:rPr>
      </w:pPr>
      <w:r w:rsidRPr="00193561">
        <w:rPr>
          <w:b/>
          <w:bCs/>
          <w:color w:val="000000"/>
          <w:kern w:val="0"/>
          <w:szCs w:val="24"/>
        </w:rPr>
        <w:t xml:space="preserve">на поставку </w:t>
      </w:r>
      <w:r w:rsidR="0019765E" w:rsidRPr="0019765E">
        <w:rPr>
          <w:b/>
          <w:bCs/>
          <w:color w:val="000000"/>
          <w:kern w:val="0"/>
          <w:szCs w:val="24"/>
        </w:rPr>
        <w:t>мяса говядины</w:t>
      </w:r>
    </w:p>
    <w:tbl>
      <w:tblPr>
        <w:tblStyle w:val="92"/>
        <w:tblpPr w:leftFromText="180" w:rightFromText="180" w:vertAnchor="page" w:horzAnchor="margin" w:tblpY="2761"/>
        <w:tblW w:w="10485" w:type="dxa"/>
        <w:tblLayout w:type="fixed"/>
        <w:tblLook w:val="04A0" w:firstRow="1" w:lastRow="0" w:firstColumn="1" w:lastColumn="0" w:noHBand="0" w:noVBand="1"/>
      </w:tblPr>
      <w:tblGrid>
        <w:gridCol w:w="469"/>
        <w:gridCol w:w="1713"/>
        <w:gridCol w:w="4704"/>
        <w:gridCol w:w="1384"/>
        <w:gridCol w:w="627"/>
        <w:gridCol w:w="1588"/>
      </w:tblGrid>
      <w:tr w:rsidR="00C46B6D" w:rsidRPr="00C17D46" w:rsidTr="00C46B6D">
        <w:trPr>
          <w:trHeight w:val="695"/>
        </w:trPr>
        <w:tc>
          <w:tcPr>
            <w:tcW w:w="469" w:type="dxa"/>
          </w:tcPr>
          <w:p w:rsidR="00C46B6D" w:rsidRPr="0019765E" w:rsidRDefault="00C46B6D" w:rsidP="0019765E">
            <w:pPr>
              <w:jc w:val="center"/>
              <w:rPr>
                <w:rFonts w:eastAsia="Calibri"/>
                <w:b/>
                <w:kern w:val="0"/>
                <w:sz w:val="21"/>
                <w:szCs w:val="21"/>
                <w:lang w:eastAsia="en-US"/>
              </w:rPr>
            </w:pPr>
            <w:r w:rsidRPr="0019765E">
              <w:rPr>
                <w:rFonts w:eastAsia="Calibri"/>
                <w:b/>
                <w:kern w:val="0"/>
                <w:sz w:val="21"/>
                <w:szCs w:val="21"/>
                <w:lang w:eastAsia="en-US"/>
              </w:rPr>
              <w:t>№</w:t>
            </w:r>
          </w:p>
        </w:tc>
        <w:tc>
          <w:tcPr>
            <w:tcW w:w="1713" w:type="dxa"/>
          </w:tcPr>
          <w:p w:rsidR="00C46B6D" w:rsidRPr="0019765E" w:rsidRDefault="00C46B6D" w:rsidP="0019765E">
            <w:pPr>
              <w:jc w:val="center"/>
              <w:rPr>
                <w:rFonts w:eastAsia="Calibri"/>
                <w:b/>
                <w:kern w:val="0"/>
                <w:sz w:val="21"/>
                <w:szCs w:val="21"/>
                <w:lang w:eastAsia="en-US"/>
              </w:rPr>
            </w:pPr>
            <w:r w:rsidRPr="0019765E">
              <w:rPr>
                <w:rFonts w:eastAsia="Calibri"/>
                <w:b/>
                <w:kern w:val="0"/>
                <w:sz w:val="21"/>
                <w:szCs w:val="21"/>
                <w:lang w:eastAsia="en-US"/>
              </w:rPr>
              <w:t>Наименование Товара</w:t>
            </w:r>
          </w:p>
        </w:tc>
        <w:tc>
          <w:tcPr>
            <w:tcW w:w="4704" w:type="dxa"/>
          </w:tcPr>
          <w:p w:rsidR="00C46B6D" w:rsidRPr="0019765E" w:rsidRDefault="00C46B6D" w:rsidP="0019765E">
            <w:pPr>
              <w:jc w:val="center"/>
              <w:rPr>
                <w:rFonts w:eastAsia="Calibri"/>
                <w:b/>
                <w:kern w:val="0"/>
                <w:sz w:val="21"/>
                <w:szCs w:val="21"/>
                <w:lang w:eastAsia="en-US"/>
              </w:rPr>
            </w:pPr>
            <w:r w:rsidRPr="0019765E">
              <w:rPr>
                <w:rFonts w:eastAsia="Calibri"/>
                <w:b/>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384" w:type="dxa"/>
          </w:tcPr>
          <w:p w:rsidR="00C46B6D" w:rsidRPr="0019765E" w:rsidRDefault="00C46B6D" w:rsidP="0019765E">
            <w:pPr>
              <w:jc w:val="center"/>
              <w:rPr>
                <w:rFonts w:eastAsia="Calibri"/>
                <w:b/>
                <w:kern w:val="0"/>
                <w:sz w:val="21"/>
                <w:szCs w:val="21"/>
                <w:lang w:eastAsia="en-US"/>
              </w:rPr>
            </w:pPr>
            <w:r w:rsidRPr="0019765E">
              <w:rPr>
                <w:rFonts w:eastAsia="Calibri"/>
                <w:b/>
                <w:kern w:val="0"/>
                <w:sz w:val="21"/>
                <w:szCs w:val="21"/>
                <w:lang w:eastAsia="en-US"/>
              </w:rPr>
              <w:t>ОКПД</w:t>
            </w:r>
            <w:proofErr w:type="gramStart"/>
            <w:r w:rsidRPr="0019765E">
              <w:rPr>
                <w:rFonts w:eastAsia="Calibri"/>
                <w:b/>
                <w:kern w:val="0"/>
                <w:sz w:val="21"/>
                <w:szCs w:val="21"/>
                <w:lang w:eastAsia="en-US"/>
              </w:rPr>
              <w:t>2</w:t>
            </w:r>
            <w:proofErr w:type="gramEnd"/>
          </w:p>
        </w:tc>
        <w:tc>
          <w:tcPr>
            <w:tcW w:w="627" w:type="dxa"/>
          </w:tcPr>
          <w:p w:rsidR="00C46B6D" w:rsidRPr="0019765E" w:rsidRDefault="00C46B6D" w:rsidP="0019765E">
            <w:pPr>
              <w:jc w:val="center"/>
              <w:rPr>
                <w:rFonts w:eastAsia="Calibri"/>
                <w:b/>
                <w:kern w:val="0"/>
                <w:sz w:val="21"/>
                <w:szCs w:val="21"/>
                <w:lang w:eastAsia="en-US"/>
              </w:rPr>
            </w:pPr>
            <w:r w:rsidRPr="0019765E">
              <w:rPr>
                <w:rFonts w:eastAsia="Calibri"/>
                <w:b/>
                <w:kern w:val="0"/>
                <w:sz w:val="21"/>
                <w:szCs w:val="21"/>
                <w:lang w:eastAsia="en-US"/>
              </w:rPr>
              <w:t>Ед. изм.</w:t>
            </w:r>
          </w:p>
        </w:tc>
        <w:tc>
          <w:tcPr>
            <w:tcW w:w="1588" w:type="dxa"/>
          </w:tcPr>
          <w:p w:rsidR="00C46B6D" w:rsidRPr="0019765E" w:rsidRDefault="00C46B6D" w:rsidP="0019765E">
            <w:pPr>
              <w:jc w:val="center"/>
              <w:rPr>
                <w:rFonts w:eastAsia="Calibri"/>
                <w:b/>
                <w:kern w:val="0"/>
                <w:sz w:val="21"/>
                <w:szCs w:val="21"/>
                <w:lang w:eastAsia="en-US"/>
              </w:rPr>
            </w:pPr>
            <w:r w:rsidRPr="0019765E">
              <w:rPr>
                <w:rFonts w:eastAsia="Calibri"/>
                <w:b/>
                <w:kern w:val="0"/>
                <w:sz w:val="21"/>
                <w:szCs w:val="21"/>
                <w:lang w:eastAsia="en-US"/>
              </w:rPr>
              <w:t>Количество</w:t>
            </w:r>
          </w:p>
        </w:tc>
      </w:tr>
      <w:tr w:rsidR="00C46B6D" w:rsidRPr="00C17D46" w:rsidTr="00193561">
        <w:trPr>
          <w:trHeight w:val="1809"/>
        </w:trPr>
        <w:tc>
          <w:tcPr>
            <w:tcW w:w="469" w:type="dxa"/>
          </w:tcPr>
          <w:p w:rsidR="00C46B6D" w:rsidRPr="00C17D46" w:rsidRDefault="00193561" w:rsidP="00C46B6D">
            <w:pPr>
              <w:rPr>
                <w:rFonts w:eastAsia="Calibri"/>
                <w:kern w:val="0"/>
                <w:sz w:val="21"/>
                <w:szCs w:val="21"/>
                <w:lang w:eastAsia="en-US"/>
              </w:rPr>
            </w:pPr>
            <w:r>
              <w:rPr>
                <w:rFonts w:eastAsia="Calibri"/>
                <w:kern w:val="0"/>
                <w:sz w:val="21"/>
                <w:szCs w:val="21"/>
                <w:lang w:eastAsia="en-US"/>
              </w:rPr>
              <w:t>1</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 </w:t>
            </w:r>
            <w:r w:rsidR="00ED3CA8" w:rsidRPr="00ED3CA8">
              <w:rPr>
                <w:rFonts w:eastAsia="Calibri"/>
                <w:kern w:val="0"/>
                <w:sz w:val="21"/>
                <w:szCs w:val="21"/>
                <w:lang w:eastAsia="en-US"/>
              </w:rPr>
              <w:t xml:space="preserve"> </w:t>
            </w:r>
            <w:r w:rsidR="00ED3CA8" w:rsidRPr="00ED3CA8">
              <w:rPr>
                <w:rFonts w:eastAsia="Calibri"/>
                <w:color w:val="000000"/>
                <w:kern w:val="0"/>
                <w:sz w:val="21"/>
                <w:szCs w:val="21"/>
                <w:lang w:eastAsia="en-US"/>
              </w:rPr>
              <w:t>Мясо говядины</w:t>
            </w:r>
          </w:p>
        </w:tc>
        <w:tc>
          <w:tcPr>
            <w:tcW w:w="4704" w:type="dxa"/>
          </w:tcPr>
          <w:p w:rsidR="00ED3CA8" w:rsidRPr="00ED3CA8" w:rsidRDefault="00ED3CA8" w:rsidP="00ED3CA8">
            <w:pPr>
              <w:rPr>
                <w:rFonts w:eastAsia="Calibri"/>
                <w:kern w:val="0"/>
                <w:sz w:val="21"/>
                <w:szCs w:val="21"/>
                <w:lang w:eastAsia="en-US"/>
              </w:rPr>
            </w:pPr>
            <w:r w:rsidRPr="00ED3CA8">
              <w:rPr>
                <w:rFonts w:eastAsia="Calibri"/>
                <w:kern w:val="0"/>
                <w:sz w:val="21"/>
                <w:szCs w:val="21"/>
                <w:lang w:eastAsia="en-US"/>
              </w:rPr>
              <w:t xml:space="preserve">Мясо говядины. Свежее, бескостное, замороженное  в блоках для детского питания, класса «А», группа 1, подгруппа 1.2. Блоки массой по 2 или 5 кг, упакованные в  пищевой пергамент или пищевой  пакет с нанесением маркировки. Срок реализации продукта в соответствии сертификатом. ГОСТ 31799-2012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Pr="00ED3CA8">
              <w:rPr>
                <w:rFonts w:eastAsia="Calibri"/>
                <w:kern w:val="0"/>
                <w:sz w:val="21"/>
                <w:szCs w:val="21"/>
                <w:lang w:eastAsia="en-US"/>
              </w:rPr>
              <w:t>Р</w:t>
            </w:r>
            <w:proofErr w:type="gramEnd"/>
            <w:r w:rsidRPr="00ED3CA8">
              <w:rPr>
                <w:rFonts w:eastAsia="Calibri"/>
                <w:kern w:val="0"/>
                <w:sz w:val="21"/>
                <w:szCs w:val="21"/>
                <w:lang w:eastAsia="en-US"/>
              </w:rPr>
              <w:t xml:space="preserve"> 52601-2006, ТУ производителя.</w:t>
            </w:r>
          </w:p>
          <w:p w:rsidR="00C46B6D" w:rsidRPr="00C17D46" w:rsidRDefault="00ED3CA8" w:rsidP="00ED3CA8">
            <w:pPr>
              <w:rPr>
                <w:rFonts w:eastAsia="Calibri"/>
                <w:kern w:val="0"/>
                <w:sz w:val="21"/>
                <w:szCs w:val="21"/>
                <w:lang w:eastAsia="en-US"/>
              </w:rPr>
            </w:pPr>
            <w:r w:rsidRPr="00ED3CA8">
              <w:rPr>
                <w:rFonts w:eastAsia="Calibri"/>
                <w:bCs/>
                <w:kern w:val="0"/>
                <w:sz w:val="21"/>
                <w:szCs w:val="21"/>
                <w:lang w:eastAsia="en-US"/>
              </w:rPr>
              <w:t>Остаточный срок годности товара на момент поставки должен составлять не менее 1 месяца и не более 6 месяцев с даты изготовления.</w:t>
            </w:r>
          </w:p>
        </w:tc>
        <w:tc>
          <w:tcPr>
            <w:tcW w:w="1384" w:type="dxa"/>
          </w:tcPr>
          <w:p w:rsidR="00C46B6D" w:rsidRPr="00C17D46" w:rsidRDefault="00ED3CA8" w:rsidP="00C46B6D">
            <w:pPr>
              <w:rPr>
                <w:rFonts w:eastAsia="Calibri"/>
                <w:kern w:val="0"/>
                <w:sz w:val="21"/>
                <w:szCs w:val="21"/>
                <w:lang w:eastAsia="en-US"/>
              </w:rPr>
            </w:pPr>
            <w:r w:rsidRPr="00ED3CA8">
              <w:rPr>
                <w:rFonts w:eastAsia="Calibri"/>
                <w:kern w:val="0"/>
                <w:sz w:val="21"/>
                <w:szCs w:val="21"/>
                <w:lang w:eastAsia="en-US"/>
              </w:rPr>
              <w:t>10.11.31.130</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ED3CA8" w:rsidP="007E4B81">
            <w:pPr>
              <w:rPr>
                <w:rFonts w:eastAsia="Calibri"/>
                <w:kern w:val="0"/>
                <w:sz w:val="21"/>
                <w:szCs w:val="21"/>
                <w:lang w:eastAsia="en-US"/>
              </w:rPr>
            </w:pPr>
            <w:r>
              <w:rPr>
                <w:rFonts w:eastAsia="Calibri"/>
                <w:kern w:val="0"/>
                <w:sz w:val="21"/>
                <w:szCs w:val="21"/>
                <w:lang w:eastAsia="en-US"/>
              </w:rPr>
              <w:t>250</w:t>
            </w:r>
            <w:r w:rsidR="00C46B6D" w:rsidRPr="00C17D46">
              <w:rPr>
                <w:rFonts w:eastAsia="Calibri"/>
                <w:kern w:val="0"/>
                <w:sz w:val="21"/>
                <w:szCs w:val="21"/>
                <w:lang w:eastAsia="en-US"/>
              </w:rPr>
              <w:t>,00</w:t>
            </w:r>
          </w:p>
        </w:tc>
      </w:tr>
    </w:tbl>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193561" w:rsidRPr="00193561" w:rsidRDefault="00193561" w:rsidP="00193561">
      <w:pPr>
        <w:ind w:firstLine="709"/>
        <w:jc w:val="both"/>
        <w:rPr>
          <w:kern w:val="0"/>
          <w:szCs w:val="24"/>
        </w:rPr>
      </w:pPr>
      <w:r w:rsidRPr="00193561">
        <w:rPr>
          <w:kern w:val="0"/>
          <w:szCs w:val="24"/>
        </w:rPr>
        <w:t>Требования к товару:</w:t>
      </w:r>
    </w:p>
    <w:p w:rsidR="00301661" w:rsidRDefault="00301661" w:rsidP="00193561">
      <w:pPr>
        <w:ind w:firstLine="567"/>
        <w:jc w:val="both"/>
        <w:rPr>
          <w:kern w:val="0"/>
          <w:szCs w:val="24"/>
        </w:rPr>
      </w:pPr>
    </w:p>
    <w:p w:rsidR="00ED3CA8" w:rsidRDefault="00ED3CA8" w:rsidP="00193561">
      <w:pPr>
        <w:ind w:firstLine="567"/>
        <w:jc w:val="both"/>
        <w:rPr>
          <w:kern w:val="0"/>
          <w:szCs w:val="24"/>
        </w:rPr>
      </w:pPr>
    </w:p>
    <w:p w:rsidR="00193561" w:rsidRDefault="00193561" w:rsidP="00193561">
      <w:pPr>
        <w:ind w:firstLine="567"/>
        <w:jc w:val="both"/>
        <w:rPr>
          <w:kern w:val="0"/>
          <w:szCs w:val="24"/>
        </w:rPr>
      </w:pPr>
      <w:r w:rsidRPr="00193561">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p>
    <w:p w:rsidR="00C17D46" w:rsidRPr="00C17D46" w:rsidRDefault="00C17D46" w:rsidP="00193561">
      <w:pPr>
        <w:ind w:firstLine="567"/>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F42EE8" w:rsidRDefault="00C17D46" w:rsidP="006D1577">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6D1577" w:rsidRDefault="006D1577" w:rsidP="006D1577">
      <w:pPr>
        <w:ind w:firstLine="567"/>
        <w:jc w:val="both"/>
        <w:rPr>
          <w:kern w:val="0"/>
          <w:sz w:val="20"/>
        </w:rPr>
      </w:pPr>
    </w:p>
    <w:p w:rsidR="006D1577" w:rsidRPr="006D1577" w:rsidRDefault="006D1577" w:rsidP="006D1577">
      <w:pPr>
        <w:ind w:firstLine="567"/>
        <w:jc w:val="both"/>
        <w:rPr>
          <w:kern w:val="0"/>
          <w:szCs w:val="24"/>
        </w:rPr>
      </w:pPr>
      <w:r w:rsidRPr="006D1577">
        <w:rPr>
          <w:kern w:val="0"/>
          <w:szCs w:val="24"/>
        </w:rPr>
        <w:t xml:space="preserve">Директор МКУ </w:t>
      </w:r>
    </w:p>
    <w:p w:rsidR="006D1577" w:rsidRPr="006D1577" w:rsidRDefault="00ED3CA8" w:rsidP="006D1577">
      <w:pPr>
        <w:ind w:firstLine="567"/>
        <w:jc w:val="both"/>
        <w:rPr>
          <w:kern w:val="0"/>
          <w:szCs w:val="24"/>
        </w:rPr>
      </w:pPr>
      <w:r>
        <w:rPr>
          <w:kern w:val="0"/>
          <w:szCs w:val="24"/>
        </w:rPr>
        <w:t>«Красногорский детский дом»</w:t>
      </w:r>
      <w:r w:rsidR="006D1577" w:rsidRPr="006D1577">
        <w:rPr>
          <w:kern w:val="0"/>
          <w:szCs w:val="24"/>
        </w:rPr>
        <w:t xml:space="preserve">                                                                              </w:t>
      </w:r>
      <w:proofErr w:type="spellStart"/>
      <w:r w:rsidR="006D1577" w:rsidRPr="006D1577">
        <w:rPr>
          <w:kern w:val="0"/>
          <w:szCs w:val="24"/>
        </w:rPr>
        <w:t>Г.Г.Самоделкина</w:t>
      </w:r>
      <w:proofErr w:type="spellEnd"/>
    </w:p>
    <w:p w:rsidR="006D1577" w:rsidRDefault="006D1577" w:rsidP="006D1577">
      <w:pPr>
        <w:ind w:firstLine="567"/>
        <w:jc w:val="both"/>
        <w:rPr>
          <w:b/>
          <w:bCs/>
          <w:color w:val="000000"/>
          <w:kern w:val="0"/>
          <w:szCs w:val="24"/>
        </w:rPr>
        <w:sectPr w:rsidR="006D1577"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86387B"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86387B">
        <w:rPr>
          <w:noProof/>
        </w:rPr>
        <w:drawing>
          <wp:inline distT="0" distB="0" distL="0" distR="0" wp14:anchorId="05488535" wp14:editId="4A2AF13C">
            <wp:extent cx="10180955" cy="37056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3705624"/>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26384" w:rsidP="004932C0">
      <w:pPr>
        <w:pStyle w:val="af2"/>
        <w:rPr>
          <w:color w:val="000000" w:themeColor="text1"/>
          <w:sz w:val="22"/>
          <w:szCs w:val="22"/>
        </w:rPr>
      </w:pPr>
      <w:r>
        <w:rPr>
          <w:bCs/>
          <w:sz w:val="22"/>
          <w:szCs w:val="22"/>
        </w:rPr>
        <w:t>на п</w:t>
      </w:r>
      <w:r w:rsidRPr="00F26384">
        <w:rPr>
          <w:bCs/>
          <w:sz w:val="22"/>
          <w:szCs w:val="22"/>
        </w:rPr>
        <w:t>оставк</w:t>
      </w:r>
      <w:r>
        <w:rPr>
          <w:bCs/>
          <w:sz w:val="22"/>
          <w:szCs w:val="22"/>
        </w:rPr>
        <w:t>у</w:t>
      </w:r>
      <w:r w:rsidRPr="00F26384">
        <w:rPr>
          <w:bCs/>
          <w:sz w:val="22"/>
          <w:szCs w:val="22"/>
        </w:rPr>
        <w:t xml:space="preserve"> </w:t>
      </w:r>
      <w:r w:rsidR="00ED3CA8" w:rsidRPr="00ED3CA8">
        <w:rPr>
          <w:bCs/>
          <w:sz w:val="22"/>
          <w:szCs w:val="22"/>
        </w:rPr>
        <w:t>мяса говядины</w:t>
      </w:r>
      <w:r w:rsidR="00ED3CA8">
        <w:rPr>
          <w:bCs/>
          <w:sz w:val="22"/>
          <w:szCs w:val="22"/>
        </w:rPr>
        <w:t xml:space="preserve"> </w:t>
      </w:r>
      <w:r w:rsidR="004932C0" w:rsidRPr="0050633C">
        <w:rPr>
          <w:color w:val="000000" w:themeColor="text1"/>
          <w:sz w:val="22"/>
          <w:szCs w:val="22"/>
        </w:rPr>
        <w:t>№ ____</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193561">
              <w:rPr>
                <w:sz w:val="22"/>
                <w:szCs w:val="22"/>
              </w:rPr>
              <w:t>7</w:t>
            </w:r>
            <w:r w:rsidRPr="0050633C">
              <w:rPr>
                <w:sz w:val="22"/>
                <w:szCs w:val="22"/>
              </w:rPr>
              <w:t xml:space="preserve"> г.</w:t>
            </w:r>
          </w:p>
          <w:p w:rsidR="00EC3FFE" w:rsidRPr="0050633C" w:rsidRDefault="00EC3FFE" w:rsidP="00FA33F4">
            <w:pPr>
              <w:jc w:val="right"/>
              <w:rPr>
                <w:szCs w:val="22"/>
              </w:rPr>
            </w:pPr>
          </w:p>
        </w:tc>
      </w:tr>
    </w:tbl>
    <w:p w:rsidR="00F84267" w:rsidRPr="00A458A2" w:rsidRDefault="004932C0" w:rsidP="00F84267">
      <w:pPr>
        <w:spacing w:line="276" w:lineRule="auto"/>
        <w:ind w:firstLine="567"/>
        <w:jc w:val="both"/>
        <w:rPr>
          <w:b/>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w:t>
      </w:r>
      <w:r w:rsidR="00193561" w:rsidRPr="00193561">
        <w:rPr>
          <w:kern w:val="0"/>
          <w:sz w:val="22"/>
          <w:szCs w:val="22"/>
        </w:rPr>
        <w:t>далее именуемый «</w:t>
      </w:r>
      <w:r w:rsidR="00193561" w:rsidRPr="00193561">
        <w:rPr>
          <w:b/>
          <w:kern w:val="0"/>
          <w:sz w:val="22"/>
          <w:szCs w:val="22"/>
        </w:rPr>
        <w:t>Заказчик</w:t>
      </w:r>
      <w:r w:rsidR="00193561">
        <w:rPr>
          <w:kern w:val="0"/>
          <w:sz w:val="22"/>
          <w:szCs w:val="22"/>
        </w:rPr>
        <w:t xml:space="preserve">» </w:t>
      </w:r>
      <w:r w:rsidR="00F87B23" w:rsidRPr="00A458A2">
        <w:rPr>
          <w:kern w:val="0"/>
          <w:sz w:val="22"/>
          <w:szCs w:val="22"/>
        </w:rPr>
        <w:t xml:space="preserve">с одной стороны, и _____________________, в лице ____________________, действующего на основании _______________, </w:t>
      </w:r>
      <w:r w:rsidR="00193561" w:rsidRPr="00F84267">
        <w:rPr>
          <w:kern w:val="0"/>
          <w:sz w:val="22"/>
          <w:szCs w:val="22"/>
        </w:rPr>
        <w:t xml:space="preserve">далее именуемый </w:t>
      </w:r>
      <w:r w:rsidR="00193561" w:rsidRPr="00F84267">
        <w:rPr>
          <w:b/>
          <w:kern w:val="0"/>
          <w:sz w:val="22"/>
          <w:szCs w:val="22"/>
        </w:rPr>
        <w:t>«Поставщик»</w:t>
      </w:r>
      <w:r w:rsidR="00193561" w:rsidRPr="00F84267">
        <w:rPr>
          <w:kern w:val="0"/>
          <w:sz w:val="22"/>
          <w:szCs w:val="22"/>
        </w:rPr>
        <w:t xml:space="preserve"> </w:t>
      </w:r>
      <w:r w:rsidR="00193561" w:rsidRPr="00A458A2">
        <w:rPr>
          <w:kern w:val="0"/>
          <w:sz w:val="22"/>
          <w:szCs w:val="22"/>
        </w:rPr>
        <w:t xml:space="preserve"> </w:t>
      </w:r>
      <w:r w:rsidR="00F87B23" w:rsidRPr="00A458A2">
        <w:rPr>
          <w:kern w:val="0"/>
          <w:sz w:val="22"/>
          <w:szCs w:val="22"/>
        </w:rPr>
        <w:t>с другой стороны</w:t>
      </w:r>
      <w:r w:rsidR="00193561">
        <w:rPr>
          <w:kern w:val="0"/>
          <w:sz w:val="22"/>
          <w:szCs w:val="22"/>
        </w:rPr>
        <w:t>,</w:t>
      </w:r>
      <w:r w:rsidR="00F84267" w:rsidRPr="00F84267">
        <w:rPr>
          <w:kern w:val="0"/>
          <w:sz w:val="22"/>
          <w:szCs w:val="22"/>
        </w:rPr>
        <w:t xml:space="preserve"> </w:t>
      </w:r>
      <w:r w:rsidR="00193561" w:rsidRPr="00193561">
        <w:rPr>
          <w:kern w:val="0"/>
          <w:sz w:val="22"/>
          <w:szCs w:val="22"/>
        </w:rPr>
        <w:t>совместно именуемые в дальнейшем «</w:t>
      </w:r>
      <w:r w:rsidR="00193561" w:rsidRPr="00193561">
        <w:rPr>
          <w:b/>
          <w:kern w:val="0"/>
          <w:sz w:val="22"/>
          <w:szCs w:val="22"/>
        </w:rPr>
        <w:t>Стороны</w:t>
      </w:r>
      <w:r w:rsidR="00193561" w:rsidRPr="00193561">
        <w:rPr>
          <w:kern w:val="0"/>
          <w:sz w:val="22"/>
          <w:szCs w:val="22"/>
        </w:rPr>
        <w:t>», руководствуясь Федеральным законом от 05.04.2013 № 44-ФЗ «О контрактной системе в сфере закупок</w:t>
      </w:r>
      <w:proofErr w:type="gramEnd"/>
      <w:r w:rsidR="00193561" w:rsidRPr="00193561">
        <w:rPr>
          <w:kern w:val="0"/>
          <w:sz w:val="22"/>
          <w:szCs w:val="22"/>
        </w:rPr>
        <w:t xml:space="preserve"> товаров, работ, услуг для обеспечения государственных и муниципальных нужд</w:t>
      </w:r>
      <w:r w:rsidR="00193561">
        <w:rPr>
          <w:kern w:val="0"/>
          <w:sz w:val="22"/>
          <w:szCs w:val="22"/>
        </w:rPr>
        <w:t>»</w:t>
      </w:r>
      <w:r w:rsidR="00F84267" w:rsidRPr="00F84267">
        <w:rPr>
          <w:kern w:val="0"/>
          <w:sz w:val="22"/>
          <w:szCs w:val="22"/>
        </w:rPr>
        <w:t xml:space="preserve">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193561">
        <w:rPr>
          <w:kern w:val="0"/>
          <w:sz w:val="22"/>
          <w:szCs w:val="22"/>
        </w:rPr>
        <w:t>7</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w:t>
      </w:r>
      <w:proofErr w:type="gramStart"/>
      <w:r w:rsidR="00A32D91" w:rsidRPr="00A458A2">
        <w:rPr>
          <w:bCs/>
          <w:kern w:val="0"/>
          <w:sz w:val="22"/>
          <w:szCs w:val="22"/>
        </w:rPr>
        <w:t>соответствии</w:t>
      </w:r>
      <w:proofErr w:type="gramEnd"/>
      <w:r w:rsidR="00A32D91" w:rsidRPr="00A458A2">
        <w:rPr>
          <w:bCs/>
          <w:kern w:val="0"/>
          <w:sz w:val="22"/>
          <w:szCs w:val="22"/>
        </w:rPr>
        <w:t xml:space="preserve">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ED3CA8">
        <w:rPr>
          <w:bCs/>
          <w:kern w:val="0"/>
          <w:sz w:val="22"/>
          <w:szCs w:val="22"/>
        </w:rPr>
        <w:t>мясо</w:t>
      </w:r>
      <w:r w:rsidR="00ED3CA8" w:rsidRPr="00ED3CA8">
        <w:rPr>
          <w:bCs/>
          <w:kern w:val="0"/>
          <w:sz w:val="22"/>
          <w:szCs w:val="22"/>
        </w:rPr>
        <w:t xml:space="preserve"> говядины</w:t>
      </w:r>
      <w:r w:rsidR="00F84267" w:rsidRPr="00F84267">
        <w:rPr>
          <w:bCs/>
          <w:kern w:val="0"/>
          <w:sz w:val="22"/>
          <w:szCs w:val="22"/>
        </w:rPr>
        <w:t xml:space="preserve"> для нужд Муниципального казенного учреждения для </w:t>
      </w:r>
      <w:r w:rsidR="00551155">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7E77BA" w:rsidRDefault="001C157E" w:rsidP="006D1577">
      <w:pPr>
        <w:spacing w:line="276" w:lineRule="auto"/>
        <w:ind w:firstLine="567"/>
        <w:jc w:val="both"/>
        <w:rPr>
          <w:rFonts w:eastAsia="Calibri"/>
          <w:color w:val="000000"/>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w:t>
      </w:r>
      <w:proofErr w:type="gramStart"/>
      <w:r w:rsidRPr="00A458A2">
        <w:rPr>
          <w:rFonts w:eastAsia="Calibri"/>
          <w:color w:val="000000"/>
          <w:sz w:val="22"/>
          <w:szCs w:val="22"/>
          <w:lang w:eastAsia="en-US"/>
        </w:rPr>
        <w:t>принять и оплатить</w:t>
      </w:r>
      <w:proofErr w:type="gramEnd"/>
      <w:r w:rsidRPr="00A458A2">
        <w:rPr>
          <w:rFonts w:eastAsia="Calibri"/>
          <w:color w:val="000000"/>
          <w:sz w:val="22"/>
          <w:szCs w:val="22"/>
          <w:lang w:eastAsia="en-US"/>
        </w:rPr>
        <w:t xml:space="preserve">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8B55B8" w:rsidRPr="00A458A2" w:rsidRDefault="008B55B8" w:rsidP="006D1577">
      <w:pPr>
        <w:spacing w:line="276" w:lineRule="auto"/>
        <w:ind w:firstLine="567"/>
        <w:jc w:val="both"/>
        <w:rPr>
          <w:b/>
          <w:sz w:val="22"/>
          <w:szCs w:val="22"/>
        </w:rPr>
      </w:pPr>
      <w:r>
        <w:rPr>
          <w:rFonts w:eastAsia="Calibri"/>
          <w:color w:val="000000"/>
          <w:sz w:val="22"/>
          <w:szCs w:val="22"/>
          <w:lang w:eastAsia="en-US"/>
        </w:rPr>
        <w:t>1.3.</w:t>
      </w:r>
      <w:r w:rsidRPr="008B55B8">
        <w:rPr>
          <w:color w:val="000000"/>
          <w:sz w:val="20"/>
        </w:rPr>
        <w:t xml:space="preserve"> </w:t>
      </w:r>
      <w:r w:rsidRPr="008B55B8">
        <w:rPr>
          <w:rFonts w:eastAsia="Calibri"/>
          <w:color w:val="000000"/>
          <w:sz w:val="22"/>
          <w:szCs w:val="22"/>
          <w:lang w:eastAsia="en-US"/>
        </w:rPr>
        <w:t>Идентификационный код закупки</w:t>
      </w:r>
      <w:r>
        <w:rPr>
          <w:rFonts w:eastAsia="Calibri"/>
          <w:color w:val="000000"/>
          <w:sz w:val="22"/>
          <w:szCs w:val="22"/>
          <w:lang w:eastAsia="en-US"/>
        </w:rPr>
        <w:t xml:space="preserve"> (ИКЗ):</w:t>
      </w:r>
      <w:r w:rsidRPr="008B55B8">
        <w:rPr>
          <w:rFonts w:eastAsia="SimSun"/>
          <w:bCs/>
          <w:color w:val="000000"/>
          <w:sz w:val="20"/>
        </w:rPr>
        <w:t xml:space="preserve"> </w:t>
      </w:r>
      <w:r w:rsidR="00ED3CA8" w:rsidRPr="00ED3CA8">
        <w:rPr>
          <w:rFonts w:eastAsia="Calibri"/>
          <w:bCs/>
          <w:color w:val="000000"/>
          <w:sz w:val="22"/>
          <w:szCs w:val="22"/>
          <w:lang w:eastAsia="en-US"/>
        </w:rPr>
        <w:t>173181500222718370100100950951011244</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FE461C"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F26384" w:rsidRPr="00F26384">
        <w:rPr>
          <w:rFonts w:eastAsia="Calibri"/>
          <w:sz w:val="22"/>
          <w:szCs w:val="22"/>
          <w:lang w:eastAsia="en-US"/>
        </w:rPr>
        <w:t xml:space="preserve">С момента заключения контракта по 31.12.2017 г. </w:t>
      </w:r>
      <w:r w:rsidR="00FE461C">
        <w:rPr>
          <w:sz w:val="22"/>
          <w:szCs w:val="22"/>
        </w:rPr>
        <w:t>С</w:t>
      </w:r>
      <w:r w:rsidR="00FE461C" w:rsidRPr="00FE461C">
        <w:rPr>
          <w:sz w:val="22"/>
          <w:szCs w:val="22"/>
        </w:rPr>
        <w:t xml:space="preserve"> периодичностью поставки </w:t>
      </w:r>
      <w:r w:rsidR="00ED3CA8">
        <w:rPr>
          <w:sz w:val="22"/>
          <w:szCs w:val="22"/>
        </w:rPr>
        <w:t xml:space="preserve">один </w:t>
      </w:r>
      <w:r w:rsidR="00FE461C" w:rsidRPr="00FE461C">
        <w:rPr>
          <w:sz w:val="22"/>
          <w:szCs w:val="22"/>
        </w:rPr>
        <w:t>раз в неделю.</w:t>
      </w:r>
    </w:p>
    <w:p w:rsidR="001C157E" w:rsidRPr="00A458A2" w:rsidRDefault="008C25C2" w:rsidP="00297FC0">
      <w:pPr>
        <w:spacing w:line="276" w:lineRule="auto"/>
        <w:ind w:firstLine="567"/>
        <w:jc w:val="both"/>
        <w:rPr>
          <w:rFonts w:eastAsia="Calibri"/>
          <w:b/>
          <w:sz w:val="22"/>
          <w:szCs w:val="22"/>
          <w:lang w:eastAsia="en-US"/>
        </w:rPr>
      </w:pPr>
      <w:r w:rsidRPr="00703189">
        <w:rPr>
          <w:rFonts w:eastAsia="Calibri"/>
          <w:bCs/>
          <w:sz w:val="22"/>
          <w:szCs w:val="22"/>
          <w:lang w:eastAsia="en-US"/>
        </w:rPr>
        <w:t>2.3.</w:t>
      </w:r>
      <w:r w:rsidR="00297FC0" w:rsidRPr="00703189">
        <w:t xml:space="preserve"> </w:t>
      </w:r>
      <w:r w:rsidR="00297FC0"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703189" w:rsidRPr="00703189">
        <w:rPr>
          <w:rFonts w:eastAsia="Calibri"/>
          <w:bCs/>
          <w:sz w:val="22"/>
          <w:szCs w:val="22"/>
          <w:lang w:eastAsia="en-US"/>
        </w:rPr>
        <w:t>е</w:t>
      </w:r>
      <w:r w:rsidR="00297FC0" w:rsidRPr="00703189">
        <w:rPr>
          <w:rFonts w:eastAsia="Calibri"/>
          <w:bCs/>
          <w:sz w:val="22"/>
          <w:szCs w:val="22"/>
          <w:lang w:eastAsia="en-US"/>
        </w:rPr>
        <w:t>.</w:t>
      </w:r>
      <w:r w:rsidR="00836725"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257983" w:rsidRPr="00257983" w:rsidRDefault="001C157E" w:rsidP="00257983">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57983" w:rsidRPr="00257983">
        <w:rPr>
          <w:rFonts w:eastAsia="Calibri"/>
          <w:sz w:val="22"/>
          <w:szCs w:val="22"/>
          <w:lang w:eastAsia="en-US"/>
        </w:rPr>
        <w:t>настоящего Контракта составляет</w:t>
      </w:r>
      <w:proofErr w:type="gramStart"/>
      <w:r w:rsidR="00257983" w:rsidRPr="00257983">
        <w:rPr>
          <w:rFonts w:eastAsia="Calibri"/>
          <w:sz w:val="22"/>
          <w:szCs w:val="22"/>
          <w:lang w:eastAsia="en-US"/>
        </w:rPr>
        <w:t xml:space="preserve"> - </w:t>
      </w:r>
      <w:r w:rsidR="00257983" w:rsidRPr="00257983">
        <w:rPr>
          <w:rFonts w:eastAsia="Calibri"/>
          <w:b/>
          <w:sz w:val="22"/>
          <w:szCs w:val="22"/>
          <w:lang w:eastAsia="en-US"/>
        </w:rPr>
        <w:t xml:space="preserve">______________(_____________) </w:t>
      </w:r>
      <w:proofErr w:type="gramEnd"/>
      <w:r w:rsidR="00257983" w:rsidRPr="00257983">
        <w:rPr>
          <w:rFonts w:eastAsia="Calibri"/>
          <w:sz w:val="22"/>
          <w:szCs w:val="22"/>
          <w:lang w:eastAsia="en-US"/>
        </w:rPr>
        <w:t xml:space="preserve">рублей, в том числе НДС   _______ рублей ___ копеек (_____________________________________ рублей ___ копеек). </w:t>
      </w:r>
    </w:p>
    <w:p w:rsidR="00257983" w:rsidRDefault="00257983" w:rsidP="00257983">
      <w:pPr>
        <w:spacing w:line="276" w:lineRule="auto"/>
        <w:ind w:firstLine="567"/>
        <w:jc w:val="both"/>
        <w:rPr>
          <w:rFonts w:eastAsia="Calibri"/>
          <w:i/>
          <w:sz w:val="22"/>
          <w:szCs w:val="22"/>
          <w:lang w:eastAsia="en-US"/>
        </w:rPr>
      </w:pPr>
      <w:proofErr w:type="gramStart"/>
      <w:r w:rsidRPr="00257983">
        <w:rPr>
          <w:rFonts w:eastAsia="Calibri"/>
          <w:i/>
          <w:sz w:val="22"/>
          <w:szCs w:val="22"/>
          <w:lang w:eastAsia="en-US"/>
        </w:rPr>
        <w:t>(Если НДС не облагается, указывать:</w:t>
      </w:r>
      <w:proofErr w:type="gramEnd"/>
      <w:r w:rsidRPr="00257983">
        <w:rPr>
          <w:rFonts w:eastAsia="Calibri"/>
          <w:i/>
          <w:sz w:val="22"/>
          <w:szCs w:val="22"/>
          <w:lang w:eastAsia="en-US"/>
        </w:rPr>
        <w:t xml:space="preserve"> </w:t>
      </w:r>
      <w:proofErr w:type="gramStart"/>
      <w:r w:rsidRPr="00257983">
        <w:rPr>
          <w:rFonts w:eastAsia="Calibri"/>
          <w:i/>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57983" w:rsidRPr="00257983" w:rsidRDefault="00257983" w:rsidP="00257983">
      <w:pPr>
        <w:spacing w:line="276" w:lineRule="auto"/>
        <w:ind w:firstLine="567"/>
        <w:jc w:val="both"/>
        <w:rPr>
          <w:rFonts w:eastAsia="Calibri"/>
          <w:sz w:val="22"/>
          <w:szCs w:val="22"/>
          <w:lang w:eastAsia="en-US"/>
        </w:rPr>
      </w:pPr>
      <w:r w:rsidRPr="00257983">
        <w:rPr>
          <w:rFonts w:eastAsia="Calibri"/>
          <w:sz w:val="22"/>
          <w:szCs w:val="22"/>
          <w:lang w:eastAsia="en-US"/>
        </w:rPr>
        <w:t xml:space="preserve">В </w:t>
      </w:r>
      <w:proofErr w:type="gramStart"/>
      <w:r w:rsidRPr="00257983">
        <w:rPr>
          <w:rFonts w:eastAsia="Calibri"/>
          <w:sz w:val="22"/>
          <w:szCs w:val="22"/>
          <w:lang w:eastAsia="en-US"/>
        </w:rPr>
        <w:t>случае</w:t>
      </w:r>
      <w:proofErr w:type="gramEnd"/>
      <w:r w:rsidRPr="00257983">
        <w:rPr>
          <w:rFonts w:eastAsia="Calibri"/>
          <w:sz w:val="22"/>
          <w:szCs w:val="22"/>
          <w:lang w:eastAsia="en-US"/>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w:t>
      </w:r>
      <w:r w:rsidR="00257983" w:rsidRPr="00257983">
        <w:rPr>
          <w:rFonts w:eastAsia="Calibri"/>
          <w:bCs/>
          <w:sz w:val="22"/>
          <w:szCs w:val="22"/>
          <w:lang w:eastAsia="en-US"/>
        </w:rPr>
        <w:t xml:space="preserve">не позднее </w:t>
      </w:r>
      <w:r w:rsidR="00ED3CA8">
        <w:rPr>
          <w:rFonts w:eastAsia="Calibri"/>
          <w:bCs/>
          <w:sz w:val="22"/>
          <w:szCs w:val="22"/>
          <w:lang w:eastAsia="en-US"/>
        </w:rPr>
        <w:t xml:space="preserve">чем в течение </w:t>
      </w:r>
      <w:r w:rsidR="00257983" w:rsidRPr="00257983">
        <w:rPr>
          <w:rFonts w:eastAsia="Calibri"/>
          <w:bCs/>
          <w:sz w:val="22"/>
          <w:szCs w:val="22"/>
          <w:lang w:eastAsia="en-US"/>
        </w:rPr>
        <w:t xml:space="preserve">15 рабочих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246E25" w:rsidRPr="00A458A2" w:rsidRDefault="001C157E" w:rsidP="006D1577">
      <w:pPr>
        <w:spacing w:line="276" w:lineRule="auto"/>
        <w:ind w:firstLine="567"/>
        <w:jc w:val="both"/>
        <w:rPr>
          <w:rFonts w:eastAsia="Calibri"/>
          <w:b/>
          <w:kern w:val="0"/>
          <w:sz w:val="22"/>
          <w:szCs w:val="22"/>
        </w:rPr>
      </w:pPr>
      <w:r w:rsidRPr="00A458A2">
        <w:rPr>
          <w:rFonts w:eastAsia="Calibri"/>
          <w:sz w:val="22"/>
          <w:szCs w:val="22"/>
          <w:lang w:eastAsia="en-US"/>
        </w:rPr>
        <w:lastRenderedPageBreak/>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FE461C" w:rsidRDefault="00FE461C" w:rsidP="00246E25">
      <w:pPr>
        <w:jc w:val="cente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57983" w:rsidP="00F2554C">
      <w:pPr>
        <w:tabs>
          <w:tab w:val="left" w:pos="10065"/>
        </w:tabs>
        <w:ind w:left="284"/>
        <w:jc w:val="both"/>
        <w:rPr>
          <w:rFonts w:eastAsia="Calibri"/>
          <w:kern w:val="0"/>
          <w:sz w:val="22"/>
          <w:szCs w:val="22"/>
        </w:rPr>
      </w:pPr>
      <w:r>
        <w:rPr>
          <w:rFonts w:eastAsia="Calibri"/>
          <w:kern w:val="0"/>
          <w:sz w:val="22"/>
          <w:szCs w:val="22"/>
        </w:rPr>
        <w:t>4.1.1. Уведомить З</w:t>
      </w:r>
      <w:r w:rsidR="00246E25" w:rsidRPr="00A458A2">
        <w:rPr>
          <w:rFonts w:eastAsia="Calibri"/>
          <w:kern w:val="0"/>
          <w:sz w:val="22"/>
          <w:szCs w:val="22"/>
        </w:rPr>
        <w:t xml:space="preserve">аказчика о времени и дате поставки </w:t>
      </w:r>
      <w:r w:rsidR="007C1FD9" w:rsidRPr="00A458A2">
        <w:rPr>
          <w:rFonts w:eastAsia="Calibri"/>
          <w:kern w:val="0"/>
          <w:sz w:val="22"/>
          <w:szCs w:val="22"/>
        </w:rPr>
        <w:t>Товар</w:t>
      </w:r>
      <w:r w:rsidR="00246E25"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823D05" w:rsidRPr="00A458A2" w:rsidRDefault="00F2554C" w:rsidP="006D1577">
      <w:pPr>
        <w:suppressAutoHyphens/>
        <w:autoSpaceDE w:val="0"/>
        <w:autoSpaceDN w:val="0"/>
        <w:adjustRightInd w:val="0"/>
        <w:spacing w:line="276" w:lineRule="auto"/>
        <w:ind w:firstLine="284"/>
        <w:jc w:val="both"/>
        <w:outlineLvl w:val="1"/>
        <w:rPr>
          <w:b/>
          <w:sz w:val="22"/>
          <w:szCs w:val="22"/>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w:t>
      </w:r>
      <w:proofErr w:type="gramStart"/>
      <w:r w:rsidRPr="00A458A2">
        <w:rPr>
          <w:kern w:val="0"/>
          <w:sz w:val="22"/>
          <w:szCs w:val="22"/>
          <w:lang w:eastAsia="ar-SA"/>
        </w:rPr>
        <w:t>случае</w:t>
      </w:r>
      <w:proofErr w:type="gramEnd"/>
      <w:r w:rsidRPr="00A458A2">
        <w:rPr>
          <w:kern w:val="0"/>
          <w:sz w:val="22"/>
          <w:szCs w:val="22"/>
          <w:lang w:eastAsia="ar-SA"/>
        </w:rPr>
        <w:t xml:space="preserve">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lastRenderedPageBreak/>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Поставка (транспортировка), разгрузка осуществляется </w:t>
      </w:r>
      <w:r w:rsidR="00ED3CA8">
        <w:rPr>
          <w:kern w:val="0"/>
          <w:sz w:val="22"/>
          <w:szCs w:val="22"/>
        </w:rPr>
        <w:t>один</w:t>
      </w:r>
      <w:r w:rsidR="00BB27D0" w:rsidRPr="007620B1">
        <w:rPr>
          <w:kern w:val="0"/>
          <w:sz w:val="22"/>
          <w:szCs w:val="22"/>
        </w:rPr>
        <w:t xml:space="preserve"> раз в неделю </w:t>
      </w:r>
      <w:r w:rsidRPr="007620B1">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При выявлении несоответствий или недостатков поставленного Товара Зака</w:t>
      </w:r>
      <w:r w:rsidR="0081538C">
        <w:rPr>
          <w:kern w:val="0"/>
          <w:sz w:val="22"/>
          <w:szCs w:val="22"/>
        </w:rPr>
        <w:t>зчик незамедлительно оформляет а</w:t>
      </w:r>
      <w:r w:rsidRPr="00A458A2">
        <w:rPr>
          <w:kern w:val="0"/>
          <w:sz w:val="22"/>
          <w:szCs w:val="22"/>
        </w:rPr>
        <w:t xml:space="preserve">кт, перечисляющий недостатки и устанавливающий сроки их устранения, при устранении недостатков оформляет </w:t>
      </w:r>
      <w:r w:rsidR="0081538C">
        <w:rPr>
          <w:kern w:val="0"/>
          <w:sz w:val="22"/>
          <w:szCs w:val="22"/>
        </w:rPr>
        <w:t>а</w:t>
      </w:r>
      <w:r w:rsidRPr="00A458A2">
        <w:rPr>
          <w:kern w:val="0"/>
          <w:sz w:val="22"/>
          <w:szCs w:val="22"/>
        </w:rPr>
        <w:t xml:space="preserve">кт устранения недостатков. В </w:t>
      </w:r>
      <w:proofErr w:type="gramStart"/>
      <w:r w:rsidRPr="00A458A2">
        <w:rPr>
          <w:kern w:val="0"/>
          <w:sz w:val="22"/>
          <w:szCs w:val="22"/>
        </w:rPr>
        <w:t>случае</w:t>
      </w:r>
      <w:proofErr w:type="gramEnd"/>
      <w:r w:rsidRPr="00A458A2">
        <w:rPr>
          <w:kern w:val="0"/>
          <w:sz w:val="22"/>
          <w:szCs w:val="22"/>
        </w:rPr>
        <w:t xml:space="preserve">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w:t>
      </w:r>
      <w:r w:rsidR="0081538C">
        <w:rPr>
          <w:kern w:val="0"/>
          <w:sz w:val="22"/>
          <w:szCs w:val="22"/>
        </w:rPr>
        <w:t>о качеству (брак, фальсификация</w:t>
      </w:r>
      <w:r w:rsidRPr="00A458A2">
        <w:rPr>
          <w:kern w:val="0"/>
          <w:sz w:val="22"/>
          <w:szCs w:val="22"/>
        </w:rPr>
        <w:t xml:space="preserve">),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Качество Товара должно соответствовать требованиям решения Комиссии Таможенного союза от 28.05.2010 № 299 «О применении санитарных мер в таможенном союзе</w:t>
      </w:r>
      <w:r w:rsidRPr="00ED7C07">
        <w:rPr>
          <w:kern w:val="0"/>
          <w:szCs w:val="24"/>
        </w:rPr>
        <w:t xml:space="preserve">», </w:t>
      </w:r>
      <w:r w:rsidR="005102BB" w:rsidRPr="00ED7C07">
        <w:rPr>
          <w:kern w:val="0"/>
          <w:szCs w:val="24"/>
        </w:rPr>
        <w:t>решения Совета Евразийской экономической комиссии № 6</w:t>
      </w:r>
      <w:r w:rsidR="00A9054B">
        <w:rPr>
          <w:kern w:val="0"/>
          <w:szCs w:val="24"/>
        </w:rPr>
        <w:t>7</w:t>
      </w:r>
      <w:r w:rsidR="005102BB" w:rsidRPr="00ED7C07">
        <w:rPr>
          <w:kern w:val="0"/>
          <w:szCs w:val="24"/>
        </w:rPr>
        <w:t xml:space="preserve"> от 09.10.2013 г. «О техническом регламенте Таможенного союза «О безопасности молока и молочной продукции» (</w:t>
      </w:r>
      <w:proofErr w:type="gramStart"/>
      <w:r w:rsidR="005102BB" w:rsidRPr="00ED7C07">
        <w:rPr>
          <w:kern w:val="0"/>
          <w:szCs w:val="24"/>
        </w:rPr>
        <w:t>ТР</w:t>
      </w:r>
      <w:proofErr w:type="gramEnd"/>
      <w:r w:rsidR="005102BB" w:rsidRPr="00ED7C07">
        <w:rPr>
          <w:kern w:val="0"/>
          <w:szCs w:val="24"/>
        </w:rPr>
        <w:t xml:space="preserve"> ТС 033/2013)</w:t>
      </w:r>
      <w:r w:rsidRPr="00ED7C07">
        <w:rPr>
          <w:kern w:val="0"/>
          <w:szCs w:val="24"/>
        </w:rPr>
        <w:t>,</w:t>
      </w:r>
      <w:r w:rsidRPr="00E94674">
        <w:rPr>
          <w:kern w:val="0"/>
          <w:szCs w:val="24"/>
        </w:rPr>
        <w:t xml:space="preserve"> а также другим требованиям законодательства, установленным к Товару. </w:t>
      </w:r>
    </w:p>
    <w:p w:rsidR="006C19D8" w:rsidRPr="00A458A2" w:rsidRDefault="00E94674" w:rsidP="006D1577">
      <w:pPr>
        <w:widowControl w:val="0"/>
        <w:ind w:firstLine="709"/>
        <w:jc w:val="both"/>
        <w:rPr>
          <w:b/>
          <w:bCs/>
          <w:color w:val="000000"/>
          <w:sz w:val="22"/>
          <w:szCs w:val="22"/>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6D1577">
      <w:pPr>
        <w:spacing w:line="276" w:lineRule="auto"/>
        <w:ind w:firstLine="567"/>
        <w:jc w:val="both"/>
        <w:rPr>
          <w:b/>
          <w:bCs/>
          <w:color w:val="000000"/>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w:t>
      </w:r>
      <w:r w:rsidR="00A9054B">
        <w:rPr>
          <w:sz w:val="22"/>
          <w:szCs w:val="22"/>
        </w:rPr>
        <w:t xml:space="preserve">ключевой </w:t>
      </w:r>
      <w:r w:rsidR="00413C63" w:rsidRPr="00A458A2">
        <w:rPr>
          <w:sz w:val="22"/>
          <w:szCs w:val="22"/>
        </w:rPr>
        <w:t>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6D1577"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w:t>
      </w:r>
      <w:r w:rsidR="00A9054B">
        <w:rPr>
          <w:sz w:val="22"/>
          <w:szCs w:val="22"/>
        </w:rPr>
        <w:t xml:space="preserve">ключевой </w:t>
      </w:r>
      <w:r w:rsidR="00413C63" w:rsidRPr="00A458A2">
        <w:rPr>
          <w:sz w:val="22"/>
          <w:szCs w:val="22"/>
        </w:rPr>
        <w:t xml:space="preserve">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w:t>
      </w:r>
      <w:r w:rsidR="00413C63" w:rsidRPr="00A458A2">
        <w:rPr>
          <w:sz w:val="22"/>
          <w:szCs w:val="22"/>
        </w:rPr>
        <w:lastRenderedPageBreak/>
        <w:t xml:space="preserve">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w:t>
      </w:r>
      <w:proofErr w:type="gramStart"/>
      <w:r w:rsidR="00413C63" w:rsidRPr="00A458A2">
        <w:rPr>
          <w:rFonts w:eastAsia="Calibri"/>
          <w:sz w:val="22"/>
          <w:szCs w:val="22"/>
          <w:lang w:eastAsia="en-US"/>
        </w:rPr>
        <w:t>случае</w:t>
      </w:r>
      <w:proofErr w:type="gramEnd"/>
      <w:r w:rsidR="00413C63" w:rsidRPr="00A458A2">
        <w:rPr>
          <w:rFonts w:eastAsia="Calibri"/>
          <w:sz w:val="22"/>
          <w:szCs w:val="22"/>
          <w:lang w:eastAsia="en-US"/>
        </w:rPr>
        <w:t xml:space="preserve">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D3CA8" w:rsidRDefault="00ED3CA8" w:rsidP="0031000A">
      <w:pPr>
        <w:ind w:firstLine="567"/>
        <w:rPr>
          <w:rFonts w:eastAsia="Calibri"/>
          <w:sz w:val="22"/>
          <w:szCs w:val="22"/>
          <w:lang w:eastAsia="en-US"/>
        </w:rPr>
      </w:pPr>
    </w:p>
    <w:p w:rsidR="00ED3CA8" w:rsidRPr="00A458A2" w:rsidRDefault="00ED3CA8" w:rsidP="0031000A">
      <w:pPr>
        <w:ind w:firstLine="567"/>
        <w:rPr>
          <w:rFonts w:eastAsia="Calibri"/>
          <w:sz w:val="22"/>
          <w:szCs w:val="22"/>
          <w:lang w:eastAsia="en-US"/>
        </w:rPr>
      </w:pPr>
    </w:p>
    <w:p w:rsidR="0031000A" w:rsidRPr="00A458A2" w:rsidRDefault="0031000A" w:rsidP="0031000A">
      <w:pPr>
        <w:jc w:val="center"/>
        <w:rPr>
          <w:b/>
          <w:bCs/>
          <w:kern w:val="0"/>
          <w:sz w:val="22"/>
          <w:szCs w:val="22"/>
        </w:rPr>
      </w:pPr>
      <w:r w:rsidRPr="00A458A2">
        <w:rPr>
          <w:b/>
          <w:bCs/>
          <w:kern w:val="0"/>
          <w:sz w:val="22"/>
          <w:szCs w:val="22"/>
        </w:rPr>
        <w:lastRenderedPageBreak/>
        <w:t xml:space="preserve"> 11. Обеспечение исполнения </w:t>
      </w:r>
      <w:r w:rsidR="009249E0">
        <w:rPr>
          <w:b/>
          <w:bCs/>
          <w:kern w:val="0"/>
          <w:sz w:val="22"/>
          <w:szCs w:val="22"/>
        </w:rPr>
        <w:t>Контракта</w:t>
      </w:r>
    </w:p>
    <w:p w:rsidR="00AE67D6"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7620B1">
        <w:rPr>
          <w:kern w:val="0"/>
          <w:sz w:val="22"/>
          <w:szCs w:val="22"/>
        </w:rPr>
        <w:t xml:space="preserve">составляет </w:t>
      </w:r>
      <w:r w:rsidRPr="007620B1">
        <w:rPr>
          <w:b/>
          <w:kern w:val="0"/>
          <w:sz w:val="22"/>
          <w:szCs w:val="22"/>
        </w:rPr>
        <w:t xml:space="preserve"> </w:t>
      </w:r>
      <w:r w:rsidR="001B2C63" w:rsidRPr="001B2C63">
        <w:rPr>
          <w:b/>
          <w:kern w:val="0"/>
          <w:sz w:val="22"/>
          <w:szCs w:val="22"/>
        </w:rPr>
        <w:t>4937,50 (четыре тысячи девятьсот тридцать семь рублей 50 копеек) рублей 50 копеек</w:t>
      </w:r>
      <w:r w:rsidR="00AE67D6" w:rsidRPr="00AE67D6">
        <w:rPr>
          <w:b/>
          <w:kern w:val="0"/>
          <w:sz w:val="22"/>
          <w:szCs w:val="22"/>
        </w:rPr>
        <w:t>.</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AE67D6" w:rsidP="00AE67D6">
            <w:pPr>
              <w:ind w:firstLine="78"/>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AE67D6">
            <w:pPr>
              <w:ind w:firstLine="78"/>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AE67D6">
            <w:pPr>
              <w:ind w:firstLine="78"/>
              <w:jc w:val="both"/>
              <w:rPr>
                <w:kern w:val="0"/>
                <w:sz w:val="20"/>
              </w:rPr>
            </w:pPr>
            <w:r w:rsidRPr="00E12617">
              <w:rPr>
                <w:kern w:val="0"/>
                <w:sz w:val="20"/>
              </w:rPr>
              <w:t>УФК по Удмуртской Республике (МКУ «Красногорский детский дом», л/с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AE67D6">
            <w:pPr>
              <w:ind w:firstLine="78"/>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AE67D6">
            <w:pPr>
              <w:ind w:firstLine="78"/>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AE67D6">
            <w:pPr>
              <w:ind w:firstLine="78"/>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AE67D6">
        <w:rPr>
          <w:rFonts w:eastAsia="Calibri"/>
          <w:bCs/>
          <w:sz w:val="22"/>
          <w:szCs w:val="22"/>
          <w:lang w:eastAsia="en-US"/>
        </w:rPr>
        <w:t>1</w:t>
      </w:r>
      <w:r w:rsidR="00DD293F" w:rsidRPr="007620B1">
        <w:rPr>
          <w:rFonts w:eastAsia="Calibri"/>
          <w:bCs/>
          <w:sz w:val="22"/>
          <w:szCs w:val="22"/>
          <w:lang w:eastAsia="en-US"/>
        </w:rPr>
        <w:t xml:space="preserve"> </w:t>
      </w:r>
      <w:r w:rsidR="00AE67D6">
        <w:rPr>
          <w:rFonts w:eastAsia="Calibri"/>
          <w:bCs/>
          <w:sz w:val="22"/>
          <w:szCs w:val="22"/>
          <w:lang w:eastAsia="en-US"/>
        </w:rPr>
        <w:t xml:space="preserve">января </w:t>
      </w:r>
      <w:r w:rsidR="00C17D46" w:rsidRPr="007620B1">
        <w:rPr>
          <w:rFonts w:eastAsia="Calibri"/>
          <w:bCs/>
          <w:sz w:val="22"/>
          <w:szCs w:val="22"/>
          <w:lang w:eastAsia="en-US"/>
        </w:rPr>
        <w:t>201</w:t>
      </w:r>
      <w:r w:rsidR="00AE67D6">
        <w:rPr>
          <w:rFonts w:eastAsia="Calibri"/>
          <w:bCs/>
          <w:sz w:val="22"/>
          <w:szCs w:val="22"/>
          <w:lang w:eastAsia="en-US"/>
        </w:rPr>
        <w:t>8</w:t>
      </w:r>
      <w:r w:rsidR="00DD293F" w:rsidRPr="007620B1">
        <w:rPr>
          <w:rFonts w:eastAsia="Calibri"/>
          <w:bCs/>
          <w:sz w:val="22"/>
          <w:szCs w:val="22"/>
          <w:lang w:eastAsia="en-US"/>
        </w:rPr>
        <w:t xml:space="preserve"> года</w:t>
      </w:r>
      <w:r w:rsidR="00DD293F" w:rsidRPr="007620B1">
        <w:rPr>
          <w:rFonts w:eastAsia="Calibri"/>
          <w:sz w:val="22"/>
          <w:szCs w:val="22"/>
          <w:lang w:eastAsia="en-US"/>
        </w:rPr>
        <w:t>.</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193561">
        <w:rPr>
          <w:rFonts w:eastAsia="Calibri"/>
          <w:sz w:val="22"/>
          <w:szCs w:val="22"/>
          <w:lang w:eastAsia="en-US"/>
        </w:rPr>
        <w:t>:</w:t>
      </w:r>
    </w:p>
    <w:p w:rsidR="00AE67D6" w:rsidRPr="00AE67D6" w:rsidRDefault="00AE67D6" w:rsidP="00AE67D6">
      <w:pPr>
        <w:spacing w:line="276" w:lineRule="auto"/>
        <w:ind w:firstLine="709"/>
        <w:jc w:val="both"/>
        <w:rPr>
          <w:rFonts w:eastAsia="Calibri"/>
          <w:sz w:val="22"/>
          <w:szCs w:val="22"/>
          <w:lang w:eastAsia="en-US"/>
        </w:rPr>
      </w:pPr>
      <w:r w:rsidRPr="00AE67D6">
        <w:rPr>
          <w:rFonts w:eastAsia="Calibri"/>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w:t>
      </w:r>
      <w:r>
        <w:rPr>
          <w:rFonts w:eastAsia="Calibri"/>
          <w:sz w:val="22"/>
          <w:szCs w:val="22"/>
          <w:lang w:eastAsia="en-US"/>
        </w:rPr>
        <w:t>я Контракта и (или) количества Т</w:t>
      </w:r>
      <w:r w:rsidRPr="00AE67D6">
        <w:rPr>
          <w:rFonts w:eastAsia="Calibri"/>
          <w:sz w:val="22"/>
          <w:szCs w:val="22"/>
          <w:lang w:eastAsia="en-US"/>
        </w:rPr>
        <w:t>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w:t>
      </w:r>
    </w:p>
    <w:p w:rsidR="00AE67D6" w:rsidRPr="00AE67D6" w:rsidRDefault="00AE67D6" w:rsidP="00AE67D6">
      <w:pPr>
        <w:spacing w:line="276" w:lineRule="auto"/>
        <w:ind w:firstLine="709"/>
        <w:jc w:val="both"/>
        <w:rPr>
          <w:rFonts w:eastAsia="Calibri"/>
          <w:sz w:val="22"/>
          <w:szCs w:val="22"/>
          <w:lang w:eastAsia="en-US"/>
        </w:rPr>
      </w:pPr>
      <w:r w:rsidRPr="00AE67D6">
        <w:rPr>
          <w:rFonts w:eastAsia="Calibri"/>
          <w:sz w:val="22"/>
          <w:szCs w:val="22"/>
          <w:lang w:eastAsia="en-US"/>
        </w:rPr>
        <w:t xml:space="preserve">-  при снижении цены Контракта без изменения предусмотренных Контрактом </w:t>
      </w:r>
      <w:r>
        <w:rPr>
          <w:rFonts w:eastAsia="Calibri"/>
          <w:sz w:val="22"/>
          <w:szCs w:val="22"/>
          <w:lang w:eastAsia="en-US"/>
        </w:rPr>
        <w:t>количества товара</w:t>
      </w:r>
      <w:r w:rsidRPr="00AE67D6">
        <w:rPr>
          <w:rFonts w:eastAsia="Calibri"/>
          <w:sz w:val="22"/>
          <w:szCs w:val="22"/>
          <w:lang w:eastAsia="en-US"/>
        </w:rPr>
        <w:t xml:space="preserve">, качества </w:t>
      </w:r>
      <w:r>
        <w:rPr>
          <w:rFonts w:eastAsia="Calibri"/>
          <w:sz w:val="22"/>
          <w:szCs w:val="22"/>
          <w:lang w:eastAsia="en-US"/>
        </w:rPr>
        <w:t xml:space="preserve"> поставляемого товара</w:t>
      </w:r>
      <w:r w:rsidRPr="00AE67D6">
        <w:rPr>
          <w:rFonts w:eastAsia="Calibri"/>
          <w:sz w:val="22"/>
          <w:szCs w:val="22"/>
          <w:lang w:eastAsia="en-US"/>
        </w:rPr>
        <w:t xml:space="preserve"> и иных условий Контракта;</w:t>
      </w:r>
    </w:p>
    <w:p w:rsidR="00AE67D6" w:rsidRPr="00AE67D6" w:rsidRDefault="00AE67D6" w:rsidP="00AE67D6">
      <w:pPr>
        <w:spacing w:line="276" w:lineRule="auto"/>
        <w:ind w:firstLine="709"/>
        <w:jc w:val="both"/>
        <w:rPr>
          <w:rFonts w:eastAsia="Calibri"/>
          <w:sz w:val="22"/>
          <w:szCs w:val="22"/>
          <w:lang w:eastAsia="en-US"/>
        </w:rPr>
      </w:pPr>
      <w:proofErr w:type="gramStart"/>
      <w:r w:rsidRPr="00AE67D6">
        <w:rPr>
          <w:rFonts w:eastAsia="Calibri"/>
          <w:sz w:val="22"/>
          <w:szCs w:val="22"/>
          <w:lang w:eastAsia="en-US"/>
        </w:rPr>
        <w:t xml:space="preserve">- если по предложению заказчика увеличиваются предусмотренные Контрактом </w:t>
      </w:r>
      <w:r>
        <w:rPr>
          <w:rFonts w:eastAsia="Calibri"/>
          <w:sz w:val="22"/>
          <w:szCs w:val="22"/>
          <w:lang w:eastAsia="en-US"/>
        </w:rPr>
        <w:t>количество товара</w:t>
      </w:r>
      <w:r w:rsidRPr="00AE67D6">
        <w:rPr>
          <w:rFonts w:eastAsia="Calibri"/>
          <w:sz w:val="22"/>
          <w:szCs w:val="22"/>
          <w:lang w:eastAsia="en-US"/>
        </w:rPr>
        <w:t xml:space="preserve"> не более чем на десять процентов или уменьшаются предусмотренные Контрактом </w:t>
      </w:r>
      <w:r>
        <w:rPr>
          <w:rFonts w:eastAsia="Calibri"/>
          <w:sz w:val="22"/>
          <w:szCs w:val="22"/>
          <w:lang w:eastAsia="en-US"/>
        </w:rPr>
        <w:t>количество товара</w:t>
      </w:r>
      <w:r w:rsidRPr="00AE67D6">
        <w:rPr>
          <w:rFonts w:eastAsia="Calibri"/>
          <w:sz w:val="22"/>
          <w:szCs w:val="22"/>
          <w:lang w:eastAsia="en-US"/>
        </w:rPr>
        <w:t xml:space="preserve"> не более чем на десять процентов.</w:t>
      </w:r>
      <w:proofErr w:type="gramEnd"/>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 xml:space="preserve">/с 40204810500000000016 </w:t>
            </w:r>
            <w:r w:rsidR="00AE67D6" w:rsidRPr="007620B1">
              <w:rPr>
                <w:sz w:val="20"/>
              </w:rPr>
              <w:t>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FE461C"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FE461C" w:rsidRDefault="00FE461C" w:rsidP="004F63EB">
      <w:pPr>
        <w:autoSpaceDE w:val="0"/>
        <w:autoSpaceDN w:val="0"/>
        <w:adjustRightInd w:val="0"/>
        <w:jc w:val="center"/>
        <w:rPr>
          <w:b/>
          <w:bCs/>
          <w:color w:val="000000"/>
          <w:kern w:val="0"/>
          <w:sz w:val="20"/>
        </w:rPr>
      </w:pPr>
    </w:p>
    <w:p w:rsidR="004F63EB" w:rsidRPr="00D66F18" w:rsidRDefault="00FE461C"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193561">
        <w:rPr>
          <w:b/>
          <w:bCs/>
          <w:color w:val="000000"/>
          <w:kern w:val="0"/>
          <w:sz w:val="20"/>
        </w:rPr>
        <w:t>7</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BF212B">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193561" w:rsidRDefault="00193561" w:rsidP="00785D42">
      <w:pPr>
        <w:ind w:right="-2" w:firstLine="709"/>
        <w:jc w:val="right"/>
        <w:rPr>
          <w:b/>
          <w:sz w:val="20"/>
        </w:rPr>
      </w:pPr>
    </w:p>
    <w:p w:rsidR="006D1577" w:rsidRDefault="006D1577" w:rsidP="00785D42">
      <w:pPr>
        <w:ind w:right="-2" w:firstLine="709"/>
        <w:jc w:val="right"/>
        <w:rPr>
          <w:b/>
          <w:sz w:val="20"/>
        </w:rPr>
      </w:pPr>
    </w:p>
    <w:p w:rsidR="00193561" w:rsidRDefault="00193561"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DD7711" w:rsidRPr="00E51F1B" w:rsidRDefault="00DD7711" w:rsidP="00DD7711">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DD7711" w:rsidRPr="009805AA" w:rsidRDefault="00DD7711" w:rsidP="00DD7711">
      <w:pPr>
        <w:ind w:right="-2" w:firstLine="709"/>
        <w:jc w:val="center"/>
        <w:rPr>
          <w:sz w:val="22"/>
          <w:szCs w:val="22"/>
        </w:rPr>
      </w:pP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DD7711" w:rsidRPr="00B05552" w:rsidRDefault="00DD7711" w:rsidP="00DD7711">
      <w:pPr>
        <w:pStyle w:val="af9"/>
        <w:widowControl w:val="0"/>
        <w:numPr>
          <w:ilvl w:val="0"/>
          <w:numId w:val="37"/>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предпринимательства__</w:t>
      </w:r>
      <w:r w:rsidRPr="00E51F1B">
        <w:rPr>
          <w:rFonts w:ascii="Times New Roman" w:hAnsi="Times New Roman"/>
          <w:b/>
          <w:u w:val="single"/>
        </w:rPr>
        <w:t>до 800</w:t>
      </w:r>
      <w:r w:rsidRPr="00E51F1B">
        <w:rPr>
          <w:rFonts w:ascii="Times New Roman" w:hAnsi="Times New Roman"/>
          <w:b/>
        </w:rPr>
        <w:t>_млн. руб.</w:t>
      </w:r>
    </w:p>
    <w:p w:rsidR="00DD7711" w:rsidRPr="009805AA" w:rsidRDefault="00DD7711" w:rsidP="00DD7711">
      <w:pPr>
        <w:widowControl w:val="0"/>
        <w:tabs>
          <w:tab w:val="left" w:pos="709"/>
        </w:tabs>
        <w:jc w:val="center"/>
        <w:rPr>
          <w:sz w:val="22"/>
          <w:szCs w:val="22"/>
        </w:rPr>
      </w:pPr>
      <w:r w:rsidRPr="009805AA">
        <w:rPr>
          <w:sz w:val="22"/>
          <w:szCs w:val="22"/>
        </w:rPr>
        <w:t>или</w:t>
      </w:r>
    </w:p>
    <w:p w:rsidR="00DD7711" w:rsidRPr="009805AA" w:rsidRDefault="00DD7711" w:rsidP="00DD7711">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D7711" w:rsidRPr="009805AA" w:rsidRDefault="00DD7711" w:rsidP="00DD7711">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DD7711" w:rsidRPr="009805AA" w:rsidTr="004364E0">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4364E0">
            <w:pPr>
              <w:widowControl w:val="0"/>
              <w:tabs>
                <w:tab w:val="left" w:pos="709"/>
              </w:tabs>
              <w:jc w:val="center"/>
              <w:rPr>
                <w:rFonts w:cs="Calibri"/>
                <w:color w:val="000000"/>
                <w:szCs w:val="22"/>
              </w:rPr>
            </w:pPr>
          </w:p>
        </w:tc>
      </w:tr>
      <w:tr w:rsidR="00DD7711" w:rsidRPr="009805AA" w:rsidTr="004364E0">
        <w:trPr>
          <w:jc w:val="center"/>
        </w:trPr>
        <w:tc>
          <w:tcPr>
            <w:tcW w:w="126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DD7711" w:rsidRPr="009805AA" w:rsidRDefault="00DD7711" w:rsidP="004364E0">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DD7711" w:rsidRPr="009805AA" w:rsidRDefault="00DD7711" w:rsidP="004364E0">
            <w:pPr>
              <w:widowControl w:val="0"/>
              <w:tabs>
                <w:tab w:val="left" w:pos="709"/>
              </w:tabs>
              <w:jc w:val="center"/>
              <w:rPr>
                <w:rFonts w:cs="Calibri"/>
                <w:color w:val="000000"/>
                <w:szCs w:val="22"/>
              </w:rPr>
            </w:pPr>
          </w:p>
        </w:tc>
      </w:tr>
    </w:tbl>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DD7711" w:rsidRDefault="00DD7711" w:rsidP="001916CA">
      <w:pPr>
        <w:jc w:val="right"/>
        <w:rPr>
          <w:b/>
          <w:sz w:val="20"/>
        </w:rPr>
      </w:pPr>
    </w:p>
    <w:p w:rsidR="001916CA" w:rsidRPr="001916CA" w:rsidRDefault="00DF6D4D" w:rsidP="001916CA">
      <w:pPr>
        <w:jc w:val="right"/>
        <w:rPr>
          <w:b/>
          <w:sz w:val="20"/>
        </w:rPr>
      </w:pPr>
      <w:r w:rsidRPr="00DF6D4D">
        <w:rPr>
          <w:b/>
          <w:sz w:val="20"/>
        </w:rPr>
        <w:t>Приложение №</w:t>
      </w:r>
      <w:r w:rsidR="00785D42">
        <w:rPr>
          <w:b/>
          <w:sz w:val="20"/>
        </w:rPr>
        <w:t>2</w:t>
      </w:r>
      <w:r w:rsidRPr="00DF6D4D">
        <w:rPr>
          <w:b/>
          <w:sz w:val="20"/>
        </w:rPr>
        <w:t xml:space="preserve"> к </w:t>
      </w:r>
      <w:r w:rsidR="001916CA" w:rsidRPr="001916CA">
        <w:rPr>
          <w:b/>
          <w:sz w:val="20"/>
        </w:rPr>
        <w:t xml:space="preserve"> документации об электронном</w:t>
      </w:r>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на поставку</w:t>
      </w:r>
      <w:r w:rsidR="001B2C63" w:rsidRPr="001B2C63">
        <w:rPr>
          <w:sz w:val="20"/>
        </w:rPr>
        <w:t xml:space="preserve">  </w:t>
      </w:r>
      <w:r w:rsidR="001B2C63">
        <w:rPr>
          <w:sz w:val="20"/>
        </w:rPr>
        <w:t>м</w:t>
      </w:r>
      <w:r w:rsidR="001B2C63" w:rsidRPr="001B2C63">
        <w:rPr>
          <w:sz w:val="20"/>
        </w:rPr>
        <w:t>яс</w:t>
      </w:r>
      <w:r w:rsidR="001B2C63">
        <w:rPr>
          <w:sz w:val="20"/>
        </w:rPr>
        <w:t>а</w:t>
      </w:r>
      <w:r w:rsidR="001B2C63" w:rsidRPr="001B2C63">
        <w:rPr>
          <w:sz w:val="20"/>
        </w:rPr>
        <w:t xml:space="preserve"> говядины </w:t>
      </w:r>
      <w:r w:rsidR="00E12617" w:rsidRPr="00E12617">
        <w:rPr>
          <w:sz w:val="20"/>
        </w:rPr>
        <w:t xml:space="preserve">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1703"/>
        <w:gridCol w:w="2267"/>
        <w:gridCol w:w="1278"/>
        <w:gridCol w:w="4393"/>
      </w:tblGrid>
      <w:tr w:rsidR="001903DA" w:rsidRPr="001903DA" w:rsidTr="001B2C63">
        <w:trPr>
          <w:trHeight w:val="704"/>
        </w:trPr>
        <w:tc>
          <w:tcPr>
            <w:tcW w:w="261"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 xml:space="preserve">№ </w:t>
            </w:r>
            <w:proofErr w:type="gramStart"/>
            <w:r w:rsidRPr="001903DA">
              <w:rPr>
                <w:b/>
                <w:bCs/>
                <w:sz w:val="21"/>
                <w:szCs w:val="21"/>
              </w:rPr>
              <w:t>п</w:t>
            </w:r>
            <w:proofErr w:type="gramEnd"/>
            <w:r w:rsidRPr="001903DA">
              <w:rPr>
                <w:b/>
                <w:bCs/>
                <w:sz w:val="21"/>
                <w:szCs w:val="21"/>
              </w:rPr>
              <w:t>/п</w:t>
            </w:r>
          </w:p>
        </w:tc>
        <w:tc>
          <w:tcPr>
            <w:tcW w:w="837"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jc w:val="center"/>
              <w:rPr>
                <w:b/>
                <w:bCs/>
                <w:sz w:val="21"/>
                <w:szCs w:val="21"/>
              </w:rPr>
            </w:pPr>
            <w:r w:rsidRPr="001903DA">
              <w:rPr>
                <w:b/>
                <w:bCs/>
                <w:sz w:val="21"/>
                <w:szCs w:val="21"/>
              </w:rPr>
              <w:t>Наименование Товара</w:t>
            </w:r>
          </w:p>
        </w:tc>
        <w:tc>
          <w:tcPr>
            <w:tcW w:w="1114"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proofErr w:type="gramStart"/>
            <w:r w:rsidRPr="001903DA">
              <w:rPr>
                <w:b/>
                <w:bCs/>
                <w:sz w:val="21"/>
                <w:szCs w:val="21"/>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628"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Наименование страны происхождения Товара</w:t>
            </w:r>
          </w:p>
        </w:tc>
        <w:tc>
          <w:tcPr>
            <w:tcW w:w="2159" w:type="pct"/>
            <w:tcBorders>
              <w:top w:val="single" w:sz="4" w:space="0" w:color="auto"/>
              <w:left w:val="single" w:sz="4" w:space="0" w:color="auto"/>
              <w:bottom w:val="single" w:sz="4" w:space="0" w:color="auto"/>
              <w:right w:val="single" w:sz="4" w:space="0" w:color="auto"/>
            </w:tcBorders>
            <w:vAlign w:val="center"/>
            <w:hideMark/>
          </w:tcPr>
          <w:p w:rsidR="001903DA" w:rsidRPr="001903DA" w:rsidRDefault="001903DA" w:rsidP="001903DA">
            <w:pPr>
              <w:rPr>
                <w:b/>
                <w:bCs/>
                <w:sz w:val="21"/>
                <w:szCs w:val="21"/>
              </w:rPr>
            </w:pPr>
            <w:r w:rsidRPr="001903DA">
              <w:rPr>
                <w:b/>
                <w:bCs/>
                <w:sz w:val="21"/>
                <w:szCs w:val="21"/>
              </w:rPr>
              <w:t>Конкретные показатели, соответствующие значениям, установленным Документацией об электронном аукционе</w:t>
            </w:r>
          </w:p>
        </w:tc>
      </w:tr>
      <w:tr w:rsidR="001903DA" w:rsidRPr="001903DA" w:rsidTr="001B2C63">
        <w:trPr>
          <w:trHeight w:val="134"/>
        </w:trPr>
        <w:tc>
          <w:tcPr>
            <w:tcW w:w="261"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1</w:t>
            </w:r>
          </w:p>
        </w:tc>
        <w:tc>
          <w:tcPr>
            <w:tcW w:w="837"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2</w:t>
            </w:r>
          </w:p>
        </w:tc>
        <w:tc>
          <w:tcPr>
            <w:tcW w:w="1114"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3</w:t>
            </w:r>
          </w:p>
        </w:tc>
        <w:tc>
          <w:tcPr>
            <w:tcW w:w="628"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4</w:t>
            </w:r>
          </w:p>
        </w:tc>
        <w:tc>
          <w:tcPr>
            <w:tcW w:w="2159"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jc w:val="center"/>
              <w:rPr>
                <w:b/>
                <w:bCs/>
                <w:sz w:val="21"/>
                <w:szCs w:val="21"/>
              </w:rPr>
            </w:pPr>
            <w:r w:rsidRPr="001903DA">
              <w:rPr>
                <w:b/>
                <w:bCs/>
                <w:sz w:val="21"/>
                <w:szCs w:val="21"/>
              </w:rPr>
              <w:t>5</w:t>
            </w:r>
          </w:p>
        </w:tc>
      </w:tr>
      <w:tr w:rsidR="001903DA" w:rsidRPr="001903DA" w:rsidTr="001B2C63">
        <w:trPr>
          <w:trHeight w:val="480"/>
        </w:trPr>
        <w:tc>
          <w:tcPr>
            <w:tcW w:w="261" w:type="pct"/>
            <w:tcBorders>
              <w:top w:val="single" w:sz="4" w:space="0" w:color="auto"/>
              <w:left w:val="single" w:sz="4" w:space="0" w:color="auto"/>
              <w:bottom w:val="single" w:sz="4" w:space="0" w:color="auto"/>
              <w:right w:val="single" w:sz="4" w:space="0" w:color="auto"/>
            </w:tcBorders>
            <w:hideMark/>
          </w:tcPr>
          <w:p w:rsidR="001903DA" w:rsidRPr="001903DA" w:rsidRDefault="001903DA" w:rsidP="001903DA">
            <w:pPr>
              <w:rPr>
                <w:bCs/>
                <w:sz w:val="21"/>
                <w:szCs w:val="21"/>
              </w:rPr>
            </w:pPr>
            <w:r w:rsidRPr="001903DA">
              <w:rPr>
                <w:bCs/>
                <w:sz w:val="21"/>
                <w:szCs w:val="21"/>
              </w:rPr>
              <w:t>1</w:t>
            </w:r>
          </w:p>
        </w:tc>
        <w:tc>
          <w:tcPr>
            <w:tcW w:w="837"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sz w:val="21"/>
                <w:szCs w:val="21"/>
              </w:rPr>
            </w:pPr>
            <w:r w:rsidRPr="001903DA">
              <w:rPr>
                <w:sz w:val="21"/>
                <w:szCs w:val="21"/>
              </w:rPr>
              <w:t xml:space="preserve"> Молоко </w:t>
            </w:r>
          </w:p>
        </w:tc>
        <w:tc>
          <w:tcPr>
            <w:tcW w:w="1114"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p>
        </w:tc>
        <w:tc>
          <w:tcPr>
            <w:tcW w:w="628"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bCs/>
                <w:sz w:val="21"/>
                <w:szCs w:val="21"/>
              </w:rPr>
            </w:pPr>
            <w:r w:rsidRPr="001903DA">
              <w:rPr>
                <w:bCs/>
                <w:sz w:val="21"/>
                <w:szCs w:val="21"/>
              </w:rPr>
              <w:t>Российская Федерация</w:t>
            </w:r>
          </w:p>
        </w:tc>
        <w:tc>
          <w:tcPr>
            <w:tcW w:w="2159" w:type="pct"/>
            <w:tcBorders>
              <w:top w:val="single" w:sz="4" w:space="0" w:color="auto"/>
              <w:left w:val="single" w:sz="4" w:space="0" w:color="auto"/>
              <w:bottom w:val="single" w:sz="4" w:space="0" w:color="auto"/>
              <w:right w:val="single" w:sz="4" w:space="0" w:color="auto"/>
            </w:tcBorders>
          </w:tcPr>
          <w:p w:rsidR="001903DA" w:rsidRPr="001903DA" w:rsidRDefault="001903DA" w:rsidP="001903DA">
            <w:pPr>
              <w:rPr>
                <w:rFonts w:eastAsia="Calibri"/>
                <w:kern w:val="0"/>
                <w:sz w:val="21"/>
                <w:szCs w:val="21"/>
                <w:lang w:eastAsia="en-US"/>
              </w:rPr>
            </w:pPr>
          </w:p>
        </w:tc>
      </w:tr>
    </w:tbl>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w:t>
      </w:r>
      <w:proofErr w:type="gramStart"/>
      <w:r w:rsidRPr="008D0329">
        <w:rPr>
          <w:bCs/>
          <w:sz w:val="20"/>
        </w:rPr>
        <w:t>случае</w:t>
      </w:r>
      <w:proofErr w:type="gramEnd"/>
      <w:r w:rsidRPr="008D0329">
        <w:rPr>
          <w:bCs/>
          <w:sz w:val="20"/>
        </w:rPr>
        <w:t xml:space="preserve">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w:t>
      </w:r>
      <w:proofErr w:type="gramStart"/>
      <w:r w:rsidRPr="008D0329">
        <w:rPr>
          <w:bCs/>
          <w:sz w:val="20"/>
        </w:rPr>
        <w:t>графах</w:t>
      </w:r>
      <w:proofErr w:type="gramEnd"/>
      <w:r w:rsidRPr="008D0329">
        <w:rPr>
          <w:bCs/>
          <w:sz w:val="20"/>
        </w:rPr>
        <w:t xml:space="preserve"> столбца </w:t>
      </w:r>
      <w:r w:rsidR="001903DA">
        <w:rPr>
          <w:bCs/>
          <w:sz w:val="20"/>
        </w:rPr>
        <w:t>5</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Default="0013517D" w:rsidP="00DF6D4D">
      <w:pPr>
        <w:rPr>
          <w:sz w:val="20"/>
        </w:r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33408D">
        <w:rPr>
          <w:b/>
          <w:bCs/>
          <w:sz w:val="20"/>
        </w:rPr>
        <w:t>5</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963" w:rsidRDefault="003E1963">
      <w:r>
        <w:separator/>
      </w:r>
    </w:p>
  </w:endnote>
  <w:endnote w:type="continuationSeparator" w:id="0">
    <w:p w:rsidR="003E1963" w:rsidRDefault="003E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28" w:rsidRDefault="00F51B28">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28" w:rsidRDefault="00F51B28">
    <w:pPr>
      <w:jc w:val="center"/>
      <w:rPr>
        <w:szCs w:val="24"/>
      </w:rPr>
    </w:pPr>
    <w:r>
      <w:rPr>
        <w:szCs w:val="24"/>
      </w:rPr>
      <w:t xml:space="preserve">  </w:t>
    </w:r>
  </w:p>
  <w:p w:rsidR="00F51B28" w:rsidRDefault="00F51B2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963" w:rsidRDefault="003E1963">
      <w:r>
        <w:separator/>
      </w:r>
    </w:p>
  </w:footnote>
  <w:footnote w:type="continuationSeparator" w:id="0">
    <w:p w:rsidR="003E1963" w:rsidRDefault="003E1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28" w:rsidRDefault="00F51B2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1637"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3"/>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6"/>
  </w:num>
  <w:num w:numId="30">
    <w:abstractNumId w:val="18"/>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2"/>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D34"/>
    <w:rsid w:val="000136F9"/>
    <w:rsid w:val="00023DA3"/>
    <w:rsid w:val="000247FC"/>
    <w:rsid w:val="000256AC"/>
    <w:rsid w:val="0003096F"/>
    <w:rsid w:val="0003113E"/>
    <w:rsid w:val="00043987"/>
    <w:rsid w:val="00043ACA"/>
    <w:rsid w:val="00051144"/>
    <w:rsid w:val="00060096"/>
    <w:rsid w:val="0006069A"/>
    <w:rsid w:val="0006225B"/>
    <w:rsid w:val="0006310E"/>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0F6BCA"/>
    <w:rsid w:val="00100121"/>
    <w:rsid w:val="00100201"/>
    <w:rsid w:val="00104EEE"/>
    <w:rsid w:val="00117444"/>
    <w:rsid w:val="00117E6E"/>
    <w:rsid w:val="00123F05"/>
    <w:rsid w:val="00125560"/>
    <w:rsid w:val="0013234E"/>
    <w:rsid w:val="00132A29"/>
    <w:rsid w:val="0013517D"/>
    <w:rsid w:val="001428A2"/>
    <w:rsid w:val="00142ADA"/>
    <w:rsid w:val="00144891"/>
    <w:rsid w:val="00145804"/>
    <w:rsid w:val="00146120"/>
    <w:rsid w:val="0015114E"/>
    <w:rsid w:val="00151D50"/>
    <w:rsid w:val="0015649E"/>
    <w:rsid w:val="00160EB8"/>
    <w:rsid w:val="00161492"/>
    <w:rsid w:val="001637F4"/>
    <w:rsid w:val="00173C4B"/>
    <w:rsid w:val="00175764"/>
    <w:rsid w:val="00181969"/>
    <w:rsid w:val="001848D6"/>
    <w:rsid w:val="001903DA"/>
    <w:rsid w:val="001916CA"/>
    <w:rsid w:val="00192455"/>
    <w:rsid w:val="00193561"/>
    <w:rsid w:val="001952D4"/>
    <w:rsid w:val="0019765E"/>
    <w:rsid w:val="001A1398"/>
    <w:rsid w:val="001A4887"/>
    <w:rsid w:val="001A6DE0"/>
    <w:rsid w:val="001B2C63"/>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532B"/>
    <w:rsid w:val="002576AA"/>
    <w:rsid w:val="00257983"/>
    <w:rsid w:val="00262E16"/>
    <w:rsid w:val="00265017"/>
    <w:rsid w:val="002658AD"/>
    <w:rsid w:val="00270428"/>
    <w:rsid w:val="00272E0C"/>
    <w:rsid w:val="00273CF4"/>
    <w:rsid w:val="00276E15"/>
    <w:rsid w:val="002770C1"/>
    <w:rsid w:val="002810AF"/>
    <w:rsid w:val="00291203"/>
    <w:rsid w:val="002912B5"/>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1661"/>
    <w:rsid w:val="00305EDA"/>
    <w:rsid w:val="0031000A"/>
    <w:rsid w:val="003118A7"/>
    <w:rsid w:val="00311B35"/>
    <w:rsid w:val="00311F02"/>
    <w:rsid w:val="00317249"/>
    <w:rsid w:val="003202A7"/>
    <w:rsid w:val="00325599"/>
    <w:rsid w:val="00327560"/>
    <w:rsid w:val="003333F4"/>
    <w:rsid w:val="0033408D"/>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E1963"/>
    <w:rsid w:val="003F546F"/>
    <w:rsid w:val="0040497D"/>
    <w:rsid w:val="004049CE"/>
    <w:rsid w:val="004065AF"/>
    <w:rsid w:val="00413C63"/>
    <w:rsid w:val="00414723"/>
    <w:rsid w:val="00415A36"/>
    <w:rsid w:val="00420A3E"/>
    <w:rsid w:val="00420A7E"/>
    <w:rsid w:val="00424073"/>
    <w:rsid w:val="004277EA"/>
    <w:rsid w:val="004329B1"/>
    <w:rsid w:val="00435E29"/>
    <w:rsid w:val="004364E0"/>
    <w:rsid w:val="00442D25"/>
    <w:rsid w:val="0044597F"/>
    <w:rsid w:val="004518A0"/>
    <w:rsid w:val="00451B01"/>
    <w:rsid w:val="00462F70"/>
    <w:rsid w:val="00470100"/>
    <w:rsid w:val="0047376E"/>
    <w:rsid w:val="004767BF"/>
    <w:rsid w:val="00477597"/>
    <w:rsid w:val="004834A2"/>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0F33"/>
    <w:rsid w:val="00501624"/>
    <w:rsid w:val="00502E48"/>
    <w:rsid w:val="0050633C"/>
    <w:rsid w:val="0050751B"/>
    <w:rsid w:val="005102BB"/>
    <w:rsid w:val="0051533D"/>
    <w:rsid w:val="00516B64"/>
    <w:rsid w:val="0053562D"/>
    <w:rsid w:val="00537C03"/>
    <w:rsid w:val="005405BD"/>
    <w:rsid w:val="00542E6B"/>
    <w:rsid w:val="00543A3A"/>
    <w:rsid w:val="0054678A"/>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A3510"/>
    <w:rsid w:val="005A36F5"/>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A7FA0"/>
    <w:rsid w:val="006B083D"/>
    <w:rsid w:val="006B1FBF"/>
    <w:rsid w:val="006C19D8"/>
    <w:rsid w:val="006C4AC4"/>
    <w:rsid w:val="006D07E4"/>
    <w:rsid w:val="006D1577"/>
    <w:rsid w:val="006D281E"/>
    <w:rsid w:val="006D59DA"/>
    <w:rsid w:val="006D611A"/>
    <w:rsid w:val="006D6701"/>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6DFD"/>
    <w:rsid w:val="00747EC4"/>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1255"/>
    <w:rsid w:val="007B7F35"/>
    <w:rsid w:val="007C0E5E"/>
    <w:rsid w:val="007C1054"/>
    <w:rsid w:val="007C19A0"/>
    <w:rsid w:val="007C1FD9"/>
    <w:rsid w:val="007D7001"/>
    <w:rsid w:val="007D70C9"/>
    <w:rsid w:val="007E2834"/>
    <w:rsid w:val="007E4B81"/>
    <w:rsid w:val="007E77BA"/>
    <w:rsid w:val="007E7F9E"/>
    <w:rsid w:val="007F4F6B"/>
    <w:rsid w:val="0080134D"/>
    <w:rsid w:val="00805EB3"/>
    <w:rsid w:val="0081538C"/>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387B"/>
    <w:rsid w:val="00867337"/>
    <w:rsid w:val="00873CC8"/>
    <w:rsid w:val="00887610"/>
    <w:rsid w:val="00887A14"/>
    <w:rsid w:val="00894810"/>
    <w:rsid w:val="00895992"/>
    <w:rsid w:val="008A2B8E"/>
    <w:rsid w:val="008A7C15"/>
    <w:rsid w:val="008B0E96"/>
    <w:rsid w:val="008B12A0"/>
    <w:rsid w:val="008B2DA7"/>
    <w:rsid w:val="008B55B8"/>
    <w:rsid w:val="008B592D"/>
    <w:rsid w:val="008B5F4D"/>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1365"/>
    <w:rsid w:val="008F4DCE"/>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522"/>
    <w:rsid w:val="009B1F3A"/>
    <w:rsid w:val="009B2DDF"/>
    <w:rsid w:val="009B5620"/>
    <w:rsid w:val="009D187A"/>
    <w:rsid w:val="009D2742"/>
    <w:rsid w:val="009D2E41"/>
    <w:rsid w:val="009D457E"/>
    <w:rsid w:val="009E14D1"/>
    <w:rsid w:val="009E6265"/>
    <w:rsid w:val="009E7E45"/>
    <w:rsid w:val="00A02692"/>
    <w:rsid w:val="00A0409D"/>
    <w:rsid w:val="00A04C9A"/>
    <w:rsid w:val="00A142FD"/>
    <w:rsid w:val="00A175D8"/>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054B"/>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67D6"/>
    <w:rsid w:val="00AE7222"/>
    <w:rsid w:val="00AF045D"/>
    <w:rsid w:val="00AF28E1"/>
    <w:rsid w:val="00AF4FFB"/>
    <w:rsid w:val="00AF5482"/>
    <w:rsid w:val="00AF5970"/>
    <w:rsid w:val="00AF630E"/>
    <w:rsid w:val="00AF78C8"/>
    <w:rsid w:val="00AF7A01"/>
    <w:rsid w:val="00B01F92"/>
    <w:rsid w:val="00B03CCB"/>
    <w:rsid w:val="00B1035C"/>
    <w:rsid w:val="00B1788D"/>
    <w:rsid w:val="00B26BBA"/>
    <w:rsid w:val="00B27B4E"/>
    <w:rsid w:val="00B3598B"/>
    <w:rsid w:val="00B512FC"/>
    <w:rsid w:val="00B531A1"/>
    <w:rsid w:val="00B55CB5"/>
    <w:rsid w:val="00B56351"/>
    <w:rsid w:val="00B64673"/>
    <w:rsid w:val="00B652C1"/>
    <w:rsid w:val="00B6603C"/>
    <w:rsid w:val="00B73BC5"/>
    <w:rsid w:val="00B75F05"/>
    <w:rsid w:val="00B81FEF"/>
    <w:rsid w:val="00B849BE"/>
    <w:rsid w:val="00B91673"/>
    <w:rsid w:val="00B95900"/>
    <w:rsid w:val="00BA3D14"/>
    <w:rsid w:val="00BA4080"/>
    <w:rsid w:val="00BA6854"/>
    <w:rsid w:val="00BA7EEC"/>
    <w:rsid w:val="00BB27D0"/>
    <w:rsid w:val="00BB50EF"/>
    <w:rsid w:val="00BB67FC"/>
    <w:rsid w:val="00BB7139"/>
    <w:rsid w:val="00BD3ECA"/>
    <w:rsid w:val="00BD4C4F"/>
    <w:rsid w:val="00BD7FDF"/>
    <w:rsid w:val="00BE16A6"/>
    <w:rsid w:val="00BE20FE"/>
    <w:rsid w:val="00BE22FB"/>
    <w:rsid w:val="00BF212B"/>
    <w:rsid w:val="00BF31F4"/>
    <w:rsid w:val="00BF5DAF"/>
    <w:rsid w:val="00C051E3"/>
    <w:rsid w:val="00C15334"/>
    <w:rsid w:val="00C17D46"/>
    <w:rsid w:val="00C17E3D"/>
    <w:rsid w:val="00C23AEF"/>
    <w:rsid w:val="00C25F9C"/>
    <w:rsid w:val="00C32403"/>
    <w:rsid w:val="00C3390E"/>
    <w:rsid w:val="00C36A0D"/>
    <w:rsid w:val="00C371ED"/>
    <w:rsid w:val="00C417AE"/>
    <w:rsid w:val="00C46B6D"/>
    <w:rsid w:val="00C47020"/>
    <w:rsid w:val="00C53CED"/>
    <w:rsid w:val="00C53FB3"/>
    <w:rsid w:val="00C60944"/>
    <w:rsid w:val="00C64A7F"/>
    <w:rsid w:val="00C6516D"/>
    <w:rsid w:val="00C6548D"/>
    <w:rsid w:val="00C672F3"/>
    <w:rsid w:val="00C721FF"/>
    <w:rsid w:val="00C739EA"/>
    <w:rsid w:val="00C76190"/>
    <w:rsid w:val="00C76497"/>
    <w:rsid w:val="00C8012F"/>
    <w:rsid w:val="00C80D1A"/>
    <w:rsid w:val="00C87258"/>
    <w:rsid w:val="00C90417"/>
    <w:rsid w:val="00CA0F68"/>
    <w:rsid w:val="00CA10BC"/>
    <w:rsid w:val="00CA3C04"/>
    <w:rsid w:val="00CA40A1"/>
    <w:rsid w:val="00CB1548"/>
    <w:rsid w:val="00CB3454"/>
    <w:rsid w:val="00CB6CE2"/>
    <w:rsid w:val="00CC3FF5"/>
    <w:rsid w:val="00CC4A82"/>
    <w:rsid w:val="00CC55BA"/>
    <w:rsid w:val="00CD5425"/>
    <w:rsid w:val="00CF25DE"/>
    <w:rsid w:val="00CF79D9"/>
    <w:rsid w:val="00D023A6"/>
    <w:rsid w:val="00D1561B"/>
    <w:rsid w:val="00D15D2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6E8"/>
    <w:rsid w:val="00D96E1C"/>
    <w:rsid w:val="00D9702C"/>
    <w:rsid w:val="00DA092C"/>
    <w:rsid w:val="00DA6B95"/>
    <w:rsid w:val="00DA6F6E"/>
    <w:rsid w:val="00DB0EFB"/>
    <w:rsid w:val="00DB6917"/>
    <w:rsid w:val="00DB73C7"/>
    <w:rsid w:val="00DC0C99"/>
    <w:rsid w:val="00DC4BA5"/>
    <w:rsid w:val="00DC52A7"/>
    <w:rsid w:val="00DD01B4"/>
    <w:rsid w:val="00DD1A6E"/>
    <w:rsid w:val="00DD293F"/>
    <w:rsid w:val="00DD386E"/>
    <w:rsid w:val="00DD7711"/>
    <w:rsid w:val="00DD78B5"/>
    <w:rsid w:val="00DE4B3A"/>
    <w:rsid w:val="00DE4DEB"/>
    <w:rsid w:val="00DE5AEC"/>
    <w:rsid w:val="00DE704E"/>
    <w:rsid w:val="00DF225B"/>
    <w:rsid w:val="00DF6D4D"/>
    <w:rsid w:val="00E00901"/>
    <w:rsid w:val="00E030F9"/>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44DE3"/>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4D9D"/>
    <w:rsid w:val="00EA5525"/>
    <w:rsid w:val="00EA5C60"/>
    <w:rsid w:val="00EA61B7"/>
    <w:rsid w:val="00EB3896"/>
    <w:rsid w:val="00EB4695"/>
    <w:rsid w:val="00EB61DC"/>
    <w:rsid w:val="00EB7722"/>
    <w:rsid w:val="00EC11E3"/>
    <w:rsid w:val="00EC1674"/>
    <w:rsid w:val="00EC1930"/>
    <w:rsid w:val="00EC2E71"/>
    <w:rsid w:val="00EC3FFE"/>
    <w:rsid w:val="00EC70A2"/>
    <w:rsid w:val="00ED1558"/>
    <w:rsid w:val="00ED3A29"/>
    <w:rsid w:val="00ED3CA8"/>
    <w:rsid w:val="00ED7C07"/>
    <w:rsid w:val="00EE316D"/>
    <w:rsid w:val="00EE7484"/>
    <w:rsid w:val="00EF0C37"/>
    <w:rsid w:val="00EF2190"/>
    <w:rsid w:val="00EF69EE"/>
    <w:rsid w:val="00F00F2E"/>
    <w:rsid w:val="00F0148C"/>
    <w:rsid w:val="00F16B9D"/>
    <w:rsid w:val="00F172C2"/>
    <w:rsid w:val="00F23F2F"/>
    <w:rsid w:val="00F2554C"/>
    <w:rsid w:val="00F25E2D"/>
    <w:rsid w:val="00F25F3E"/>
    <w:rsid w:val="00F26384"/>
    <w:rsid w:val="00F340F7"/>
    <w:rsid w:val="00F35289"/>
    <w:rsid w:val="00F3647F"/>
    <w:rsid w:val="00F36976"/>
    <w:rsid w:val="00F379FB"/>
    <w:rsid w:val="00F41CA7"/>
    <w:rsid w:val="00F42EE8"/>
    <w:rsid w:val="00F437FD"/>
    <w:rsid w:val="00F45511"/>
    <w:rsid w:val="00F46A92"/>
    <w:rsid w:val="00F50039"/>
    <w:rsid w:val="00F51B28"/>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0557"/>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461C"/>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2868-41CE-47A4-A6D9-DEDFBFCB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23</Pages>
  <Words>11574</Words>
  <Characters>65977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44</cp:revision>
  <cp:lastPrinted>2015-06-18T06:04:00Z</cp:lastPrinted>
  <dcterms:created xsi:type="dcterms:W3CDTF">2016-02-11T11:18:00Z</dcterms:created>
  <dcterms:modified xsi:type="dcterms:W3CDTF">2017-07-20T12:50:00Z</dcterms:modified>
</cp:coreProperties>
</file>