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A07CE8" w:rsidRDefault="00D17E69" w:rsidP="00917E72">
      <w:pPr>
        <w:jc w:val="right"/>
        <w:rPr>
          <w:b/>
          <w:sz w:val="22"/>
          <w:szCs w:val="22"/>
        </w:rPr>
      </w:pPr>
      <w:r>
        <w:rPr>
          <w:b/>
          <w:sz w:val="22"/>
          <w:szCs w:val="22"/>
        </w:rPr>
        <w:t>Глава</w:t>
      </w:r>
    </w:p>
    <w:p w:rsidR="00917E72" w:rsidRPr="00E5003E" w:rsidRDefault="00917E72" w:rsidP="00917E72">
      <w:pPr>
        <w:jc w:val="right"/>
        <w:rPr>
          <w:b/>
          <w:sz w:val="22"/>
          <w:szCs w:val="22"/>
        </w:rPr>
      </w:pPr>
      <w:r w:rsidRPr="00E5003E">
        <w:rPr>
          <w:b/>
          <w:sz w:val="22"/>
          <w:szCs w:val="22"/>
        </w:rPr>
        <w:t xml:space="preserve">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w:t>
      </w:r>
      <w:proofErr w:type="spellStart"/>
      <w:r w:rsidR="00D17E69">
        <w:rPr>
          <w:b/>
          <w:sz w:val="22"/>
          <w:szCs w:val="22"/>
        </w:rPr>
        <w:t>В.С.Корепанов</w:t>
      </w:r>
      <w:proofErr w:type="spellEnd"/>
    </w:p>
    <w:p w:rsidR="000255F1" w:rsidRDefault="000255F1" w:rsidP="004250DA">
      <w:pPr>
        <w:jc w:val="right"/>
        <w:rPr>
          <w:b/>
          <w:sz w:val="22"/>
          <w:szCs w:val="22"/>
        </w:rPr>
      </w:pPr>
      <w:r>
        <w:rPr>
          <w:b/>
          <w:sz w:val="22"/>
          <w:szCs w:val="22"/>
        </w:rPr>
        <w:t xml:space="preserve"> </w:t>
      </w:r>
      <w:r w:rsidR="00AF538E">
        <w:rPr>
          <w:b/>
          <w:sz w:val="22"/>
          <w:szCs w:val="22"/>
        </w:rPr>
        <w:t>«___»_________________ 201</w:t>
      </w:r>
      <w:r w:rsidR="00D17E69">
        <w:rPr>
          <w:b/>
          <w:sz w:val="22"/>
          <w:szCs w:val="22"/>
        </w:rPr>
        <w:t>8</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Pr="00EC2F5E" w:rsidRDefault="00EC4C3D" w:rsidP="00BF2A73">
            <w:pPr>
              <w:tabs>
                <w:tab w:val="left" w:pos="4003"/>
              </w:tabs>
              <w:ind w:right="175"/>
              <w:rPr>
                <w:bCs/>
                <w:color w:val="000000"/>
                <w:kern w:val="28"/>
                <w:sz w:val="22"/>
                <w:szCs w:val="22"/>
              </w:rPr>
            </w:pPr>
            <w:r>
              <w:rPr>
                <w:bCs/>
                <w:color w:val="000000"/>
                <w:kern w:val="28"/>
                <w:sz w:val="22"/>
                <w:szCs w:val="22"/>
                <w:lang w:eastAsia="ru-RU"/>
              </w:rPr>
              <w:t>Ведущий специалист-эксперт с</w:t>
            </w:r>
            <w:r w:rsidR="00BC3DC2" w:rsidRPr="00BC3DC2">
              <w:rPr>
                <w:bCs/>
                <w:color w:val="000000"/>
                <w:kern w:val="28"/>
                <w:sz w:val="22"/>
                <w:szCs w:val="22"/>
                <w:lang w:eastAsia="ru-RU"/>
              </w:rPr>
              <w:t>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Default="00EC4C3D" w:rsidP="002C341E">
            <w:pPr>
              <w:suppressAutoHyphens w:val="0"/>
              <w:ind w:right="708"/>
              <w:rPr>
                <w:bCs/>
                <w:color w:val="000000"/>
                <w:sz w:val="22"/>
                <w:szCs w:val="22"/>
                <w:lang w:eastAsia="ru-RU"/>
              </w:rPr>
            </w:pPr>
            <w:proofErr w:type="spellStart"/>
            <w:r>
              <w:rPr>
                <w:bCs/>
                <w:color w:val="000000"/>
                <w:sz w:val="22"/>
                <w:szCs w:val="22"/>
                <w:lang w:eastAsia="ru-RU"/>
              </w:rPr>
              <w:t>Н.В.Ульянова</w:t>
            </w:r>
            <w:proofErr w:type="spellEnd"/>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 xml:space="preserve">-21, 2-17-51, </w:t>
            </w:r>
            <w:r w:rsidR="00A07CE8">
              <w:rPr>
                <w:sz w:val="22"/>
                <w:szCs w:val="22"/>
              </w:rPr>
              <w:t>Игнатьева Надежда Леонидовна</w:t>
            </w:r>
            <w:r w:rsidRPr="008B77A3">
              <w:rPr>
                <w:sz w:val="22"/>
                <w:szCs w:val="22"/>
              </w:rPr>
              <w:t xml:space="preserve"> тел./факс +7 (34164) 2-19-32, 2-17-51</w:t>
            </w:r>
          </w:p>
          <w:p w:rsidR="00792E40" w:rsidRPr="00E5003E" w:rsidRDefault="004642B3" w:rsidP="00EC4C3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EC4C3D" w:rsidRPr="00347AD7">
                <w:rPr>
                  <w:rStyle w:val="af3"/>
                  <w:sz w:val="22"/>
                  <w:szCs w:val="22"/>
                  <w:lang w:val="en-US"/>
                </w:rPr>
                <w:t>mnl</w:t>
              </w:r>
              <w:r w:rsidR="00EC4C3D" w:rsidRPr="00347AD7">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3104C2"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A07CE8" w:rsidP="00A07CE8">
            <w:pPr>
              <w:rPr>
                <w:sz w:val="22"/>
                <w:szCs w:val="22"/>
              </w:rPr>
            </w:pPr>
            <w:r>
              <w:rPr>
                <w:sz w:val="22"/>
                <w:szCs w:val="22"/>
              </w:rPr>
              <w:t>Игнатьева Надежда Леонидовна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00917E72" w:rsidRPr="00E5003E">
              <w:rPr>
                <w:sz w:val="22"/>
                <w:szCs w:val="22"/>
              </w:rPr>
              <w:t xml:space="preserve"> </w:t>
            </w:r>
            <w:r w:rsidR="00E5603C" w:rsidRPr="00E5003E">
              <w:rPr>
                <w:sz w:val="22"/>
                <w:szCs w:val="22"/>
              </w:rPr>
              <w:t>специалист</w:t>
            </w:r>
            <w:r>
              <w:rPr>
                <w:sz w:val="22"/>
                <w:szCs w:val="22"/>
              </w:rPr>
              <w:t>-эксперт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D17E69" w:rsidP="00110AEB">
            <w:pPr>
              <w:tabs>
                <w:tab w:val="left" w:pos="142"/>
                <w:tab w:val="left" w:pos="284"/>
              </w:tabs>
              <w:jc w:val="both"/>
              <w:rPr>
                <w:sz w:val="22"/>
                <w:szCs w:val="22"/>
              </w:rPr>
            </w:pPr>
            <w:r w:rsidRPr="00D17E69">
              <w:rPr>
                <w:b/>
                <w:bCs/>
                <w:sz w:val="22"/>
                <w:szCs w:val="22"/>
              </w:rPr>
              <w:t>Поставка ноутбука</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A07CE8" w:rsidRPr="00E5003E" w:rsidRDefault="00D17E69" w:rsidP="00B8529B">
            <w:pPr>
              <w:pStyle w:val="a6"/>
              <w:snapToGrid w:val="0"/>
              <w:rPr>
                <w:sz w:val="22"/>
                <w:szCs w:val="22"/>
              </w:rPr>
            </w:pPr>
            <w:r w:rsidRPr="00D17E69">
              <w:rPr>
                <w:sz w:val="22"/>
                <w:szCs w:val="22"/>
              </w:rPr>
              <w:t>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D17E69">
            <w:pPr>
              <w:jc w:val="both"/>
              <w:rPr>
                <w:b/>
                <w:bCs/>
                <w:sz w:val="22"/>
                <w:szCs w:val="22"/>
              </w:rPr>
            </w:pPr>
            <w:r>
              <w:rPr>
                <w:b/>
                <w:bCs/>
                <w:sz w:val="22"/>
                <w:szCs w:val="22"/>
              </w:rPr>
              <w:t>526010409</w:t>
            </w:r>
            <w:r w:rsidR="00D17E69">
              <w:rPr>
                <w:b/>
                <w:bCs/>
                <w:sz w:val="22"/>
                <w:szCs w:val="22"/>
              </w:rPr>
              <w:t>10260030</w:t>
            </w:r>
            <w:r>
              <w:rPr>
                <w:b/>
                <w:bCs/>
                <w:sz w:val="22"/>
                <w:szCs w:val="22"/>
              </w:rPr>
              <w:t>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D17E69">
            <w:pPr>
              <w:jc w:val="both"/>
              <w:rPr>
                <w:b/>
                <w:bCs/>
                <w:sz w:val="22"/>
                <w:szCs w:val="22"/>
              </w:rPr>
            </w:pPr>
            <w:r>
              <w:rPr>
                <w:b/>
                <w:bCs/>
                <w:sz w:val="22"/>
                <w:szCs w:val="22"/>
                <w:lang w:val="en-US"/>
              </w:rPr>
              <w:t>00</w:t>
            </w:r>
            <w:r w:rsidR="00D17E69">
              <w:rPr>
                <w:b/>
                <w:bCs/>
                <w:sz w:val="22"/>
                <w:szCs w:val="22"/>
              </w:rPr>
              <w:t>33</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D17E69">
            <w:pPr>
              <w:jc w:val="both"/>
              <w:rPr>
                <w:b/>
                <w:bCs/>
                <w:sz w:val="22"/>
                <w:szCs w:val="22"/>
              </w:rPr>
            </w:pPr>
            <w:r>
              <w:rPr>
                <w:b/>
                <w:bCs/>
                <w:sz w:val="22"/>
                <w:szCs w:val="22"/>
                <w:lang w:val="en-US"/>
              </w:rPr>
              <w:t>0</w:t>
            </w:r>
            <w:r w:rsidR="00D17E69">
              <w:rPr>
                <w:b/>
                <w:bCs/>
                <w:sz w:val="22"/>
                <w:szCs w:val="22"/>
              </w:rPr>
              <w:t>33</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D17E69" w:rsidP="00EF191F">
            <w:pPr>
              <w:pStyle w:val="a6"/>
              <w:snapToGrid w:val="0"/>
              <w:rPr>
                <w:sz w:val="22"/>
                <w:szCs w:val="22"/>
              </w:rPr>
            </w:pPr>
            <w:r w:rsidRPr="00D17E69">
              <w:rPr>
                <w:sz w:val="22"/>
                <w:szCs w:val="22"/>
              </w:rPr>
              <w:t>183181500109318370100100330332620244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D17E69">
            <w:pPr>
              <w:spacing w:line="276" w:lineRule="auto"/>
              <w:jc w:val="both"/>
              <w:rPr>
                <w:bCs/>
                <w:sz w:val="22"/>
                <w:szCs w:val="22"/>
              </w:rPr>
            </w:pPr>
            <w:r w:rsidRPr="00B8529B">
              <w:rPr>
                <w:bCs/>
                <w:sz w:val="22"/>
                <w:szCs w:val="22"/>
              </w:rPr>
              <w:t xml:space="preserve">С момента подписания муниципального контракта до </w:t>
            </w:r>
            <w:r w:rsidR="00D17E69">
              <w:rPr>
                <w:bCs/>
                <w:sz w:val="22"/>
                <w:szCs w:val="22"/>
              </w:rPr>
              <w:t>29</w:t>
            </w:r>
            <w:r w:rsidRPr="00B8529B">
              <w:rPr>
                <w:bCs/>
                <w:sz w:val="22"/>
                <w:szCs w:val="22"/>
              </w:rPr>
              <w:t xml:space="preserve"> </w:t>
            </w:r>
            <w:r w:rsidR="00D17E69">
              <w:rPr>
                <w:bCs/>
                <w:sz w:val="22"/>
                <w:szCs w:val="22"/>
              </w:rPr>
              <w:t>июня</w:t>
            </w:r>
            <w:r w:rsidRPr="00B8529B">
              <w:rPr>
                <w:bCs/>
                <w:sz w:val="22"/>
                <w:szCs w:val="22"/>
              </w:rPr>
              <w:t xml:space="preserve"> 201</w:t>
            </w:r>
            <w:r w:rsidR="00D17E69">
              <w:rPr>
                <w:bCs/>
                <w:sz w:val="22"/>
                <w:szCs w:val="22"/>
              </w:rPr>
              <w:t>8</w:t>
            </w:r>
            <w:r w:rsidRPr="00B8529B">
              <w:rPr>
                <w:bCs/>
                <w:sz w:val="22"/>
                <w:szCs w:val="22"/>
              </w:rPr>
              <w:t xml:space="preserve">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D17E69">
            <w:pPr>
              <w:snapToGrid w:val="0"/>
              <w:jc w:val="both"/>
              <w:rPr>
                <w:sz w:val="22"/>
                <w:szCs w:val="22"/>
              </w:rPr>
            </w:pPr>
            <w:r>
              <w:rPr>
                <w:color w:val="000000" w:themeColor="text1"/>
                <w:sz w:val="22"/>
                <w:szCs w:val="22"/>
                <w:lang w:eastAsia="ru-RU"/>
              </w:rPr>
              <w:t xml:space="preserve"> </w:t>
            </w:r>
            <w:r w:rsidR="00D17E69">
              <w:rPr>
                <w:bCs/>
                <w:color w:val="000000" w:themeColor="text1"/>
                <w:sz w:val="22"/>
                <w:szCs w:val="22"/>
                <w:lang w:eastAsia="ru-RU"/>
              </w:rPr>
              <w:t>Средства бюджета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D17E69">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D17E69">
              <w:rPr>
                <w:bCs/>
                <w:iCs/>
                <w:sz w:val="22"/>
                <w:szCs w:val="22"/>
              </w:rPr>
              <w:t>64</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A07CE8" w:rsidP="00683ABA">
            <w:pPr>
              <w:snapToGrid w:val="0"/>
              <w:jc w:val="both"/>
              <w:rPr>
                <w:b/>
                <w:sz w:val="22"/>
                <w:szCs w:val="22"/>
              </w:rPr>
            </w:pPr>
            <w:r w:rsidRPr="00A07CE8">
              <w:rPr>
                <w:b/>
                <w:sz w:val="22"/>
                <w:szCs w:val="22"/>
              </w:rPr>
              <w:t xml:space="preserve"> </w:t>
            </w:r>
            <w:r w:rsidR="00D17E69" w:rsidRPr="00D17E69">
              <w:rPr>
                <w:b/>
                <w:sz w:val="22"/>
                <w:szCs w:val="22"/>
              </w:rPr>
              <w:t xml:space="preserve">31 511,67 </w:t>
            </w:r>
            <w:r w:rsidR="00917E72" w:rsidRPr="00E5003E">
              <w:rPr>
                <w:b/>
                <w:sz w:val="22"/>
                <w:szCs w:val="22"/>
              </w:rPr>
              <w:t>(</w:t>
            </w:r>
            <w:r w:rsidR="00D17E69">
              <w:rPr>
                <w:b/>
                <w:sz w:val="22"/>
                <w:szCs w:val="22"/>
              </w:rPr>
              <w:t>Тридцать одна тысяча п</w:t>
            </w:r>
            <w:r>
              <w:rPr>
                <w:b/>
                <w:sz w:val="22"/>
                <w:szCs w:val="22"/>
              </w:rPr>
              <w:t xml:space="preserve">ятьсот одиннадцать рублей </w:t>
            </w:r>
            <w:r w:rsidR="00D17E69">
              <w:rPr>
                <w:b/>
                <w:sz w:val="22"/>
                <w:szCs w:val="22"/>
              </w:rPr>
              <w:t>67</w:t>
            </w:r>
            <w:r>
              <w:rPr>
                <w:b/>
                <w:sz w:val="22"/>
                <w:szCs w:val="22"/>
              </w:rPr>
              <w:t xml:space="preserve"> копеек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69278C">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исполнителя), установленное в соответствии с ФЗ № 44-ФЗ (согласно пункту 4 статьи 42 ФЗ № </w:t>
            </w:r>
            <w:r w:rsidRPr="00E5003E">
              <w:rPr>
                <w:sz w:val="22"/>
                <w:szCs w:val="22"/>
              </w:rPr>
              <w:lastRenderedPageBreak/>
              <w:t>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6175DE">
            <w:pPr>
              <w:jc w:val="both"/>
              <w:rPr>
                <w:sz w:val="22"/>
                <w:szCs w:val="22"/>
              </w:rPr>
            </w:pPr>
            <w:r w:rsidRPr="00E5003E">
              <w:rPr>
                <w:sz w:val="22"/>
                <w:szCs w:val="22"/>
              </w:rPr>
              <w:lastRenderedPageBreak/>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DF2E39" w:rsidRPr="00DF2E39" w:rsidRDefault="00DF2E39" w:rsidP="00DF2E39">
            <w:pPr>
              <w:jc w:val="both"/>
              <w:rPr>
                <w:b/>
                <w:sz w:val="22"/>
                <w:szCs w:val="22"/>
              </w:rPr>
            </w:pPr>
            <w:proofErr w:type="gramStart"/>
            <w:r w:rsidRPr="00DF2E39">
              <w:rPr>
                <w:b/>
                <w:sz w:val="22"/>
                <w:szCs w:val="22"/>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F2E39">
              <w:rPr>
                <w:b/>
                <w:sz w:val="22"/>
                <w:szCs w:val="22"/>
              </w:rPr>
              <w:t xml:space="preserve"> на 15 процентов от предложенной цены контракта. </w:t>
            </w:r>
          </w:p>
          <w:p w:rsidR="00DF2E39" w:rsidRDefault="00DF2E39" w:rsidP="00DF2E39">
            <w:pPr>
              <w:jc w:val="both"/>
              <w:rPr>
                <w:b/>
                <w:sz w:val="22"/>
                <w:szCs w:val="22"/>
              </w:rPr>
            </w:pPr>
            <w:r w:rsidRPr="00DF2E39">
              <w:rPr>
                <w:b/>
                <w:sz w:val="22"/>
                <w:szCs w:val="22"/>
              </w:rPr>
              <w:t xml:space="preserve">В </w:t>
            </w:r>
            <w:proofErr w:type="gramStart"/>
            <w:r w:rsidRPr="00DF2E39">
              <w:rPr>
                <w:b/>
                <w:sz w:val="22"/>
                <w:szCs w:val="22"/>
              </w:rPr>
              <w:t>целях</w:t>
            </w:r>
            <w:proofErr w:type="gramEnd"/>
            <w:r w:rsidRPr="00DF2E39">
              <w:rPr>
                <w:b/>
                <w:sz w:val="22"/>
                <w:szCs w:val="22"/>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69278C" w:rsidRPr="00DF2E39" w:rsidRDefault="0069278C" w:rsidP="00DF2E39">
            <w:pPr>
              <w:jc w:val="both"/>
              <w:rPr>
                <w:b/>
                <w:sz w:val="22"/>
                <w:szCs w:val="22"/>
              </w:rPr>
            </w:pPr>
            <w:r>
              <w:rPr>
                <w:b/>
                <w:sz w:val="22"/>
                <w:szCs w:val="22"/>
              </w:rPr>
              <w:t xml:space="preserve">Участник закупки должен указать </w:t>
            </w:r>
            <w:proofErr w:type="gramStart"/>
            <w:r>
              <w:rPr>
                <w:b/>
                <w:sz w:val="22"/>
                <w:szCs w:val="22"/>
              </w:rPr>
              <w:t>в заявке на участие в запросе котировок цену за единицу товара по каждой предлагаемой позиции</w:t>
            </w:r>
            <w:proofErr w:type="gramEnd"/>
            <w:r>
              <w:rPr>
                <w:b/>
                <w:sz w:val="22"/>
                <w:szCs w:val="22"/>
              </w:rPr>
              <w:t>.</w:t>
            </w:r>
          </w:p>
          <w:p w:rsidR="00917E72" w:rsidRDefault="00DF2E39" w:rsidP="00DF2E39">
            <w:pPr>
              <w:jc w:val="both"/>
              <w:rPr>
                <w:b/>
                <w:sz w:val="22"/>
                <w:szCs w:val="22"/>
              </w:rPr>
            </w:pPr>
            <w:r w:rsidRPr="00DF2E39">
              <w:rPr>
                <w:b/>
                <w:sz w:val="22"/>
                <w:szCs w:val="22"/>
              </w:rPr>
              <w:t xml:space="preserve">Ответственность за достоверность сведений о стране происхождения товара, указанного в заявке на участие в </w:t>
            </w:r>
            <w:r w:rsidR="009618E3">
              <w:rPr>
                <w:b/>
                <w:sz w:val="22"/>
                <w:szCs w:val="22"/>
              </w:rPr>
              <w:t xml:space="preserve">запросе </w:t>
            </w:r>
            <w:r w:rsidR="0055605B">
              <w:rPr>
                <w:b/>
                <w:sz w:val="22"/>
                <w:szCs w:val="22"/>
              </w:rPr>
              <w:t>котировок</w:t>
            </w:r>
            <w:r w:rsidRPr="00DF2E39">
              <w:rPr>
                <w:b/>
                <w:sz w:val="22"/>
                <w:szCs w:val="22"/>
              </w:rPr>
              <w:t xml:space="preserve"> несет участник закупки</w:t>
            </w:r>
          </w:p>
          <w:p w:rsidR="008F7F68" w:rsidRPr="008F7F68" w:rsidRDefault="008F7F68" w:rsidP="008F7F68">
            <w:pPr>
              <w:jc w:val="both"/>
              <w:rPr>
                <w:b/>
                <w:iCs/>
                <w:sz w:val="22"/>
                <w:szCs w:val="22"/>
              </w:rPr>
            </w:pPr>
            <w:proofErr w:type="gramStart"/>
            <w:r w:rsidRPr="008F7F68">
              <w:rPr>
                <w:b/>
                <w:iCs/>
                <w:sz w:val="22"/>
                <w:szCs w:val="22"/>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C4C3D" w:rsidRPr="00EC4C3D">
              <w:rPr>
                <w:b/>
                <w:iCs/>
                <w:sz w:val="22"/>
                <w:szCs w:val="22"/>
              </w:rPr>
              <w:t xml:space="preserve"> </w:t>
            </w:r>
            <w:r w:rsidR="00EC4C3D">
              <w:rPr>
                <w:b/>
                <w:iCs/>
                <w:sz w:val="22"/>
                <w:szCs w:val="22"/>
              </w:rPr>
              <w:t>з</w:t>
            </w:r>
            <w:r w:rsidRPr="008F7F68">
              <w:rPr>
                <w:b/>
                <w:iCs/>
                <w:sz w:val="22"/>
                <w:szCs w:val="22"/>
              </w:rPr>
              <w:t xml:space="preserve">аказчик отклоняет все заявки на участие в </w:t>
            </w:r>
            <w:r>
              <w:rPr>
                <w:b/>
                <w:iCs/>
                <w:sz w:val="22"/>
                <w:szCs w:val="22"/>
              </w:rPr>
              <w:t>запросе котировок</w:t>
            </w:r>
            <w:r w:rsidRPr="008F7F68">
              <w:rPr>
                <w:b/>
                <w:iCs/>
                <w:sz w:val="22"/>
                <w:szCs w:val="22"/>
              </w:rPr>
              <w:t>,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w:t>
            </w:r>
            <w:proofErr w:type="gramEnd"/>
            <w:r w:rsidRPr="008F7F68">
              <w:rPr>
                <w:b/>
                <w:iCs/>
                <w:sz w:val="22"/>
                <w:szCs w:val="22"/>
              </w:rPr>
              <w:t xml:space="preserve"> на участие в запросе котир</w:t>
            </w:r>
            <w:r>
              <w:rPr>
                <w:b/>
                <w:iCs/>
                <w:sz w:val="22"/>
                <w:szCs w:val="22"/>
              </w:rPr>
              <w:t>о</w:t>
            </w:r>
            <w:r w:rsidRPr="008F7F68">
              <w:rPr>
                <w:b/>
                <w:iCs/>
                <w:sz w:val="22"/>
                <w:szCs w:val="22"/>
              </w:rPr>
              <w:t>вок подано не менее 2 удовлетворяющих требованиям извещения об осуществлении закупки заявок, которые одновременно:</w:t>
            </w:r>
          </w:p>
          <w:p w:rsidR="008F7F68" w:rsidRPr="008F7F68" w:rsidRDefault="008F7F68" w:rsidP="008F7F68">
            <w:pPr>
              <w:jc w:val="both"/>
              <w:rPr>
                <w:b/>
                <w:iCs/>
                <w:sz w:val="22"/>
                <w:szCs w:val="22"/>
              </w:rPr>
            </w:pPr>
            <w:r w:rsidRPr="008F7F68">
              <w:rPr>
                <w:b/>
                <w:iCs/>
                <w:sz w:val="22"/>
                <w:szCs w:val="22"/>
              </w:rPr>
              <w:t xml:space="preserve">содержат предложения о поставке радиоэлектронной продукции, </w:t>
            </w:r>
            <w:proofErr w:type="gramStart"/>
            <w:r w:rsidRPr="008F7F68">
              <w:rPr>
                <w:b/>
                <w:iCs/>
                <w:sz w:val="22"/>
                <w:szCs w:val="22"/>
              </w:rPr>
              <w:t>производимых</w:t>
            </w:r>
            <w:proofErr w:type="gramEnd"/>
            <w:r w:rsidRPr="008F7F68">
              <w:rPr>
                <w:b/>
                <w:iCs/>
                <w:sz w:val="22"/>
                <w:szCs w:val="22"/>
              </w:rPr>
              <w:t xml:space="preserve"> на территории Российской Федерации;</w:t>
            </w:r>
          </w:p>
          <w:p w:rsidR="008F7F68" w:rsidRPr="008F7F68" w:rsidRDefault="008F7F68" w:rsidP="008F7F68">
            <w:pPr>
              <w:jc w:val="both"/>
              <w:rPr>
                <w:b/>
                <w:iCs/>
                <w:sz w:val="22"/>
                <w:szCs w:val="22"/>
              </w:rPr>
            </w:pPr>
            <w:r w:rsidRPr="008F7F68">
              <w:rPr>
                <w:b/>
                <w:iCs/>
                <w:sz w:val="22"/>
                <w:szCs w:val="22"/>
              </w:rPr>
              <w:t>не содержат предложений о поставке одного и того же вида радиоэлектронной продукции одного производителя.</w:t>
            </w:r>
          </w:p>
          <w:p w:rsidR="008F7F68" w:rsidRPr="008F7F68" w:rsidRDefault="008F7F68" w:rsidP="008F7F68">
            <w:pPr>
              <w:jc w:val="both"/>
              <w:rPr>
                <w:b/>
                <w:iCs/>
                <w:sz w:val="22"/>
                <w:szCs w:val="22"/>
              </w:rPr>
            </w:pPr>
            <w:proofErr w:type="gramStart"/>
            <w:r w:rsidRPr="008F7F68">
              <w:rPr>
                <w:b/>
                <w:iCs/>
                <w:sz w:val="22"/>
                <w:szCs w:val="22"/>
              </w:rPr>
              <w:t>В случае если заявка на участие в запросе котир</w:t>
            </w:r>
            <w:r w:rsidR="00156858">
              <w:rPr>
                <w:b/>
                <w:iCs/>
                <w:sz w:val="22"/>
                <w:szCs w:val="22"/>
              </w:rPr>
              <w:t>о</w:t>
            </w:r>
            <w:r w:rsidRPr="008F7F68">
              <w:rPr>
                <w:b/>
                <w:iCs/>
                <w:sz w:val="22"/>
                <w:szCs w:val="22"/>
              </w:rPr>
              <w:t>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8F7F68" w:rsidRPr="008F7F68" w:rsidRDefault="008F7F68" w:rsidP="008F7F68">
            <w:pPr>
              <w:jc w:val="both"/>
              <w:rPr>
                <w:b/>
                <w:iCs/>
                <w:sz w:val="22"/>
                <w:szCs w:val="22"/>
              </w:rPr>
            </w:pPr>
            <w:r w:rsidRPr="008F7F68">
              <w:rPr>
                <w:b/>
                <w:iCs/>
                <w:sz w:val="22"/>
                <w:szCs w:val="22"/>
              </w:rPr>
              <w:t>Радиоэлектронная продукция признается продукцией, произведенной на территории Российской Федерации, в случае соответствия одному из следующих условий:</w:t>
            </w:r>
          </w:p>
          <w:p w:rsidR="00EC4C3D" w:rsidRDefault="008F7F68" w:rsidP="008F7F68">
            <w:pPr>
              <w:jc w:val="both"/>
              <w:rPr>
                <w:b/>
                <w:iCs/>
                <w:sz w:val="22"/>
                <w:szCs w:val="22"/>
              </w:rPr>
            </w:pPr>
            <w:r w:rsidRPr="008F7F68">
              <w:rPr>
                <w:b/>
                <w:iCs/>
                <w:sz w:val="22"/>
                <w:szCs w:val="22"/>
              </w:rPr>
              <w:t>а) создание или модернизация и (или) освоение производства такой продукции в рамках специального инвестиционного контракта, заключенного между 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w:t>
            </w:r>
          </w:p>
          <w:p w:rsidR="00EC4C3D" w:rsidRDefault="00EC4C3D" w:rsidP="008F7F68">
            <w:pPr>
              <w:jc w:val="both"/>
              <w:rPr>
                <w:b/>
                <w:iCs/>
                <w:sz w:val="22"/>
                <w:szCs w:val="22"/>
              </w:rPr>
            </w:pPr>
          </w:p>
          <w:p w:rsidR="008F7F68" w:rsidRPr="008F7F68" w:rsidRDefault="008F7F68" w:rsidP="008F7F68">
            <w:pPr>
              <w:jc w:val="both"/>
              <w:rPr>
                <w:b/>
                <w:iCs/>
                <w:sz w:val="22"/>
                <w:szCs w:val="22"/>
              </w:rPr>
            </w:pPr>
            <w:r w:rsidRPr="008F7F68">
              <w:rPr>
                <w:b/>
                <w:iCs/>
                <w:sz w:val="22"/>
                <w:szCs w:val="22"/>
              </w:rPr>
              <w:lastRenderedPageBreak/>
              <w:t>ее производства стороной - инвестором специального инвестиционного контракта;</w:t>
            </w:r>
          </w:p>
          <w:p w:rsidR="008F7F68" w:rsidRPr="008F7F68" w:rsidRDefault="008F7F68" w:rsidP="008F7F68">
            <w:pPr>
              <w:jc w:val="both"/>
              <w:rPr>
                <w:b/>
                <w:iCs/>
                <w:sz w:val="22"/>
                <w:szCs w:val="22"/>
              </w:rPr>
            </w:pPr>
            <w:r w:rsidRPr="008F7F68">
              <w:rPr>
                <w:b/>
                <w:iCs/>
                <w:sz w:val="22"/>
                <w:szCs w:val="22"/>
              </w:rPr>
              <w:t>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 719 «О критериях отнесения промышленной продукции к промышленной продукции, не имеющей аналогов, произведенных в Российской Федерации»;</w:t>
            </w:r>
          </w:p>
          <w:p w:rsidR="008F7F68" w:rsidRPr="008F7F68" w:rsidRDefault="008F7F68" w:rsidP="008F7F68">
            <w:pPr>
              <w:jc w:val="both"/>
              <w:rPr>
                <w:b/>
                <w:iCs/>
                <w:sz w:val="22"/>
                <w:szCs w:val="22"/>
              </w:rPr>
            </w:pPr>
            <w:r w:rsidRPr="008F7F68">
              <w:rPr>
                <w:b/>
                <w:iCs/>
                <w:sz w:val="22"/>
                <w:szCs w:val="22"/>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8F7F68" w:rsidRPr="00E5003E" w:rsidRDefault="008F7F68" w:rsidP="008F7F68">
            <w:pPr>
              <w:jc w:val="both"/>
              <w:rPr>
                <w:sz w:val="22"/>
                <w:szCs w:val="22"/>
              </w:rPr>
            </w:pPr>
            <w:r w:rsidRPr="008F7F68">
              <w:rPr>
                <w:b/>
                <w:iCs/>
                <w:sz w:val="22"/>
                <w:szCs w:val="22"/>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w:t>
            </w:r>
            <w:r w:rsidR="00DA635E">
              <w:rPr>
                <w:b/>
                <w:iCs/>
                <w:sz w:val="22"/>
                <w:szCs w:val="22"/>
              </w:rPr>
              <w:t xml:space="preserve"> данного пункта</w:t>
            </w:r>
            <w:r w:rsidRPr="008F7F68">
              <w:rPr>
                <w:b/>
                <w:iCs/>
                <w:sz w:val="22"/>
                <w:szCs w:val="22"/>
              </w:rPr>
              <w:t>).</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A07CE8" w:rsidP="00887E60">
            <w:pPr>
              <w:rPr>
                <w:b/>
                <w:color w:val="000000" w:themeColor="text1"/>
                <w:sz w:val="22"/>
                <w:szCs w:val="22"/>
              </w:rPr>
            </w:pPr>
            <w:r>
              <w:rPr>
                <w:b/>
                <w:color w:val="000000" w:themeColor="text1"/>
                <w:sz w:val="22"/>
                <w:szCs w:val="22"/>
              </w:rPr>
              <w:t>2</w:t>
            </w:r>
            <w:r w:rsidR="00887E60">
              <w:rPr>
                <w:b/>
                <w:color w:val="000000" w:themeColor="text1"/>
                <w:sz w:val="22"/>
                <w:szCs w:val="22"/>
              </w:rPr>
              <w:t>4</w:t>
            </w:r>
            <w:r w:rsidR="00917E72" w:rsidRPr="006A25C3">
              <w:rPr>
                <w:b/>
                <w:color w:val="000000" w:themeColor="text1"/>
                <w:sz w:val="22"/>
                <w:szCs w:val="22"/>
              </w:rPr>
              <w:t>.</w:t>
            </w:r>
            <w:r w:rsidR="00D17E69">
              <w:rPr>
                <w:b/>
                <w:color w:val="000000" w:themeColor="text1"/>
                <w:sz w:val="22"/>
                <w:szCs w:val="22"/>
              </w:rPr>
              <w:t>05</w:t>
            </w:r>
            <w:r w:rsidR="00917E72" w:rsidRPr="006A25C3">
              <w:rPr>
                <w:b/>
                <w:color w:val="000000" w:themeColor="text1"/>
                <w:sz w:val="22"/>
                <w:szCs w:val="22"/>
              </w:rPr>
              <w:t>.201</w:t>
            </w:r>
            <w:r w:rsidR="00D17E69">
              <w:rPr>
                <w:b/>
                <w:color w:val="000000" w:themeColor="text1"/>
                <w:sz w:val="22"/>
                <w:szCs w:val="22"/>
              </w:rPr>
              <w:t>8</w:t>
            </w:r>
            <w:r w:rsidR="00917E72" w:rsidRPr="006A25C3">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887E60" w:rsidP="00EC4C3D">
            <w:pPr>
              <w:rPr>
                <w:color w:val="000000" w:themeColor="text1"/>
                <w:sz w:val="22"/>
                <w:szCs w:val="22"/>
              </w:rPr>
            </w:pPr>
            <w:r>
              <w:rPr>
                <w:b/>
                <w:color w:val="000000" w:themeColor="text1"/>
                <w:sz w:val="22"/>
                <w:szCs w:val="22"/>
              </w:rPr>
              <w:t>25</w:t>
            </w:r>
            <w:r w:rsidR="00917E72" w:rsidRPr="006A25C3">
              <w:rPr>
                <w:b/>
                <w:color w:val="000000" w:themeColor="text1"/>
                <w:sz w:val="22"/>
                <w:szCs w:val="22"/>
              </w:rPr>
              <w:t>.</w:t>
            </w:r>
            <w:r w:rsidR="00D17E69">
              <w:rPr>
                <w:b/>
                <w:color w:val="000000" w:themeColor="text1"/>
                <w:sz w:val="22"/>
                <w:szCs w:val="22"/>
              </w:rPr>
              <w:t>05</w:t>
            </w:r>
            <w:r w:rsidR="00917E72" w:rsidRPr="006A25C3">
              <w:rPr>
                <w:b/>
                <w:color w:val="000000" w:themeColor="text1"/>
                <w:sz w:val="22"/>
                <w:szCs w:val="22"/>
              </w:rPr>
              <w:t>.201</w:t>
            </w:r>
            <w:r w:rsidR="00D17E69">
              <w:rPr>
                <w:b/>
                <w:color w:val="000000" w:themeColor="text1"/>
                <w:sz w:val="22"/>
                <w:szCs w:val="22"/>
              </w:rPr>
              <w:t>8</w:t>
            </w:r>
            <w:r w:rsidR="00917E72" w:rsidRPr="006A25C3">
              <w:rPr>
                <w:b/>
                <w:color w:val="000000" w:themeColor="text1"/>
                <w:sz w:val="22"/>
                <w:szCs w:val="22"/>
              </w:rPr>
              <w:t xml:space="preserve"> г</w:t>
            </w:r>
            <w:r w:rsidR="00917E72" w:rsidRPr="006A25C3">
              <w:rPr>
                <w:color w:val="000000" w:themeColor="text1"/>
                <w:sz w:val="22"/>
                <w:szCs w:val="22"/>
              </w:rPr>
              <w:t>. в рабочие дни</w:t>
            </w:r>
            <w:r w:rsidR="00A07CE8">
              <w:rPr>
                <w:color w:val="000000" w:themeColor="text1"/>
                <w:sz w:val="22"/>
                <w:szCs w:val="22"/>
              </w:rPr>
              <w:t>,</w:t>
            </w:r>
            <w:r w:rsidR="00917E72" w:rsidRPr="006A25C3">
              <w:rPr>
                <w:color w:val="000000" w:themeColor="text1"/>
                <w:sz w:val="22"/>
                <w:szCs w:val="22"/>
              </w:rPr>
              <w:t xml:space="preserve"> </w:t>
            </w:r>
            <w:r w:rsidR="00917E72" w:rsidRPr="006A25C3">
              <w:rPr>
                <w:b/>
                <w:color w:val="000000" w:themeColor="text1"/>
                <w:sz w:val="22"/>
                <w:szCs w:val="22"/>
              </w:rPr>
              <w:t xml:space="preserve"> </w:t>
            </w:r>
            <w:r w:rsidR="00917E72" w:rsidRPr="006A25C3">
              <w:rPr>
                <w:color w:val="000000" w:themeColor="text1"/>
                <w:sz w:val="22"/>
                <w:szCs w:val="22"/>
              </w:rPr>
              <w:t>со вторника по пятницу</w:t>
            </w:r>
            <w:r w:rsidR="00A07CE8">
              <w:rPr>
                <w:color w:val="000000" w:themeColor="text1"/>
                <w:sz w:val="22"/>
                <w:szCs w:val="22"/>
              </w:rPr>
              <w:t>:</w:t>
            </w:r>
            <w:r w:rsidR="00917E72" w:rsidRPr="006A25C3">
              <w:rPr>
                <w:color w:val="000000" w:themeColor="text1"/>
                <w:sz w:val="22"/>
                <w:szCs w:val="22"/>
              </w:rPr>
              <w:t xml:space="preserve"> с 8:00 до 16:00 часов</w:t>
            </w:r>
            <w:r w:rsidR="00A07CE8">
              <w:rPr>
                <w:color w:val="000000" w:themeColor="text1"/>
                <w:sz w:val="22"/>
                <w:szCs w:val="22"/>
              </w:rPr>
              <w:t>,</w:t>
            </w:r>
            <w:r w:rsidR="00917E72" w:rsidRPr="006A25C3">
              <w:rPr>
                <w:color w:val="000000" w:themeColor="text1"/>
                <w:sz w:val="22"/>
                <w:szCs w:val="22"/>
              </w:rPr>
              <w:t xml:space="preserve"> в понедельник</w:t>
            </w:r>
            <w:r w:rsidR="00A07CE8">
              <w:rPr>
                <w:color w:val="000000" w:themeColor="text1"/>
                <w:sz w:val="22"/>
                <w:szCs w:val="22"/>
              </w:rPr>
              <w:t>:</w:t>
            </w:r>
            <w:r w:rsidR="00917E72" w:rsidRPr="006A25C3">
              <w:rPr>
                <w:color w:val="000000" w:themeColor="text1"/>
                <w:sz w:val="22"/>
                <w:szCs w:val="22"/>
              </w:rPr>
              <w:t xml:space="preserve"> с 8:00 до 17:00 часов по местному времени (перерыв с 12-00 </w:t>
            </w:r>
            <w:proofErr w:type="gramStart"/>
            <w:r w:rsidR="00917E72" w:rsidRPr="006A25C3">
              <w:rPr>
                <w:color w:val="000000" w:themeColor="text1"/>
                <w:sz w:val="22"/>
                <w:szCs w:val="22"/>
              </w:rPr>
              <w:t>до</w:t>
            </w:r>
            <w:proofErr w:type="gramEnd"/>
            <w:r w:rsidR="00917E72" w:rsidRPr="006A25C3">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D17E69" w:rsidP="00EC4C3D">
            <w:pPr>
              <w:rPr>
                <w:color w:val="000000" w:themeColor="text1"/>
                <w:sz w:val="22"/>
                <w:szCs w:val="22"/>
              </w:rPr>
            </w:pPr>
            <w:r>
              <w:rPr>
                <w:b/>
                <w:color w:val="000000" w:themeColor="text1"/>
                <w:sz w:val="22"/>
                <w:szCs w:val="22"/>
              </w:rPr>
              <w:t>3</w:t>
            </w:r>
            <w:r w:rsidR="00887E60">
              <w:rPr>
                <w:b/>
                <w:color w:val="000000" w:themeColor="text1"/>
                <w:sz w:val="22"/>
                <w:szCs w:val="22"/>
              </w:rPr>
              <w:t>1</w:t>
            </w:r>
            <w:r w:rsidR="00D932E1" w:rsidRPr="006A25C3">
              <w:rPr>
                <w:b/>
                <w:color w:val="000000" w:themeColor="text1"/>
                <w:sz w:val="22"/>
                <w:szCs w:val="22"/>
              </w:rPr>
              <w:t>.</w:t>
            </w:r>
            <w:r>
              <w:rPr>
                <w:b/>
                <w:color w:val="000000" w:themeColor="text1"/>
                <w:sz w:val="22"/>
                <w:szCs w:val="22"/>
              </w:rPr>
              <w:t>05</w:t>
            </w:r>
            <w:r w:rsidR="00917E72" w:rsidRPr="006A25C3">
              <w:rPr>
                <w:b/>
                <w:color w:val="000000" w:themeColor="text1"/>
                <w:sz w:val="22"/>
                <w:szCs w:val="22"/>
              </w:rPr>
              <w:t>.201</w:t>
            </w:r>
            <w:r>
              <w:rPr>
                <w:b/>
                <w:color w:val="000000" w:themeColor="text1"/>
                <w:sz w:val="22"/>
                <w:szCs w:val="22"/>
              </w:rPr>
              <w:t>8</w:t>
            </w:r>
            <w:r w:rsidR="00917E72" w:rsidRPr="006A25C3">
              <w:rPr>
                <w:b/>
                <w:color w:val="000000" w:themeColor="text1"/>
                <w:sz w:val="22"/>
                <w:szCs w:val="22"/>
              </w:rPr>
              <w:t xml:space="preserve"> г</w:t>
            </w:r>
            <w:r w:rsidR="00917E72" w:rsidRPr="006A25C3">
              <w:rPr>
                <w:color w:val="000000" w:themeColor="text1"/>
                <w:sz w:val="22"/>
                <w:szCs w:val="22"/>
              </w:rPr>
              <w:t xml:space="preserve">. </w:t>
            </w:r>
            <w:r w:rsidR="00917E72" w:rsidRPr="006A25C3">
              <w:rPr>
                <w:b/>
                <w:color w:val="000000" w:themeColor="text1"/>
                <w:sz w:val="22"/>
                <w:szCs w:val="22"/>
              </w:rPr>
              <w:t xml:space="preserve">в </w:t>
            </w:r>
            <w:r>
              <w:rPr>
                <w:b/>
                <w:color w:val="000000" w:themeColor="text1"/>
                <w:sz w:val="22"/>
                <w:szCs w:val="22"/>
              </w:rPr>
              <w:t>09</w:t>
            </w:r>
            <w:r w:rsidR="00917E72" w:rsidRPr="006A25C3">
              <w:rPr>
                <w:b/>
                <w:color w:val="000000" w:themeColor="text1"/>
                <w:sz w:val="22"/>
                <w:szCs w:val="22"/>
              </w:rPr>
              <w:t>-00 ч</w:t>
            </w:r>
            <w:r w:rsidR="00917E72" w:rsidRPr="006A25C3">
              <w:rPr>
                <w:color w:val="000000" w:themeColor="text1"/>
                <w:sz w:val="22"/>
                <w:szCs w:val="22"/>
              </w:rPr>
              <w:t>. время местное</w:t>
            </w:r>
          </w:p>
        </w:tc>
        <w:bookmarkStart w:id="0" w:name="_GoBack"/>
        <w:bookmarkEnd w:id="0"/>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887E60">
            <w:pPr>
              <w:snapToGrid w:val="0"/>
              <w:jc w:val="both"/>
              <w:rPr>
                <w:color w:val="000000" w:themeColor="text1"/>
                <w:sz w:val="22"/>
                <w:szCs w:val="22"/>
                <w:highlight w:val="yellow"/>
              </w:rPr>
            </w:pPr>
            <w:proofErr w:type="gramStart"/>
            <w:r w:rsidRPr="003634CD">
              <w:rPr>
                <w:color w:val="000000" w:themeColor="text1"/>
                <w:sz w:val="22"/>
                <w:szCs w:val="22"/>
              </w:rPr>
              <w:t>Удмуртская Республика, Красногорский район, с. Красногорское, ул. Ленина, д. 64</w:t>
            </w:r>
            <w:r w:rsidR="008B77A3">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8B77A3">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D17E69" w:rsidRPr="00D17E69">
              <w:rPr>
                <w:b/>
                <w:color w:val="000000" w:themeColor="text1"/>
                <w:sz w:val="22"/>
                <w:szCs w:val="22"/>
              </w:rPr>
              <w:t>3</w:t>
            </w:r>
            <w:r w:rsidR="00887E60">
              <w:rPr>
                <w:b/>
                <w:color w:val="000000" w:themeColor="text1"/>
                <w:sz w:val="22"/>
                <w:szCs w:val="22"/>
              </w:rPr>
              <w:t>1</w:t>
            </w:r>
            <w:r w:rsidR="00D932E1" w:rsidRPr="00B05143">
              <w:rPr>
                <w:b/>
                <w:color w:val="000000" w:themeColor="text1"/>
                <w:sz w:val="22"/>
                <w:szCs w:val="22"/>
              </w:rPr>
              <w:t>.</w:t>
            </w:r>
            <w:r w:rsidR="00D17E69">
              <w:rPr>
                <w:b/>
                <w:color w:val="000000" w:themeColor="text1"/>
                <w:sz w:val="22"/>
                <w:szCs w:val="22"/>
              </w:rPr>
              <w:t>05</w:t>
            </w:r>
            <w:r w:rsidRPr="00B05143">
              <w:rPr>
                <w:b/>
                <w:color w:val="000000" w:themeColor="text1"/>
                <w:sz w:val="22"/>
                <w:szCs w:val="22"/>
              </w:rPr>
              <w:t>.201</w:t>
            </w:r>
            <w:r w:rsidR="00D17E69">
              <w:rPr>
                <w:b/>
                <w:color w:val="000000" w:themeColor="text1"/>
                <w:sz w:val="22"/>
                <w:szCs w:val="22"/>
              </w:rPr>
              <w:t>8</w:t>
            </w:r>
            <w:r w:rsidRPr="00B05143">
              <w:rPr>
                <w:b/>
                <w:color w:val="000000" w:themeColor="text1"/>
                <w:sz w:val="22"/>
                <w:szCs w:val="22"/>
              </w:rPr>
              <w:t xml:space="preserve"> г. в </w:t>
            </w:r>
            <w:r w:rsidR="00D17E69">
              <w:rPr>
                <w:b/>
                <w:color w:val="000000" w:themeColor="text1"/>
                <w:sz w:val="22"/>
                <w:szCs w:val="22"/>
              </w:rPr>
              <w:t>09</w:t>
            </w:r>
            <w:r w:rsidRPr="00B05143">
              <w:rPr>
                <w:b/>
                <w:color w:val="000000" w:themeColor="text1"/>
                <w:sz w:val="22"/>
                <w:szCs w:val="22"/>
              </w:rPr>
              <w:t>-00 ч</w:t>
            </w:r>
            <w:r w:rsidRPr="00B05143">
              <w:rPr>
                <w:color w:val="000000" w:themeColor="text1"/>
                <w:sz w:val="22"/>
                <w:szCs w:val="22"/>
              </w:rPr>
              <w:t>.</w:t>
            </w:r>
            <w:r w:rsidRPr="003634CD">
              <w:rPr>
                <w:color w:val="000000" w:themeColor="text1"/>
                <w:sz w:val="22"/>
                <w:szCs w:val="22"/>
              </w:rPr>
              <w:t xml:space="preserve"> (время местное) </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A07CE8">
              <w:rPr>
                <w:b/>
                <w:sz w:val="22"/>
                <w:szCs w:val="22"/>
              </w:rPr>
              <w:t>,</w:t>
            </w:r>
            <w:r w:rsidRPr="00E5003E">
              <w:rPr>
                <w:b/>
                <w:sz w:val="22"/>
                <w:szCs w:val="22"/>
              </w:rPr>
              <w:t xml:space="preserve"> со вторника по пятницу</w:t>
            </w:r>
            <w:r w:rsidR="00A07CE8">
              <w:rPr>
                <w:b/>
                <w:sz w:val="22"/>
                <w:szCs w:val="22"/>
              </w:rPr>
              <w:t>:</w:t>
            </w:r>
            <w:r w:rsidRPr="00E5003E">
              <w:rPr>
                <w:b/>
                <w:sz w:val="22"/>
                <w:szCs w:val="22"/>
              </w:rPr>
              <w:t xml:space="preserve"> с 8:00 до 16:00 часов</w:t>
            </w:r>
            <w:r w:rsidR="00A07CE8">
              <w:rPr>
                <w:b/>
                <w:sz w:val="22"/>
                <w:szCs w:val="22"/>
              </w:rPr>
              <w:t>,</w:t>
            </w:r>
            <w:r w:rsidRPr="00E5003E">
              <w:rPr>
                <w:b/>
                <w:sz w:val="22"/>
                <w:szCs w:val="22"/>
              </w:rPr>
              <w:t xml:space="preserve"> в понедельник</w:t>
            </w:r>
            <w:r w:rsidR="00A07CE8">
              <w:rPr>
                <w:b/>
                <w:sz w:val="22"/>
                <w:szCs w:val="22"/>
              </w:rPr>
              <w:t xml:space="preserve">: </w:t>
            </w:r>
            <w:r w:rsidRPr="00E5003E">
              <w:rPr>
                <w:b/>
                <w:sz w:val="22"/>
                <w:szCs w:val="22"/>
              </w:rPr>
              <w:t xml:space="preserve">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 xml:space="preserve">Порядок подачи котировочных </w:t>
            </w:r>
            <w:r w:rsidRPr="00E5003E">
              <w:rPr>
                <w:sz w:val="22"/>
                <w:szCs w:val="22"/>
                <w:lang w:eastAsia="ru-RU"/>
              </w:rPr>
              <w:lastRenderedPageBreak/>
              <w:t>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lastRenderedPageBreak/>
              <w:t xml:space="preserve">Заявка на участие в запросе котировок  подается в </w:t>
            </w:r>
            <w:r w:rsidRPr="00E5003E">
              <w:rPr>
                <w:sz w:val="22"/>
                <w:szCs w:val="22"/>
                <w:lang w:eastAsia="ru-RU"/>
              </w:rPr>
              <w:lastRenderedPageBreak/>
              <w:t>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Pr>
                <w:color w:val="000000"/>
                <w:sz w:val="22"/>
                <w:szCs w:val="22"/>
              </w:rPr>
              <w:t>Д</w:t>
            </w:r>
            <w:r w:rsidRPr="00DA635E">
              <w:rPr>
                <w:color w:val="000000"/>
                <w:sz w:val="22"/>
                <w:szCs w:val="22"/>
              </w:rPr>
              <w:t xml:space="preserve">ля подтверждения признания отдельных видов радиоэлектронной продукции продукцией, произведенной на территории Российской Федерации, в заявке, в которой содержится предложение о поставке отдельных видов радиоэлектронной продукции, включенных в </w:t>
            </w:r>
            <w:hyperlink w:anchor="Par75" w:tooltip="ПЕРЕЧЕНЬ" w:history="1">
              <w:r w:rsidRPr="00DA635E">
                <w:rPr>
                  <w:rStyle w:val="af3"/>
                  <w:sz w:val="22"/>
                  <w:szCs w:val="22"/>
                </w:rPr>
                <w:t>перечень</w:t>
              </w:r>
            </w:hyperlink>
            <w:r w:rsidRPr="00DA635E">
              <w:rPr>
                <w:b/>
                <w:iCs/>
                <w:sz w:val="22"/>
                <w:szCs w:val="22"/>
              </w:rPr>
              <w:t xml:space="preserve"> </w:t>
            </w:r>
            <w:r>
              <w:rPr>
                <w:b/>
                <w:iCs/>
                <w:sz w:val="22"/>
                <w:szCs w:val="22"/>
              </w:rPr>
              <w:t>в</w:t>
            </w:r>
            <w:r w:rsidRPr="00DA635E">
              <w:rPr>
                <w:b/>
                <w:iCs/>
                <w:color w:val="000000"/>
                <w:sz w:val="22"/>
                <w:szCs w:val="22"/>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Pr>
                <w:b/>
                <w:iCs/>
                <w:color w:val="000000"/>
                <w:sz w:val="22"/>
                <w:szCs w:val="22"/>
              </w:rPr>
              <w:t>иципальных нужд</w:t>
            </w:r>
            <w:proofErr w:type="gramEnd"/>
            <w:r>
              <w:rPr>
                <w:b/>
                <w:iCs/>
                <w:color w:val="000000"/>
                <w:sz w:val="22"/>
                <w:szCs w:val="22"/>
              </w:rPr>
              <w:t>»</w:t>
            </w:r>
            <w:r w:rsidRPr="00DA635E">
              <w:rPr>
                <w:color w:val="000000"/>
                <w:sz w:val="22"/>
                <w:szCs w:val="22"/>
              </w:rPr>
              <w:t>, должна быть представлена копия одного из следующих документов:</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а) специальный инвестиционный контра</w:t>
            </w:r>
            <w:proofErr w:type="gramStart"/>
            <w:r w:rsidRPr="00DA635E">
              <w:rPr>
                <w:color w:val="000000"/>
                <w:sz w:val="22"/>
                <w:szCs w:val="22"/>
              </w:rPr>
              <w:t>кт в сл</w:t>
            </w:r>
            <w:proofErr w:type="gramEnd"/>
            <w:r w:rsidRPr="00DA635E">
              <w:rPr>
                <w:color w:val="000000"/>
                <w:sz w:val="22"/>
                <w:szCs w:val="22"/>
              </w:rPr>
              <w:t>учае создания или модернизации и (или) освоения производства продукции в рамках специального инвестиционного контракта, заключенного Российской Федерацией или Российской Федерацией и субъектом Российской Федерации (далее - Специальный инвестиционный контракт).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отдельных видов радиоэлектронной продукции, в случае соответствия </w:t>
            </w:r>
            <w:hyperlink r:id="rId12" w:history="1">
              <w:r w:rsidRPr="00DA635E">
                <w:rPr>
                  <w:rStyle w:val="af3"/>
                  <w:sz w:val="22"/>
                  <w:szCs w:val="22"/>
                </w:rPr>
                <w:t>требованиям</w:t>
              </w:r>
            </w:hyperlink>
            <w:r w:rsidRPr="00DA635E">
              <w:rPr>
                <w:color w:val="000000"/>
                <w:sz w:val="22"/>
                <w:szCs w:val="22"/>
              </w:rPr>
              <w:t xml:space="preserve"> к промышленной продукции, предъявляемым в целях ее отнесения к продукции, произведенной в Российской Федерации, согласно приложению к постановлению Правительства Российской Федерации от 17 июля 2015 г. № 719 "О критериях отнесения промышленной продукции к промышленной продукции, не</w:t>
            </w:r>
            <w:proofErr w:type="gramEnd"/>
            <w:r w:rsidRPr="00DA635E">
              <w:rPr>
                <w:color w:val="000000"/>
                <w:sz w:val="22"/>
                <w:szCs w:val="22"/>
              </w:rPr>
              <w:t xml:space="preserve"> имеющей аналогов, произведенных в Российской Федерации" (в случае отсутствия специального инвестиционного контракта) (далее - Подтверждение </w:t>
            </w:r>
            <w:proofErr w:type="spellStart"/>
            <w:r w:rsidRPr="00DA635E">
              <w:rPr>
                <w:color w:val="000000"/>
                <w:sz w:val="22"/>
                <w:szCs w:val="22"/>
              </w:rPr>
              <w:t>Минпромторга</w:t>
            </w:r>
            <w:proofErr w:type="spellEnd"/>
            <w:r w:rsidRPr="00DA635E">
              <w:rPr>
                <w:color w:val="000000"/>
                <w:sz w:val="22"/>
                <w:szCs w:val="22"/>
              </w:rPr>
              <w:t xml:space="preserve"> России);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 xml:space="preserve"> </w:t>
            </w:r>
            <w:proofErr w:type="gramStart"/>
            <w:r w:rsidRPr="00DA635E">
              <w:rPr>
                <w:color w:val="000000"/>
                <w:sz w:val="22"/>
                <w:szCs w:val="22"/>
              </w:rPr>
              <w:t xml:space="preserve">в) уведомление о присвоении статуса телекоммуникационного оборудования российского происхождения и уведомление о подтверждении статуса телекоммуникационного оборудования российского происхождения (при наличии), выданные Министерством </w:t>
            </w:r>
            <w:r w:rsidRPr="00DA635E">
              <w:rPr>
                <w:color w:val="000000"/>
                <w:sz w:val="22"/>
                <w:szCs w:val="22"/>
              </w:rPr>
              <w:lastRenderedPageBreak/>
              <w:t>промышленности и торговли Российской Федерации, в случае соответствия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 (далее - Уведомление о присвоении статуса и уведомление о подтверждении</w:t>
            </w:r>
            <w:proofErr w:type="gramEnd"/>
            <w:r w:rsidRPr="00DA635E">
              <w:rPr>
                <w:color w:val="000000"/>
                <w:sz w:val="22"/>
                <w:szCs w:val="22"/>
              </w:rPr>
              <w:t xml:space="preserve"> статуса телекоммуникационного оборудования российского происхождения);</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г) сертификат СТ-1 на предложенные в заявке отдельные виды радиоэлектронной продукции в случае подтверждения Российской Федерацией (государства - члена Евразийского экономического союза) как страны происхождения продукции в соответствии с </w:t>
            </w:r>
            <w:hyperlink r:id="rId13" w:history="1">
              <w:r w:rsidRPr="00DA635E">
                <w:rPr>
                  <w:rStyle w:val="af3"/>
                  <w:sz w:val="22"/>
                  <w:szCs w:val="22"/>
                </w:rPr>
                <w:t>Соглашением</w:t>
              </w:r>
            </w:hyperlink>
            <w:r w:rsidRPr="00DA635E">
              <w:rPr>
                <w:color w:val="000000"/>
                <w:sz w:val="22"/>
                <w:szCs w:val="22"/>
              </w:rPr>
              <w:t xml:space="preserve"> о Правилах определения страны происхождения товаров в Содружестве Независимых Государств от 20 ноября 2009 г. (в случаях, не попадающих под действие </w:t>
            </w:r>
            <w:hyperlink r:id="rId14" w:history="1">
              <w:r w:rsidRPr="00DA635E">
                <w:rPr>
                  <w:rStyle w:val="af3"/>
                  <w:sz w:val="22"/>
                  <w:szCs w:val="22"/>
                </w:rPr>
                <w:t>подпунктов "а"</w:t>
              </w:r>
            </w:hyperlink>
            <w:r w:rsidRPr="00DA635E">
              <w:rPr>
                <w:color w:val="000000"/>
                <w:sz w:val="22"/>
                <w:szCs w:val="22"/>
              </w:rPr>
              <w:t xml:space="preserve">, </w:t>
            </w:r>
            <w:hyperlink r:id="rId15" w:history="1">
              <w:r w:rsidRPr="00DA635E">
                <w:rPr>
                  <w:rStyle w:val="af3"/>
                  <w:sz w:val="22"/>
                  <w:szCs w:val="22"/>
                </w:rPr>
                <w:t>"б"</w:t>
              </w:r>
            </w:hyperlink>
            <w:r w:rsidRPr="00DA635E">
              <w:rPr>
                <w:color w:val="000000"/>
                <w:sz w:val="22"/>
                <w:szCs w:val="22"/>
              </w:rPr>
              <w:t xml:space="preserve">, </w:t>
            </w:r>
            <w:hyperlink r:id="rId16" w:history="1">
              <w:r w:rsidRPr="00DA635E">
                <w:rPr>
                  <w:rStyle w:val="af3"/>
                  <w:sz w:val="22"/>
                  <w:szCs w:val="22"/>
                </w:rPr>
                <w:t>"в" пункта</w:t>
              </w:r>
            </w:hyperlink>
            <w:r w:rsidRPr="00DA635E">
              <w:rPr>
                <w:color w:val="000000"/>
                <w:sz w:val="22"/>
                <w:szCs w:val="22"/>
              </w:rPr>
              <w:t xml:space="preserve"> 6 постановления Правительства РФ от</w:t>
            </w:r>
            <w:proofErr w:type="gramEnd"/>
            <w:r w:rsidRPr="00DA635E">
              <w:rPr>
                <w:color w:val="000000"/>
                <w:sz w:val="22"/>
                <w:szCs w:val="22"/>
              </w:rPr>
              <w:t xml:space="preserve"> </w:t>
            </w:r>
            <w:proofErr w:type="gramStart"/>
            <w:r w:rsidRPr="00DA635E">
              <w:rPr>
                <w:color w:val="000000"/>
                <w:sz w:val="22"/>
                <w:szCs w:val="22"/>
              </w:rPr>
              <w:t>26.09.2016 № 968) (далее - Сертификат СТ-1).</w:t>
            </w:r>
            <w:proofErr w:type="gramEnd"/>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1. Изменение существенных условий Контракта при его </w:t>
            </w:r>
            <w:r w:rsidRPr="00E5003E">
              <w:rPr>
                <w:sz w:val="22"/>
                <w:szCs w:val="22"/>
              </w:rPr>
              <w:lastRenderedPageBreak/>
              <w:t>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8"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20"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w:t>
            </w:r>
            <w:r w:rsidRPr="00E5003E">
              <w:rPr>
                <w:sz w:val="22"/>
                <w:szCs w:val="22"/>
              </w:rPr>
              <w:lastRenderedPageBreak/>
              <w:t>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w:t>
            </w:r>
            <w:r w:rsidRPr="00E5003E">
              <w:rPr>
                <w:sz w:val="22"/>
                <w:szCs w:val="22"/>
              </w:rPr>
              <w:lastRenderedPageBreak/>
              <w:t>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E5003E">
              <w:rPr>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A07CE8">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t>37</w:t>
            </w:r>
          </w:p>
        </w:tc>
        <w:tc>
          <w:tcPr>
            <w:tcW w:w="3666" w:type="dxa"/>
            <w:tcBorders>
              <w:top w:val="single" w:sz="4" w:space="0" w:color="000000"/>
              <w:left w:val="single" w:sz="4" w:space="0" w:color="000000"/>
              <w:bottom w:val="single" w:sz="4" w:space="0" w:color="000000"/>
            </w:tcBorders>
            <w:vAlign w:val="center"/>
          </w:tcPr>
          <w:p w:rsidR="005575B5" w:rsidRPr="00220307" w:rsidRDefault="005575B5" w:rsidP="00534312">
            <w:pPr>
              <w:suppressAutoHyphens w:val="0"/>
              <w:snapToGrid w:val="0"/>
              <w:jc w:val="center"/>
              <w:rPr>
                <w:kern w:val="28"/>
                <w:sz w:val="22"/>
                <w:szCs w:val="22"/>
                <w:highlight w:val="yellow"/>
                <w:lang w:eastAsia="ru-RU"/>
              </w:rPr>
            </w:pPr>
            <w:r w:rsidRPr="001F2ED2">
              <w:rPr>
                <w:kern w:val="28"/>
                <w:sz w:val="22"/>
                <w:szCs w:val="22"/>
                <w:lang w:eastAsia="ru-RU"/>
              </w:rPr>
              <w:t xml:space="preserve">Требования  к гарантийному сроку и (или) объему  </w:t>
            </w:r>
            <w:proofErr w:type="gramStart"/>
            <w:r w:rsidRPr="001F2ED2">
              <w:rPr>
                <w:kern w:val="28"/>
                <w:sz w:val="22"/>
                <w:szCs w:val="22"/>
                <w:lang w:eastAsia="ru-RU"/>
              </w:rPr>
              <w:t xml:space="preserve">предоставления </w:t>
            </w:r>
            <w:r w:rsidRPr="001F2ED2">
              <w:rPr>
                <w:kern w:val="28"/>
                <w:sz w:val="22"/>
                <w:szCs w:val="22"/>
                <w:lang w:eastAsia="ru-RU"/>
              </w:rPr>
              <w:lastRenderedPageBreak/>
              <w:t>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1F2ED2" w:rsidRPr="001F2ED2" w:rsidRDefault="001F2ED2" w:rsidP="001F2ED2">
            <w:pPr>
              <w:suppressAutoHyphens w:val="0"/>
              <w:autoSpaceDE w:val="0"/>
              <w:autoSpaceDN w:val="0"/>
              <w:adjustRightInd w:val="0"/>
              <w:jc w:val="both"/>
              <w:rPr>
                <w:sz w:val="22"/>
                <w:szCs w:val="22"/>
              </w:rPr>
            </w:pPr>
            <w:r w:rsidRPr="001F2ED2">
              <w:rPr>
                <w:sz w:val="22"/>
                <w:szCs w:val="22"/>
              </w:rPr>
              <w:lastRenderedPageBreak/>
              <w:t xml:space="preserve">В момент поставки Товара Поставщик предоставляет гарантию производителя в соответствии с </w:t>
            </w:r>
            <w:r w:rsidRPr="001F2ED2">
              <w:rPr>
                <w:sz w:val="22"/>
                <w:szCs w:val="22"/>
              </w:rPr>
              <w:lastRenderedPageBreak/>
              <w:t>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1F2ED2" w:rsidRPr="001F2ED2" w:rsidRDefault="001F2ED2" w:rsidP="001F2ED2">
            <w:pPr>
              <w:suppressAutoHyphens w:val="0"/>
              <w:autoSpaceDE w:val="0"/>
              <w:autoSpaceDN w:val="0"/>
              <w:adjustRightInd w:val="0"/>
              <w:jc w:val="both"/>
              <w:rPr>
                <w:sz w:val="22"/>
                <w:szCs w:val="22"/>
              </w:rPr>
            </w:pPr>
            <w:r w:rsidRPr="001F2ED2">
              <w:rPr>
                <w:sz w:val="22"/>
                <w:szCs w:val="22"/>
              </w:rPr>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575B5" w:rsidRPr="00220307"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D17E69" w:rsidRDefault="00D17E69"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D17E69">
        <w:rPr>
          <w:sz w:val="22"/>
          <w:szCs w:val="22"/>
        </w:rPr>
        <w:t>8</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w:t>
      </w:r>
      <w:r w:rsidR="00D17E69">
        <w:rPr>
          <w:b/>
          <w:sz w:val="22"/>
          <w:szCs w:val="22"/>
        </w:rPr>
        <w:t>__</w:t>
      </w:r>
      <w:r w:rsidR="00FC6DA6" w:rsidRPr="002560E9">
        <w:rPr>
          <w:b/>
          <w:sz w:val="22"/>
          <w:szCs w:val="22"/>
        </w:rPr>
        <w:t>_</w:t>
      </w:r>
      <w:r w:rsidR="002560E9">
        <w:rPr>
          <w:b/>
          <w:sz w:val="22"/>
          <w:szCs w:val="22"/>
        </w:rPr>
        <w:t>_______</w:t>
      </w:r>
    </w:p>
    <w:p w:rsidR="00D17E69" w:rsidRPr="00D17E69" w:rsidRDefault="00D17E69" w:rsidP="00FC6DA6">
      <w:pPr>
        <w:ind w:left="142" w:right="281"/>
        <w:rPr>
          <w:sz w:val="22"/>
          <w:szCs w:val="22"/>
        </w:rPr>
      </w:pPr>
      <w:r w:rsidRPr="00D17E69">
        <w:rPr>
          <w:sz w:val="22"/>
          <w:szCs w:val="22"/>
        </w:rPr>
        <w:t>ИНН участника запроса котировок ______________________________________</w:t>
      </w:r>
      <w:r>
        <w:rPr>
          <w:sz w:val="22"/>
          <w:szCs w:val="22"/>
        </w:rPr>
        <w:t>_______________________</w:t>
      </w:r>
      <w:r w:rsidRPr="00D17E69">
        <w:rPr>
          <w:sz w:val="22"/>
          <w:szCs w:val="22"/>
        </w:rPr>
        <w:t>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3D3506"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D17E69" w:rsidRDefault="00D17E69" w:rsidP="00FC6DA6">
      <w:pPr>
        <w:ind w:right="281" w:firstLine="142"/>
        <w:rPr>
          <w:sz w:val="22"/>
          <w:szCs w:val="22"/>
        </w:rPr>
      </w:pPr>
      <w:r w:rsidRPr="00D17E69">
        <w:rPr>
          <w:sz w:val="22"/>
          <w:szCs w:val="22"/>
        </w:rPr>
        <w:t>КПП (для юридического лица)_________________________________</w:t>
      </w: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22"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w:t>
      </w:r>
      <w:r w:rsidR="00A07CE8">
        <w:rPr>
          <w:rFonts w:eastAsiaTheme="minorHAnsi"/>
          <w:sz w:val="22"/>
          <w:szCs w:val="22"/>
          <w:lang w:eastAsia="en-US"/>
        </w:rPr>
        <w:t xml:space="preserve">  </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 xml:space="preserve">осуществить </w:t>
      </w:r>
      <w:r w:rsidR="00220307" w:rsidRPr="00A07CE8">
        <w:rPr>
          <w:b/>
          <w:sz w:val="22"/>
          <w:szCs w:val="22"/>
        </w:rPr>
        <w:t xml:space="preserve">поставку </w:t>
      </w:r>
      <w:r w:rsidR="001A179C">
        <w:rPr>
          <w:b/>
          <w:sz w:val="22"/>
          <w:szCs w:val="22"/>
        </w:rPr>
        <w:t>ноутбука</w:t>
      </w:r>
      <w:r w:rsidR="00220307" w:rsidRPr="00220307">
        <w:rPr>
          <w:sz w:val="22"/>
          <w:szCs w:val="22"/>
        </w:rPr>
        <w:t xml:space="preserve"> </w:t>
      </w:r>
      <w:r w:rsidR="00561106" w:rsidRPr="00561106">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0958AA">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1A179C" w:rsidP="00A07CE8">
            <w:pPr>
              <w:widowControl w:val="0"/>
              <w:ind w:firstLine="284"/>
              <w:jc w:val="both"/>
              <w:rPr>
                <w:bCs/>
                <w:sz w:val="20"/>
                <w:szCs w:val="20"/>
              </w:rPr>
            </w:pPr>
            <w:r>
              <w:rPr>
                <w:bCs/>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1A179C" w:rsidP="001F2ED2">
            <w:pPr>
              <w:ind w:firstLine="284"/>
              <w:rPr>
                <w:sz w:val="20"/>
                <w:szCs w:val="20"/>
              </w:rPr>
            </w:pPr>
            <w:r>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A179C" w:rsidRDefault="001D55A6" w:rsidP="001D55A6">
      <w:pPr>
        <w:ind w:left="284"/>
        <w:rPr>
          <w:b/>
          <w:sz w:val="20"/>
          <w:szCs w:val="20"/>
        </w:rPr>
      </w:pPr>
      <w:r w:rsidRPr="002560E9">
        <w:rPr>
          <w:b/>
          <w:sz w:val="20"/>
          <w:szCs w:val="20"/>
        </w:rPr>
        <w:t xml:space="preserve">  </w:t>
      </w:r>
    </w:p>
    <w:p w:rsidR="001A179C" w:rsidRDefault="001A179C" w:rsidP="001D55A6">
      <w:pPr>
        <w:ind w:left="284"/>
        <w:rPr>
          <w:b/>
          <w:sz w:val="20"/>
          <w:szCs w:val="20"/>
        </w:rPr>
      </w:pPr>
    </w:p>
    <w:p w:rsidR="001A179C" w:rsidRDefault="001A179C" w:rsidP="001D55A6">
      <w:pPr>
        <w:ind w:left="284"/>
        <w:rPr>
          <w:b/>
          <w:sz w:val="20"/>
          <w:szCs w:val="20"/>
        </w:rPr>
      </w:pPr>
    </w:p>
    <w:p w:rsidR="001A179C" w:rsidRDefault="001A179C" w:rsidP="001D55A6">
      <w:pPr>
        <w:ind w:left="284"/>
        <w:rPr>
          <w:b/>
          <w:sz w:val="20"/>
          <w:szCs w:val="20"/>
        </w:rPr>
      </w:pPr>
    </w:p>
    <w:p w:rsidR="001A179C" w:rsidRDefault="001A179C" w:rsidP="001D55A6">
      <w:pPr>
        <w:ind w:left="284"/>
        <w:rPr>
          <w:b/>
          <w:sz w:val="20"/>
          <w:szCs w:val="20"/>
        </w:rPr>
      </w:pPr>
    </w:p>
    <w:p w:rsidR="001A179C" w:rsidRDefault="001A179C" w:rsidP="001D55A6">
      <w:pPr>
        <w:ind w:left="284"/>
        <w:rPr>
          <w:b/>
          <w:sz w:val="20"/>
          <w:szCs w:val="20"/>
        </w:rPr>
      </w:pPr>
    </w:p>
    <w:p w:rsidR="001A179C" w:rsidRDefault="001A179C" w:rsidP="001D55A6">
      <w:pPr>
        <w:ind w:left="284"/>
        <w:rPr>
          <w:b/>
          <w:sz w:val="20"/>
          <w:szCs w:val="20"/>
        </w:rPr>
      </w:pPr>
    </w:p>
    <w:p w:rsidR="001D55A6" w:rsidRPr="002560E9" w:rsidRDefault="001D55A6" w:rsidP="001D55A6">
      <w:pPr>
        <w:ind w:left="284"/>
        <w:rPr>
          <w:b/>
          <w:bCs/>
          <w:sz w:val="20"/>
          <w:szCs w:val="20"/>
        </w:rPr>
      </w:pPr>
      <w:r w:rsidRPr="002560E9">
        <w:rPr>
          <w:b/>
          <w:bCs/>
          <w:sz w:val="20"/>
          <w:szCs w:val="20"/>
        </w:rPr>
        <w:lastRenderedPageBreak/>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A07CE8">
      <w:pPr>
        <w:suppressAutoHyphens w:val="0"/>
        <w:ind w:left="284" w:right="-2" w:firstLine="425"/>
        <w:jc w:val="both"/>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Pr="0069278C" w:rsidRDefault="0069278C" w:rsidP="0069278C">
      <w:pPr>
        <w:ind w:left="7797" w:hanging="2"/>
        <w:rPr>
          <w:rFonts w:cs="Tahoma"/>
          <w:sz w:val="22"/>
          <w:szCs w:val="22"/>
        </w:rPr>
      </w:pPr>
      <w:r w:rsidRPr="0069278C">
        <w:rPr>
          <w:rFonts w:cs="Tahoma"/>
          <w:sz w:val="22"/>
          <w:szCs w:val="22"/>
        </w:rPr>
        <w:t>Приложение №2</w:t>
      </w:r>
    </w:p>
    <w:p w:rsidR="0069278C" w:rsidRPr="0069278C" w:rsidRDefault="0069278C" w:rsidP="0069278C">
      <w:pPr>
        <w:ind w:left="7797" w:hanging="2"/>
        <w:rPr>
          <w:rFonts w:cs="Tahoma"/>
          <w:sz w:val="22"/>
          <w:szCs w:val="22"/>
        </w:rPr>
      </w:pPr>
      <w:r w:rsidRPr="0069278C">
        <w:rPr>
          <w:rFonts w:cs="Tahoma"/>
          <w:sz w:val="22"/>
          <w:szCs w:val="22"/>
        </w:rPr>
        <w:t>к извещению о проведении</w:t>
      </w:r>
    </w:p>
    <w:p w:rsidR="0069278C" w:rsidRPr="0069278C" w:rsidRDefault="0069278C" w:rsidP="0069278C">
      <w:pPr>
        <w:ind w:left="7797" w:hanging="2"/>
        <w:rPr>
          <w:rFonts w:cs="Tahoma"/>
          <w:sz w:val="22"/>
          <w:szCs w:val="22"/>
        </w:rPr>
      </w:pPr>
      <w:r w:rsidRPr="0069278C">
        <w:rPr>
          <w:rFonts w:cs="Tahoma"/>
          <w:sz w:val="22"/>
          <w:szCs w:val="22"/>
        </w:rPr>
        <w:t>запроса котировок</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1A179C"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sidRPr="001A179C">
        <w:rPr>
          <w:rFonts w:eastAsia="Calibri"/>
          <w:noProof/>
          <w:lang w:eastAsia="ru-RU"/>
        </w:rPr>
        <w:drawing>
          <wp:inline distT="0" distB="0" distL="0" distR="0" wp14:anchorId="7AA2C9D6" wp14:editId="5226173E">
            <wp:extent cx="6749847" cy="5991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49415" cy="5990842"/>
                    </a:xfrm>
                    <a:prstGeom prst="rect">
                      <a:avLst/>
                    </a:prstGeom>
                    <a:noFill/>
                    <a:ln>
                      <a:noFill/>
                    </a:ln>
                  </pic:spPr>
                </pic:pic>
              </a:graphicData>
            </a:graphic>
          </wp:inline>
        </w:drawing>
      </w:r>
      <w:r w:rsidR="00220307">
        <w:rPr>
          <w:rFonts w:eastAsia="Calibri"/>
          <w:lang w:eastAsia="ru-RU"/>
        </w:rPr>
        <w:fldChar w:fldCharType="begin"/>
      </w:r>
      <w:r w:rsidR="00220307">
        <w:rPr>
          <w:rFonts w:eastAsia="Calibri"/>
          <w:lang w:eastAsia="ru-RU"/>
        </w:rPr>
        <w:instrText xml:space="preserve"> LINK </w:instrText>
      </w:r>
      <w:r w:rsidR="00397F86">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sidR="00220307">
        <w:rPr>
          <w:rFonts w:eastAsia="Calibri"/>
          <w:lang w:eastAsia="ru-RU"/>
        </w:rPr>
        <w:instrText xml:space="preserve">\a \f 4 \h </w:instrText>
      </w:r>
      <w:r w:rsidR="00D84FB8">
        <w:rPr>
          <w:rFonts w:eastAsia="Calibri"/>
          <w:lang w:eastAsia="ru-RU"/>
        </w:rPr>
        <w:instrText xml:space="preserve"> \* MERGEFORMAT </w:instrText>
      </w:r>
      <w:r w:rsidR="00220307">
        <w:rPr>
          <w:rFonts w:eastAsia="Calibri"/>
          <w:lang w:eastAsia="ru-RU"/>
        </w:rPr>
        <w:fldChar w:fldCharType="separate"/>
      </w:r>
    </w:p>
    <w:tbl>
      <w:tblPr>
        <w:tblW w:w="13003" w:type="dxa"/>
        <w:tblInd w:w="108" w:type="dxa"/>
        <w:tblLayout w:type="fixed"/>
        <w:tblLook w:val="04A0" w:firstRow="1" w:lastRow="0" w:firstColumn="1" w:lastColumn="0" w:noHBand="0" w:noVBand="1"/>
      </w:tblPr>
      <w:tblGrid>
        <w:gridCol w:w="259"/>
        <w:gridCol w:w="1440"/>
        <w:gridCol w:w="1392"/>
        <w:gridCol w:w="1161"/>
        <w:gridCol w:w="1070"/>
        <w:gridCol w:w="467"/>
        <w:gridCol w:w="1157"/>
        <w:gridCol w:w="1134"/>
        <w:gridCol w:w="1327"/>
        <w:gridCol w:w="1179"/>
        <w:gridCol w:w="2417"/>
      </w:tblGrid>
      <w:tr w:rsidR="00A07CE8" w:rsidRPr="00220307" w:rsidTr="00A07CE8">
        <w:trPr>
          <w:gridAfter w:val="10"/>
          <w:wAfter w:w="12744" w:type="dxa"/>
          <w:trHeight w:val="255"/>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r>
      <w:tr w:rsidR="00A07CE8" w:rsidRPr="00D84FB8" w:rsidTr="00A07CE8">
        <w:trPr>
          <w:trHeight w:val="255"/>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tcPr>
          <w:p w:rsidR="00A07CE8" w:rsidRPr="00220307" w:rsidRDefault="00A07CE8"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tcPr>
          <w:p w:rsidR="00A07CE8" w:rsidRPr="00220307" w:rsidRDefault="00A07CE8"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bottom"/>
          </w:tcPr>
          <w:p w:rsidR="00A07CE8" w:rsidRPr="00220307" w:rsidRDefault="00A07CE8"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5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34"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32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79"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r>
      <w:tr w:rsidR="00A07CE8" w:rsidRPr="00D84FB8" w:rsidTr="00A07CE8">
        <w:trPr>
          <w:trHeight w:val="1786"/>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r>
    </w:tbl>
    <w:p w:rsidR="00220307" w:rsidRDefault="00220307" w:rsidP="005D35D6">
      <w:pPr>
        <w:suppressAutoHyphens w:val="0"/>
        <w:autoSpaceDE w:val="0"/>
        <w:autoSpaceDN w:val="0"/>
        <w:adjustRightInd w:val="0"/>
        <w:ind w:firstLine="284"/>
        <w:rPr>
          <w:rFonts w:eastAsia="Calibri"/>
          <w:b/>
          <w:bCs/>
          <w:sz w:val="22"/>
          <w:szCs w:val="22"/>
          <w:lang w:eastAsia="ru-RU"/>
        </w:rPr>
        <w:sectPr w:rsidR="00220307" w:rsidSect="0069278C">
          <w:footnotePr>
            <w:pos w:val="beneathText"/>
          </w:footnotePr>
          <w:pgSz w:w="11905" w:h="16837"/>
          <w:pgMar w:top="533" w:right="425" w:bottom="238" w:left="851" w:header="720" w:footer="720" w:gutter="0"/>
          <w:cols w:space="720"/>
          <w:docGrid w:linePitch="360"/>
        </w:sectPr>
      </w:pPr>
      <w:r>
        <w:rPr>
          <w:rFonts w:eastAsia="Calibri"/>
          <w:b/>
          <w:bCs/>
          <w:sz w:val="22"/>
          <w:szCs w:val="22"/>
          <w:lang w:eastAsia="ru-RU"/>
        </w:rPr>
        <w:fldChar w:fldCharType="end"/>
      </w:r>
    </w:p>
    <w:p w:rsidR="00220307" w:rsidRDefault="00220307" w:rsidP="009C28C8">
      <w:pPr>
        <w:suppressAutoHyphens w:val="0"/>
        <w:autoSpaceDE w:val="0"/>
        <w:autoSpaceDN w:val="0"/>
        <w:adjustRightInd w:val="0"/>
        <w:rPr>
          <w:rFonts w:eastAsia="Calibri"/>
          <w:b/>
          <w:bCs/>
          <w:sz w:val="22"/>
          <w:szCs w:val="22"/>
          <w:lang w:eastAsia="ru-RU"/>
        </w:rPr>
      </w:pP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1A179C" w:rsidRDefault="001A179C" w:rsidP="001A179C">
      <w:pPr>
        <w:jc w:val="center"/>
        <w:rPr>
          <w:b/>
          <w:bCs/>
        </w:rPr>
      </w:pPr>
      <w:r w:rsidRPr="00272CA6">
        <w:rPr>
          <w:b/>
          <w:bCs/>
        </w:rPr>
        <w:t>ТЕХНИЧЕСКОЕ ЗАДАНИЕ</w:t>
      </w:r>
    </w:p>
    <w:p w:rsidR="001A179C" w:rsidRPr="00272CA6" w:rsidRDefault="001A179C" w:rsidP="001A179C">
      <w:pPr>
        <w:jc w:val="center"/>
        <w:rPr>
          <w:b/>
          <w:bCs/>
        </w:rPr>
      </w:pPr>
    </w:p>
    <w:p w:rsidR="001A179C" w:rsidRPr="00BC499E" w:rsidRDefault="001A179C" w:rsidP="001A179C">
      <w:pPr>
        <w:keepNext/>
        <w:ind w:firstLine="709"/>
        <w:jc w:val="both"/>
      </w:pPr>
      <w:bookmarkStart w:id="2" w:name="_Toc191197486"/>
      <w:bookmarkEnd w:id="2"/>
      <w:proofErr w:type="gramStart"/>
      <w:r w:rsidRPr="00272CA6">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w:t>
      </w:r>
      <w:r w:rsidRPr="00BC499E">
        <w:t xml:space="preserve"> </w:t>
      </w:r>
      <w:r w:rsidRPr="00272CA6">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sidRPr="00BC499E">
        <w:t>.</w:t>
      </w:r>
      <w:proofErr w:type="gramEnd"/>
    </w:p>
    <w:p w:rsidR="001A179C" w:rsidRPr="00272CA6" w:rsidRDefault="001A179C" w:rsidP="001A179C">
      <w:pPr>
        <w:keepNext/>
        <w:ind w:firstLine="709"/>
      </w:pPr>
    </w:p>
    <w:p w:rsidR="001A179C" w:rsidRPr="00272CA6" w:rsidRDefault="001A179C" w:rsidP="001A179C">
      <w:pPr>
        <w:tabs>
          <w:tab w:val="left" w:pos="851"/>
        </w:tabs>
        <w:spacing w:line="264" w:lineRule="auto"/>
      </w:pPr>
      <w:r w:rsidRPr="00272CA6">
        <w:rPr>
          <w:b/>
        </w:rPr>
        <w:t>Часть 1.</w:t>
      </w:r>
      <w:r w:rsidRPr="00272CA6">
        <w:rPr>
          <w:b/>
        </w:rPr>
        <w:tab/>
        <w:t>Наименование объекта закупка (предмет контракта/аукциона):</w:t>
      </w:r>
      <w:r>
        <w:rPr>
          <w:b/>
        </w:rPr>
        <w:t xml:space="preserve"> </w:t>
      </w:r>
      <w:r w:rsidRPr="00272CA6">
        <w:t xml:space="preserve">Поставка </w:t>
      </w:r>
      <w:r>
        <w:t>ноутбука</w:t>
      </w:r>
      <w:r w:rsidRPr="00BC499E">
        <w:t xml:space="preserve"> </w:t>
      </w:r>
      <w:r w:rsidRPr="00272CA6">
        <w:t xml:space="preserve">(далее – </w:t>
      </w:r>
      <w:r>
        <w:t>Т</w:t>
      </w:r>
      <w:r w:rsidRPr="00272CA6">
        <w:t xml:space="preserve">овар). </w:t>
      </w:r>
    </w:p>
    <w:p w:rsidR="001A179C" w:rsidRPr="00272CA6" w:rsidRDefault="001A179C" w:rsidP="001A179C">
      <w:pPr>
        <w:tabs>
          <w:tab w:val="left" w:pos="851"/>
        </w:tabs>
        <w:spacing w:line="264" w:lineRule="auto"/>
        <w:rPr>
          <w:b/>
        </w:rPr>
      </w:pPr>
    </w:p>
    <w:p w:rsidR="001A179C" w:rsidRPr="00272CA6" w:rsidRDefault="001A179C" w:rsidP="001A179C">
      <w:pPr>
        <w:tabs>
          <w:tab w:val="left" w:pos="851"/>
        </w:tabs>
        <w:spacing w:line="264" w:lineRule="auto"/>
      </w:pPr>
      <w:r w:rsidRPr="00272CA6">
        <w:rPr>
          <w:b/>
        </w:rPr>
        <w:t>Часть 2.</w:t>
      </w:r>
      <w:r w:rsidRPr="00272CA6">
        <w:tab/>
      </w:r>
      <w:r w:rsidRPr="00272CA6">
        <w:rPr>
          <w:b/>
        </w:rPr>
        <w:t>Наименование, технические и функциональные характеристики (потребительские свойства), количество и назначение поставляемого товара:</w:t>
      </w:r>
    </w:p>
    <w:p w:rsidR="001A179C" w:rsidRPr="00272CA6" w:rsidRDefault="001A179C" w:rsidP="001A179C">
      <w:pPr>
        <w:tabs>
          <w:tab w:val="left" w:pos="851"/>
        </w:tabs>
        <w:spacing w:line="264" w:lineRule="auto"/>
      </w:pPr>
    </w:p>
    <w:p w:rsidR="001A179C" w:rsidRPr="00272CA6" w:rsidRDefault="001A179C" w:rsidP="001A179C">
      <w:pPr>
        <w:tabs>
          <w:tab w:val="left" w:pos="851"/>
        </w:tabs>
        <w:spacing w:line="264" w:lineRule="auto"/>
      </w:pPr>
      <w:r w:rsidRPr="00272CA6">
        <w:rPr>
          <w:b/>
        </w:rPr>
        <w:t xml:space="preserve">2.1. </w:t>
      </w:r>
      <w:r w:rsidRPr="00272CA6">
        <w:t xml:space="preserve">Описание: </w:t>
      </w:r>
    </w:p>
    <w:p w:rsidR="001A179C" w:rsidRPr="00272CA6" w:rsidRDefault="001A179C" w:rsidP="001A179C">
      <w:r w:rsidRPr="00272CA6">
        <w:t>Все предлагаемые технические средства должны соответствовать или превосходить технические характеристики, указанные ниже.</w:t>
      </w:r>
    </w:p>
    <w:p w:rsidR="001A179C" w:rsidRPr="007E1A89" w:rsidRDefault="001A179C" w:rsidP="001A179C">
      <w:r w:rsidRPr="00272CA6">
        <w:tab/>
      </w:r>
    </w:p>
    <w:p w:rsidR="001A179C" w:rsidRPr="00424FBC" w:rsidRDefault="001A179C" w:rsidP="001A179C">
      <w:r w:rsidRPr="00424FBC">
        <w:t xml:space="preserve">1. </w:t>
      </w:r>
      <w:r>
        <w:t>Ноутбук</w:t>
      </w:r>
      <w:r w:rsidRPr="00424FBC">
        <w:t xml:space="preserve"> в количестве 1 штуки.</w:t>
      </w:r>
    </w:p>
    <w:p w:rsidR="001A179C" w:rsidRPr="00272CA6" w:rsidRDefault="001A179C" w:rsidP="001A179C">
      <w:pPr>
        <w:jc w:val="right"/>
        <w:rPr>
          <w:b/>
        </w:rPr>
      </w:pPr>
      <w:r w:rsidRPr="00272CA6">
        <w:rPr>
          <w:b/>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314"/>
        <w:gridCol w:w="2388"/>
      </w:tblGrid>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1A179C" w:rsidRPr="00272CA6" w:rsidRDefault="001A179C" w:rsidP="0065180C">
            <w:pPr>
              <w:jc w:val="center"/>
              <w:rPr>
                <w:b/>
                <w:bCs/>
              </w:rPr>
            </w:pPr>
            <w:r w:rsidRPr="00272CA6">
              <w:rPr>
                <w:b/>
                <w:bCs/>
              </w:rPr>
              <w:t>№</w:t>
            </w:r>
          </w:p>
          <w:p w:rsidR="001A179C" w:rsidRPr="00272CA6" w:rsidRDefault="001A179C" w:rsidP="0065180C">
            <w:pPr>
              <w:jc w:val="center"/>
              <w:rPr>
                <w:b/>
                <w:bCs/>
              </w:rPr>
            </w:pPr>
            <w:proofErr w:type="gramStart"/>
            <w:r w:rsidRPr="00272CA6">
              <w:rPr>
                <w:b/>
                <w:bCs/>
              </w:rPr>
              <w:t>п</w:t>
            </w:r>
            <w:proofErr w:type="gramEnd"/>
            <w:r w:rsidRPr="00272CA6">
              <w:rPr>
                <w:b/>
                <w:bCs/>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1A179C" w:rsidRPr="00272CA6" w:rsidRDefault="001A179C" w:rsidP="0065180C">
            <w:pPr>
              <w:shd w:val="clear" w:color="auto" w:fill="FFFFFF"/>
              <w:jc w:val="center"/>
              <w:rPr>
                <w:b/>
              </w:rPr>
            </w:pPr>
            <w:r w:rsidRPr="00272CA6">
              <w:rPr>
                <w:b/>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A179C" w:rsidRPr="00272CA6" w:rsidRDefault="001A179C" w:rsidP="0065180C">
            <w:pPr>
              <w:shd w:val="clear" w:color="auto" w:fill="FFFFFF"/>
              <w:jc w:val="center"/>
              <w:rPr>
                <w:b/>
              </w:rPr>
            </w:pPr>
            <w:r w:rsidRPr="00272CA6">
              <w:rPr>
                <w:b/>
              </w:rPr>
              <w:t xml:space="preserve">Наличие, соответствие или значения показателей </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Default="001A179C" w:rsidP="0065180C">
            <w:pPr>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166082" w:rsidRDefault="001A179C" w:rsidP="0065180C">
            <w:pPr>
              <w:pStyle w:val="afa"/>
              <w:jc w:val="both"/>
              <w:rPr>
                <w:rFonts w:ascii="Times New Roman" w:hAnsi="Times New Roman"/>
                <w:b/>
                <w:bCs/>
                <w:sz w:val="24"/>
                <w:szCs w:val="24"/>
              </w:rPr>
            </w:pPr>
            <w:r w:rsidRPr="00166082">
              <w:rPr>
                <w:rFonts w:ascii="Times New Roman" w:hAnsi="Times New Roman"/>
                <w:b/>
                <w:bCs/>
                <w:sz w:val="24"/>
                <w:szCs w:val="24"/>
              </w:rPr>
              <w:t>Требования к ноутбуку: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A179C" w:rsidRPr="00272CA6" w:rsidRDefault="001A179C" w:rsidP="0065180C"/>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Требования к процессору:</w:t>
            </w:r>
          </w:p>
        </w:tc>
      </w:tr>
      <w:tr w:rsidR="001A179C" w:rsidRPr="0023524B"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1</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3524B" w:rsidRDefault="001A179C" w:rsidP="0065180C">
            <w:pPr>
              <w:jc w:val="center"/>
              <w:rPr>
                <w:lang w:val="en-US"/>
              </w:rPr>
            </w:pPr>
            <w:r w:rsidRPr="00424FBC">
              <w:t xml:space="preserve">Не </w:t>
            </w:r>
            <w:r>
              <w:t>менее</w:t>
            </w:r>
            <w:r w:rsidRPr="00424FBC">
              <w:t xml:space="preserve"> </w:t>
            </w:r>
            <w:r>
              <w:rPr>
                <w:lang w:val="en-US"/>
              </w:rPr>
              <w:t>2</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1</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424FBC">
              <w:t xml:space="preserve">Не </w:t>
            </w:r>
            <w:r>
              <w:t>менее</w:t>
            </w:r>
            <w:r w:rsidRPr="00424FBC">
              <w:t xml:space="preserve"> </w:t>
            </w:r>
            <w:r>
              <w:t>2</w:t>
            </w:r>
          </w:p>
        </w:tc>
      </w:tr>
      <w:tr w:rsidR="001A179C" w:rsidRPr="00EE35A4"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EE35A4" w:rsidRDefault="001A179C" w:rsidP="0065180C">
            <w:pPr>
              <w:jc w:val="center"/>
              <w:rPr>
                <w:bCs/>
                <w:lang w:val="en-US"/>
              </w:rPr>
            </w:pPr>
            <w:r>
              <w:rPr>
                <w:bCs/>
              </w:rPr>
              <w:t>1</w:t>
            </w:r>
            <w:r w:rsidRPr="00272CA6">
              <w:rPr>
                <w:bCs/>
              </w:rPr>
              <w:t>.</w:t>
            </w:r>
            <w:r>
              <w:rPr>
                <w:bCs/>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EE35A4">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EE35A4" w:rsidRDefault="001A179C" w:rsidP="0065180C">
            <w:pPr>
              <w:jc w:val="center"/>
            </w:pPr>
            <w:r w:rsidRPr="00424FBC">
              <w:t xml:space="preserve">Не </w:t>
            </w:r>
            <w:r>
              <w:t>более 14нм</w:t>
            </w:r>
          </w:p>
        </w:tc>
      </w:tr>
      <w:tr w:rsidR="001A179C" w:rsidRPr="00EE35A4"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lang w:val="en-US"/>
              </w:rPr>
            </w:pPr>
            <w:r>
              <w:rPr>
                <w:bCs/>
              </w:rPr>
              <w:t>1</w:t>
            </w:r>
            <w:r>
              <w:rPr>
                <w:bCs/>
                <w:lang w:val="en-US"/>
              </w:rPr>
              <w:t>.4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rPr>
                <w:lang w:val="en-US"/>
              </w:rPr>
            </w:pPr>
            <w:r w:rsidRPr="00565990">
              <w:t>L3 Кэш</w:t>
            </w:r>
            <w:r>
              <w:t>, Мбайт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424FBC" w:rsidRDefault="001A179C" w:rsidP="0065180C">
            <w:pPr>
              <w:jc w:val="center"/>
            </w:pPr>
            <w:r>
              <w:t>Не менее 3</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Требования к оперативной памяти:</w:t>
            </w:r>
          </w:p>
        </w:tc>
      </w:tr>
      <w:tr w:rsidR="001A179C" w:rsidRPr="00565990"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2</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pPr>
            <w:r w:rsidRPr="00424FBC">
              <w:t xml:space="preserve">Не </w:t>
            </w:r>
            <w:r>
              <w:t xml:space="preserve">менее </w:t>
            </w:r>
            <w:r w:rsidRPr="00565990">
              <w:t>4</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2</w:t>
            </w:r>
            <w:r w:rsidRPr="00272CA6">
              <w:rPr>
                <w:bC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r w:rsidRPr="00272CA6">
              <w:t>Тип: DDR</w:t>
            </w:r>
            <w:r>
              <w:t>4</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2</w:t>
            </w:r>
            <w:r w:rsidRPr="00272CA6">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 xml:space="preserve">Не менее </w:t>
            </w:r>
            <w:r>
              <w:t>21</w:t>
            </w:r>
            <w:r w:rsidRPr="00272CA6">
              <w:t>33</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 xml:space="preserve">Требования к </w:t>
            </w:r>
            <w:r>
              <w:t>интерфейсам</w:t>
            </w:r>
            <w:r w:rsidRPr="00272CA6">
              <w:t>:</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3</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roofErr w:type="spellStart"/>
            <w:r w:rsidRPr="008A1C85">
              <w:t>Monitor</w:t>
            </w:r>
            <w:proofErr w:type="spellEnd"/>
            <w:r w:rsidRPr="008A1C85">
              <w:t xml:space="preserve"> </w:t>
            </w:r>
            <w:proofErr w:type="spellStart"/>
            <w:r w:rsidRPr="008A1C85">
              <w:t>port</w:t>
            </w:r>
            <w:proofErr w:type="spellEnd"/>
            <w:r w:rsidRPr="008A1C85">
              <w:t xml:space="preserve">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3524B"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rPr>
            </w:pPr>
            <w:r>
              <w:rPr>
                <w:bCs/>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8A1C85">
              <w:rPr>
                <w:lang w:val="en-US"/>
              </w:rPr>
              <w:t>Card Reader</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3524B" w:rsidRDefault="001A179C" w:rsidP="0065180C">
            <w:pPr>
              <w:jc w:val="center"/>
              <w:rPr>
                <w:lang w:val="en-US"/>
              </w:rP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rPr>
            </w:pPr>
            <w:r>
              <w:rPr>
                <w:bCs/>
              </w:rPr>
              <w:t>3</w:t>
            </w:r>
            <w:r w:rsidRPr="00272CA6">
              <w:rPr>
                <w:bCs/>
                <w:lang w:val="en-US"/>
              </w:rPr>
              <w:t>.</w:t>
            </w:r>
            <w:r>
              <w:rPr>
                <w:bC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AF13A9">
              <w:t>HDMI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424FBC"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rPr>
            </w:pPr>
            <w:r>
              <w:rPr>
                <w:bCs/>
              </w:rPr>
              <w:t>3</w:t>
            </w:r>
            <w:r w:rsidRPr="00272CA6">
              <w:rPr>
                <w:bCs/>
                <w:lang w:val="en-US"/>
              </w:rPr>
              <w:t>.</w:t>
            </w:r>
            <w:r>
              <w:rPr>
                <w:bCs/>
              </w:rPr>
              <w:t>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roofErr w:type="spellStart"/>
            <w:r w:rsidRPr="00AF13A9">
              <w:t>Mic</w:t>
            </w:r>
            <w:proofErr w:type="spellEnd"/>
            <w:r w:rsidRPr="00AF13A9">
              <w:t xml:space="preserve"> </w:t>
            </w:r>
            <w:proofErr w:type="spellStart"/>
            <w:r w:rsidRPr="00AF13A9">
              <w:t>in</w:t>
            </w:r>
            <w:proofErr w:type="spellEnd"/>
            <w:r w:rsidRPr="00AF13A9">
              <w:t xml:space="preserve"> (микрофон)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424FBC"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Pr>
                <w:bCs/>
              </w:rPr>
              <w:t>3</w:t>
            </w:r>
            <w:r w:rsidRPr="00272CA6">
              <w:rPr>
                <w:bCs/>
              </w:rPr>
              <w:t>.</w:t>
            </w:r>
            <w:r>
              <w:rPr>
                <w:bCs/>
              </w:rPr>
              <w:t>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roofErr w:type="spellStart"/>
            <w:r w:rsidRPr="00283721">
              <w:t>Output</w:t>
            </w:r>
            <w:proofErr w:type="spellEnd"/>
            <w:r w:rsidRPr="00283721">
              <w:t xml:space="preserve"> (наушники)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Pr>
                <w:bCs/>
              </w:rPr>
              <w:t>3</w:t>
            </w:r>
            <w:r w:rsidRPr="00272CA6">
              <w:rPr>
                <w:bCs/>
              </w:rPr>
              <w:t>.</w:t>
            </w:r>
            <w:r>
              <w:rPr>
                <w:bCs/>
              </w:rPr>
              <w:t>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83721">
              <w:t>RJ45 (LAN)</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rPr>
            </w:pPr>
            <w:r>
              <w:rPr>
                <w:bCs/>
              </w:rPr>
              <w:t>3</w:t>
            </w:r>
            <w:r>
              <w:rPr>
                <w:bCs/>
                <w:lang w:val="en-US"/>
              </w:rPr>
              <w:t>.</w:t>
            </w:r>
            <w:r>
              <w:rPr>
                <w:bCs/>
              </w:rPr>
              <w:t>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rPr>
                <w:lang w:val="en-US"/>
              </w:rPr>
              <w:t>USB</w:t>
            </w:r>
            <w:r w:rsidRPr="00272CA6">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 xml:space="preserve">Не менее </w:t>
            </w:r>
            <w:r>
              <w:t>3</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lang w:val="en-US"/>
              </w:rPr>
            </w:pPr>
            <w:r>
              <w:rPr>
                <w:bCs/>
              </w:rPr>
              <w:t>3</w:t>
            </w:r>
            <w:r>
              <w:rPr>
                <w:bCs/>
                <w:lang w:val="en-US"/>
              </w:rPr>
              <w:t>.8</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rPr>
                <w:lang w:val="en-US"/>
              </w:rPr>
            </w:pPr>
            <w:proofErr w:type="spellStart"/>
            <w:r w:rsidRPr="008142CB">
              <w:rPr>
                <w:lang w:val="en-US"/>
              </w:rPr>
              <w:t>WiFi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lang w:val="en-US"/>
              </w:rPr>
            </w:pPr>
            <w:r>
              <w:rPr>
                <w:bCs/>
              </w:rPr>
              <w:t>3</w:t>
            </w:r>
            <w:r>
              <w:rPr>
                <w:bCs/>
                <w:lang w:val="en-US"/>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rPr>
                <w:lang w:val="en-US"/>
              </w:rPr>
            </w:pPr>
            <w:r w:rsidRPr="008142CB">
              <w:rPr>
                <w:lang w:val="en-US"/>
              </w:rPr>
              <w:t>Bluetooth</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3524B" w:rsidRDefault="001A179C" w:rsidP="0065180C">
            <w:pPr>
              <w:jc w:val="center"/>
              <w:rPr>
                <w:lang w:val="en-US"/>
              </w:rPr>
            </w:pPr>
            <w:r>
              <w:t>3</w:t>
            </w:r>
            <w:r>
              <w:rPr>
                <w:lang w:val="en-US"/>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3524B" w:rsidRDefault="001A179C" w:rsidP="0065180C">
            <w:r w:rsidRPr="008142CB">
              <w:t>Стереодинамики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Default="001A179C" w:rsidP="0065180C">
            <w:pPr>
              <w:jc w:val="center"/>
              <w:rPr>
                <w:lang w:val="en-US"/>
              </w:rPr>
            </w:pPr>
            <w:r>
              <w:t>3</w:t>
            </w:r>
            <w:r>
              <w:rPr>
                <w:lang w:val="en-US"/>
              </w:rPr>
              <w:t>.11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8142CB">
              <w:t>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Default="001A179C" w:rsidP="0065180C">
            <w:pPr>
              <w:jc w:val="center"/>
              <w:rPr>
                <w:lang w:val="en-US"/>
              </w:rPr>
            </w:pPr>
            <w:r>
              <w:t>3</w:t>
            </w:r>
            <w:r>
              <w:rPr>
                <w:lang w:val="en-US"/>
              </w:rPr>
              <w:t>.12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8142CB" w:rsidRDefault="001A179C" w:rsidP="0065180C">
            <w:r w:rsidRPr="008142CB">
              <w:t>Встроенный</w:t>
            </w:r>
            <w:r>
              <w:t xml:space="preserve"> </w:t>
            </w:r>
            <w:r w:rsidRPr="008142CB">
              <w:t>Оптический привод</w:t>
            </w:r>
            <w:r>
              <w:t xml:space="preserve"> </w:t>
            </w:r>
            <w:r w:rsidRPr="008142CB">
              <w:t xml:space="preserve">DVD RW </w:t>
            </w:r>
            <w:proofErr w:type="spellStart"/>
            <w:r w:rsidRPr="008142CB">
              <w:t>Super</w:t>
            </w:r>
            <w:proofErr w:type="spellEnd"/>
            <w:r w:rsidRPr="008142CB">
              <w:t xml:space="preserve"> </w:t>
            </w:r>
            <w:proofErr w:type="spellStart"/>
            <w:r w:rsidRPr="008142CB">
              <w:t>Multi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83721" w:rsidRDefault="001A179C" w:rsidP="0065180C"/>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pPr>
              <w:jc w:val="center"/>
              <w:rPr>
                <w:bCs/>
              </w:rPr>
            </w:pPr>
            <w:r>
              <w:rPr>
                <w:bCs/>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 xml:space="preserve">Требования к </w:t>
            </w:r>
            <w:r>
              <w:t>н</w:t>
            </w:r>
            <w:r w:rsidRPr="00B12796">
              <w:t>акопител</w:t>
            </w:r>
            <w:r>
              <w:t>ю</w:t>
            </w:r>
            <w:r w:rsidRPr="00B12796">
              <w:t xml:space="preserve"> данны</w:t>
            </w:r>
            <w:r>
              <w:t>х</w:t>
            </w:r>
            <w:r w:rsidRPr="00272CA6">
              <w:t>:</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rPr>
                <w:bCs/>
              </w:rPr>
            </w:pPr>
            <w:r>
              <w:rPr>
                <w:bCs/>
              </w:rPr>
              <w:t>4</w:t>
            </w:r>
            <w:r w:rsidRPr="00272CA6">
              <w:rPr>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C514A1" w:rsidRDefault="001A179C" w:rsidP="0065180C">
            <w:pPr>
              <w:rPr>
                <w:lang w:val="en-US"/>
              </w:rPr>
            </w:pPr>
            <w:r>
              <w:t>Т</w:t>
            </w:r>
            <w:proofErr w:type="spellStart"/>
            <w:r w:rsidRPr="00B12796">
              <w:rPr>
                <w:lang w:val="en-US"/>
              </w:rPr>
              <w:t>вердотельны</w:t>
            </w:r>
            <w:proofErr w:type="spellEnd"/>
            <w:r>
              <w:t>й</w:t>
            </w:r>
            <w:r w:rsidRPr="00B12796">
              <w:rPr>
                <w:lang w:val="en-US"/>
              </w:rPr>
              <w:t xml:space="preserve"> </w:t>
            </w:r>
            <w:proofErr w:type="spellStart"/>
            <w:r w:rsidRPr="00B12796">
              <w:rPr>
                <w:lang w:val="en-US"/>
              </w:rPr>
              <w:t>накопител</w:t>
            </w:r>
            <w:proofErr w:type="spellEnd"/>
            <w:r>
              <w:t>ь</w:t>
            </w:r>
            <w:r w:rsidRPr="00B12796">
              <w:rPr>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C514A1"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565990" w:rsidRDefault="001A179C" w:rsidP="0065180C">
            <w:pPr>
              <w:jc w:val="center"/>
              <w:rPr>
                <w:bCs/>
                <w:lang w:val="en-US"/>
              </w:rPr>
            </w:pPr>
            <w:r>
              <w:rPr>
                <w:bCs/>
              </w:rPr>
              <w:lastRenderedPageBreak/>
              <w:t>4</w:t>
            </w:r>
            <w:r w:rsidRPr="00272CA6">
              <w:rPr>
                <w:bCs/>
              </w:rPr>
              <w:t>.</w:t>
            </w:r>
            <w:r>
              <w:rPr>
                <w:bCs/>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6044CB" w:rsidRDefault="001A179C" w:rsidP="0065180C">
            <w:pPr>
              <w:jc w:val="center"/>
              <w:rPr>
                <w:color w:val="FF0000"/>
                <w:lang w:val="en-US"/>
              </w:rPr>
            </w:pPr>
            <w:r w:rsidRPr="006044CB">
              <w:rPr>
                <w:color w:val="FF0000"/>
              </w:rPr>
              <w:t xml:space="preserve">Не менее </w:t>
            </w:r>
            <w:r w:rsidRPr="006044CB">
              <w:rPr>
                <w:color w:val="FF0000"/>
                <w:lang w:val="en-US"/>
              </w:rPr>
              <w:t>128</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pPr>
              <w:jc w:val="center"/>
            </w:pPr>
            <w: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72CA6">
              <w:t>Требования к</w:t>
            </w:r>
            <w:r>
              <w:t xml:space="preserve"> дисплею</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pPr>
              <w:jc w:val="center"/>
            </w:pPr>
            <w:r>
              <w:t>5</w:t>
            </w:r>
            <w:r>
              <w:rPr>
                <w:lang w:val="en-US"/>
              </w:rPr>
              <w:t>.</w:t>
            </w:r>
            <w: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83721">
              <w:t>Матрица</w:t>
            </w:r>
            <w:r>
              <w:t xml:space="preserve"> </w:t>
            </w:r>
            <w:proofErr w:type="spellStart"/>
            <w:r w:rsidRPr="00283721">
              <w:t>Full</w:t>
            </w:r>
            <w:proofErr w:type="spellEnd"/>
            <w:r w:rsidRPr="00283721">
              <w:t xml:space="preserve"> HD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pPr>
              <w:jc w:val="center"/>
            </w:pPr>
            <w:r>
              <w:t>5</w:t>
            </w:r>
            <w:r>
              <w:rPr>
                <w:lang w:val="en-US"/>
              </w:rPr>
              <w:t>.</w:t>
            </w:r>
            <w: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r w:rsidRPr="00283721">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Не менее</w:t>
            </w:r>
            <w:r>
              <w:t xml:space="preserve"> </w:t>
            </w:r>
            <w:r w:rsidRPr="00283721">
              <w:t>15,6"</w:t>
            </w:r>
          </w:p>
        </w:tc>
      </w:tr>
      <w:tr w:rsidR="001A179C" w:rsidRPr="00272CA6" w:rsidTr="0065180C">
        <w:tc>
          <w:tcPr>
            <w:tcW w:w="478" w:type="pct"/>
            <w:tcBorders>
              <w:top w:val="single" w:sz="4" w:space="0" w:color="auto"/>
              <w:left w:val="single" w:sz="4" w:space="0" w:color="auto"/>
              <w:bottom w:val="single" w:sz="4" w:space="0" w:color="auto"/>
              <w:right w:val="single" w:sz="4" w:space="0" w:color="auto"/>
            </w:tcBorders>
            <w:shd w:val="clear" w:color="auto" w:fill="auto"/>
          </w:tcPr>
          <w:p w:rsidR="001A179C" w:rsidRPr="00FC1804" w:rsidRDefault="001A179C" w:rsidP="0065180C">
            <w:pPr>
              <w:jc w:val="center"/>
            </w:pPr>
            <w:r>
              <w:t>5</w:t>
            </w:r>
            <w:r>
              <w:rPr>
                <w:lang w:val="en-US"/>
              </w:rPr>
              <w:t>.</w:t>
            </w:r>
            <w: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1A179C" w:rsidRPr="00283721" w:rsidRDefault="001A179C" w:rsidP="0065180C">
            <w:r w:rsidRPr="008142CB">
              <w:t>Веб камера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A179C" w:rsidRPr="00272CA6" w:rsidRDefault="001A179C" w:rsidP="0065180C">
            <w:pPr>
              <w:jc w:val="center"/>
            </w:pPr>
            <w:r w:rsidRPr="00272CA6">
              <w:t>Соответствие</w:t>
            </w:r>
          </w:p>
        </w:tc>
      </w:tr>
    </w:tbl>
    <w:p w:rsidR="001A179C" w:rsidRPr="007D2D0A" w:rsidRDefault="001A179C" w:rsidP="001A179C">
      <w:pPr>
        <w:jc w:val="right"/>
        <w:rPr>
          <w:color w:val="FF0000"/>
        </w:rPr>
      </w:pPr>
    </w:p>
    <w:p w:rsidR="001A179C" w:rsidRPr="00272CA6" w:rsidRDefault="001A179C" w:rsidP="001A179C">
      <w:pPr>
        <w:pStyle w:val="a6"/>
        <w:widowControl w:val="0"/>
        <w:autoSpaceDE w:val="0"/>
        <w:autoSpaceDN w:val="0"/>
        <w:adjustRightInd w:val="0"/>
        <w:ind w:firstLine="851"/>
        <w:rPr>
          <w:b/>
        </w:rPr>
      </w:pPr>
    </w:p>
    <w:p w:rsidR="001A179C" w:rsidRPr="00272CA6" w:rsidRDefault="001A179C" w:rsidP="001A179C">
      <w:pPr>
        <w:pStyle w:val="a6"/>
        <w:widowControl w:val="0"/>
        <w:autoSpaceDE w:val="0"/>
        <w:autoSpaceDN w:val="0"/>
        <w:adjustRightInd w:val="0"/>
        <w:ind w:firstLine="851"/>
      </w:pPr>
      <w:r w:rsidRPr="00272CA6">
        <w:rPr>
          <w:b/>
        </w:rPr>
        <w:t>2.2. Требования, предъявляемые к товару</w:t>
      </w:r>
      <w:r w:rsidRPr="00272CA6">
        <w:t xml:space="preserve">: </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360"/>
        <w:jc w:val="both"/>
      </w:pPr>
      <w:r w:rsidRPr="00272CA6">
        <w:t>поставляемый товар</w:t>
      </w:r>
      <w:r>
        <w:t xml:space="preserve"> </w:t>
      </w:r>
      <w:r w:rsidRPr="00272CA6">
        <w:t>должен быть оригинальным и предназначенным для страны заказчика, что должно подтверждаться соответствующими документами при поставке товара;</w:t>
      </w:r>
    </w:p>
    <w:p w:rsidR="001A179C" w:rsidRPr="00272CA6" w:rsidRDefault="001A179C" w:rsidP="001A179C">
      <w:pPr>
        <w:pStyle w:val="af5"/>
        <w:widowControl w:val="0"/>
        <w:numPr>
          <w:ilvl w:val="0"/>
          <w:numId w:val="22"/>
        </w:numPr>
        <w:shd w:val="clear" w:color="auto" w:fill="FFFFFF"/>
        <w:tabs>
          <w:tab w:val="clear" w:pos="720"/>
          <w:tab w:val="left" w:pos="888"/>
        </w:tabs>
        <w:suppressAutoHyphens/>
        <w:ind w:left="0" w:firstLine="360"/>
        <w:jc w:val="both"/>
      </w:pPr>
      <w:r w:rsidRPr="00272CA6">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1A179C" w:rsidRPr="00272CA6" w:rsidRDefault="001A179C" w:rsidP="001A179C">
      <w:pPr>
        <w:widowControl w:val="0"/>
        <w:numPr>
          <w:ilvl w:val="0"/>
          <w:numId w:val="22"/>
        </w:numPr>
        <w:tabs>
          <w:tab w:val="clear" w:pos="720"/>
          <w:tab w:val="left" w:pos="851"/>
          <w:tab w:val="left" w:pos="888"/>
        </w:tabs>
        <w:ind w:left="0" w:firstLine="360"/>
        <w:jc w:val="both"/>
      </w:pPr>
      <w:r w:rsidRPr="00272CA6">
        <w:t xml:space="preserve">поставляемый товар должен </w:t>
      </w:r>
      <w:proofErr w:type="gramStart"/>
      <w:r w:rsidRPr="00272CA6">
        <w:t>соответствовать запрашиваемым техническим характеристикам и изготовлен</w:t>
      </w:r>
      <w:proofErr w:type="gramEnd"/>
      <w:r w:rsidRPr="00272CA6">
        <w:t xml:space="preserve"> не ранее </w:t>
      </w:r>
      <w:r w:rsidRPr="005B22EB">
        <w:t>201</w:t>
      </w:r>
      <w:r>
        <w:t>7</w:t>
      </w:r>
      <w:r w:rsidRPr="00272CA6">
        <w:t xml:space="preserve"> года, что подтверждается документами, позволяющими определить дату выпуска;</w:t>
      </w:r>
    </w:p>
    <w:p w:rsidR="001A179C" w:rsidRPr="00272CA6" w:rsidRDefault="001A179C" w:rsidP="001A179C">
      <w:pPr>
        <w:widowControl w:val="0"/>
        <w:numPr>
          <w:ilvl w:val="0"/>
          <w:numId w:val="22"/>
        </w:numPr>
        <w:tabs>
          <w:tab w:val="clear" w:pos="720"/>
          <w:tab w:val="left" w:pos="851"/>
          <w:tab w:val="left" w:pos="888"/>
        </w:tabs>
        <w:ind w:left="0" w:firstLine="360"/>
        <w:jc w:val="both"/>
      </w:pPr>
      <w:proofErr w:type="gramStart"/>
      <w:r w:rsidRPr="00272CA6">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1A179C" w:rsidRPr="00272CA6" w:rsidRDefault="001A179C" w:rsidP="001A179C">
      <w:pPr>
        <w:widowControl w:val="0"/>
        <w:numPr>
          <w:ilvl w:val="0"/>
          <w:numId w:val="22"/>
        </w:numPr>
        <w:tabs>
          <w:tab w:val="clear" w:pos="720"/>
          <w:tab w:val="left" w:pos="888"/>
        </w:tabs>
        <w:suppressAutoHyphens w:val="0"/>
        <w:autoSpaceDE w:val="0"/>
        <w:autoSpaceDN w:val="0"/>
        <w:adjustRightInd w:val="0"/>
        <w:ind w:left="0" w:firstLine="360"/>
        <w:jc w:val="both"/>
      </w:pPr>
      <w:r w:rsidRPr="00272CA6">
        <w:t>поставщик по своему усмотрению может включить в состав заявки копии документов, подтверждающих оригинальность товара, соответствие товара</w:t>
      </w:r>
      <w:r>
        <w:t xml:space="preserve"> </w:t>
      </w:r>
      <w:r w:rsidRPr="00272CA6">
        <w:t>и упаковки установленным требованиям (документы, подтверждающие технические характеристики товара, сертификаты и т.п.);</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360"/>
        <w:jc w:val="both"/>
      </w:pPr>
      <w:r w:rsidRPr="00272CA6">
        <w:t>товар должен быть пригоден для использования по назначению и обеспечивать предусмотренную производителем функциональность;</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360"/>
        <w:jc w:val="both"/>
      </w:pPr>
      <w:r w:rsidRPr="00272CA6">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360"/>
        <w:jc w:val="both"/>
      </w:pPr>
      <w:r w:rsidRPr="00272CA6">
        <w:t>товар</w:t>
      </w:r>
      <w:r>
        <w:t xml:space="preserve"> </w:t>
      </w:r>
      <w:r w:rsidRPr="00272CA6">
        <w:t>должен быть упакован в оригинальную упаковку производителя с обязательной маркировкой производителя.</w:t>
      </w:r>
    </w:p>
    <w:p w:rsidR="001A179C" w:rsidRPr="00272CA6" w:rsidRDefault="001A179C" w:rsidP="001A179C">
      <w:pPr>
        <w:widowControl w:val="0"/>
        <w:suppressLineNumbers/>
        <w:shd w:val="clear" w:color="auto" w:fill="FFFFFF"/>
        <w:tabs>
          <w:tab w:val="left" w:pos="709"/>
        </w:tabs>
        <w:ind w:firstLine="709"/>
        <w:rPr>
          <w:bCs/>
        </w:rPr>
      </w:pPr>
      <w:r w:rsidRPr="00272CA6">
        <w:rPr>
          <w:bCs/>
        </w:rPr>
        <w:t>Информация о товаре должна содержать следующие сведения на русском языке:</w:t>
      </w:r>
    </w:p>
    <w:p w:rsidR="001A179C" w:rsidRPr="00272CA6" w:rsidRDefault="001A179C" w:rsidP="001A179C">
      <w:pPr>
        <w:widowControl w:val="0"/>
        <w:numPr>
          <w:ilvl w:val="1"/>
          <w:numId w:val="23"/>
        </w:numPr>
        <w:suppressAutoHyphens w:val="0"/>
        <w:autoSpaceDE w:val="0"/>
        <w:autoSpaceDN w:val="0"/>
        <w:adjustRightInd w:val="0"/>
        <w:ind w:left="567" w:firstLine="0"/>
        <w:jc w:val="both"/>
        <w:rPr>
          <w:bCs/>
        </w:rPr>
      </w:pPr>
      <w:r w:rsidRPr="00272CA6">
        <w:rPr>
          <w:bCs/>
        </w:rPr>
        <w:t>наименование товара;</w:t>
      </w:r>
    </w:p>
    <w:p w:rsidR="001A179C" w:rsidRPr="00272CA6" w:rsidRDefault="001A179C" w:rsidP="001A179C">
      <w:pPr>
        <w:widowControl w:val="0"/>
        <w:numPr>
          <w:ilvl w:val="1"/>
          <w:numId w:val="23"/>
        </w:numPr>
        <w:suppressAutoHyphens w:val="0"/>
        <w:autoSpaceDE w:val="0"/>
        <w:autoSpaceDN w:val="0"/>
        <w:adjustRightInd w:val="0"/>
        <w:ind w:left="0" w:firstLine="567"/>
        <w:jc w:val="both"/>
        <w:rPr>
          <w:bCs/>
        </w:rPr>
      </w:pPr>
      <w:r w:rsidRPr="00272CA6">
        <w:rPr>
          <w:bCs/>
        </w:rPr>
        <w:t>наименование страны, фирмы - изготовителя (наименование фирмы может быть обозначено буквами латинского алфавита);</w:t>
      </w:r>
    </w:p>
    <w:p w:rsidR="001A179C" w:rsidRPr="00272CA6" w:rsidRDefault="001A179C" w:rsidP="001A179C">
      <w:pPr>
        <w:widowControl w:val="0"/>
        <w:numPr>
          <w:ilvl w:val="1"/>
          <w:numId w:val="23"/>
        </w:numPr>
        <w:suppressAutoHyphens w:val="0"/>
        <w:autoSpaceDE w:val="0"/>
        <w:autoSpaceDN w:val="0"/>
        <w:adjustRightInd w:val="0"/>
        <w:ind w:left="0" w:firstLine="567"/>
        <w:jc w:val="both"/>
        <w:rPr>
          <w:bCs/>
        </w:rPr>
      </w:pPr>
      <w:r w:rsidRPr="00272CA6">
        <w:t>товарный знак;</w:t>
      </w:r>
    </w:p>
    <w:p w:rsidR="001A179C" w:rsidRPr="00272CA6" w:rsidRDefault="001A179C" w:rsidP="001A179C">
      <w:pPr>
        <w:widowControl w:val="0"/>
        <w:numPr>
          <w:ilvl w:val="1"/>
          <w:numId w:val="23"/>
        </w:numPr>
        <w:suppressAutoHyphens w:val="0"/>
        <w:autoSpaceDE w:val="0"/>
        <w:autoSpaceDN w:val="0"/>
        <w:adjustRightInd w:val="0"/>
        <w:ind w:left="0" w:firstLine="567"/>
        <w:jc w:val="both"/>
        <w:rPr>
          <w:bCs/>
        </w:rPr>
      </w:pPr>
      <w:r w:rsidRPr="00272CA6">
        <w:t>штрих-код производителя, дата выпуска;</w:t>
      </w:r>
    </w:p>
    <w:p w:rsidR="001A179C" w:rsidRPr="00272CA6" w:rsidRDefault="001A179C" w:rsidP="001A179C">
      <w:pPr>
        <w:widowControl w:val="0"/>
        <w:numPr>
          <w:ilvl w:val="1"/>
          <w:numId w:val="23"/>
        </w:numPr>
        <w:suppressAutoHyphens w:val="0"/>
        <w:autoSpaceDE w:val="0"/>
        <w:autoSpaceDN w:val="0"/>
        <w:adjustRightInd w:val="0"/>
        <w:ind w:left="0" w:firstLine="567"/>
        <w:jc w:val="both"/>
        <w:rPr>
          <w:bCs/>
        </w:rPr>
      </w:pPr>
      <w:r w:rsidRPr="00272CA6">
        <w:t xml:space="preserve">модель товара или модель </w:t>
      </w:r>
      <w:proofErr w:type="gramStart"/>
      <w:r w:rsidRPr="00272CA6">
        <w:t>оборудования</w:t>
      </w:r>
      <w:proofErr w:type="gramEnd"/>
      <w:r w:rsidRPr="00272CA6">
        <w:t xml:space="preserve"> для которой предназначены расходные материалы;</w:t>
      </w:r>
    </w:p>
    <w:p w:rsidR="001A179C" w:rsidRPr="00272CA6" w:rsidRDefault="001A179C" w:rsidP="001A179C">
      <w:pPr>
        <w:widowControl w:val="0"/>
        <w:numPr>
          <w:ilvl w:val="1"/>
          <w:numId w:val="23"/>
        </w:numPr>
        <w:suppressAutoHyphens w:val="0"/>
        <w:autoSpaceDE w:val="0"/>
        <w:autoSpaceDN w:val="0"/>
        <w:adjustRightInd w:val="0"/>
        <w:ind w:left="567" w:firstLine="0"/>
        <w:jc w:val="both"/>
        <w:rPr>
          <w:bCs/>
        </w:rPr>
      </w:pPr>
      <w:r w:rsidRPr="00272CA6">
        <w:rPr>
          <w:bCs/>
        </w:rPr>
        <w:t>назначение (область использования), основные свойства и характеристики;</w:t>
      </w:r>
    </w:p>
    <w:p w:rsidR="001A179C" w:rsidRPr="00272CA6" w:rsidRDefault="001A179C" w:rsidP="001A179C">
      <w:pPr>
        <w:widowControl w:val="0"/>
        <w:numPr>
          <w:ilvl w:val="1"/>
          <w:numId w:val="23"/>
        </w:numPr>
        <w:suppressAutoHyphens w:val="0"/>
        <w:autoSpaceDE w:val="0"/>
        <w:autoSpaceDN w:val="0"/>
        <w:adjustRightInd w:val="0"/>
        <w:ind w:left="567" w:firstLine="0"/>
        <w:jc w:val="both"/>
        <w:rPr>
          <w:bCs/>
        </w:rPr>
      </w:pPr>
      <w:r w:rsidRPr="00272CA6">
        <w:rPr>
          <w:bCs/>
        </w:rPr>
        <w:t>правила и условия эффективного и безопасного использования;</w:t>
      </w:r>
    </w:p>
    <w:p w:rsidR="001A179C" w:rsidRPr="00272CA6" w:rsidRDefault="001A179C" w:rsidP="001A179C">
      <w:pPr>
        <w:widowControl w:val="0"/>
        <w:numPr>
          <w:ilvl w:val="1"/>
          <w:numId w:val="23"/>
        </w:numPr>
        <w:suppressAutoHyphens w:val="0"/>
        <w:autoSpaceDE w:val="0"/>
        <w:autoSpaceDN w:val="0"/>
        <w:adjustRightInd w:val="0"/>
        <w:ind w:left="0" w:firstLine="567"/>
        <w:jc w:val="both"/>
        <w:rPr>
          <w:bCs/>
        </w:rPr>
      </w:pPr>
      <w:r w:rsidRPr="00272CA6">
        <w:rPr>
          <w:bCs/>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A179C" w:rsidRPr="001A179C" w:rsidRDefault="001A179C" w:rsidP="001A179C">
      <w:pPr>
        <w:widowControl w:val="0"/>
        <w:autoSpaceDE w:val="0"/>
        <w:autoSpaceDN w:val="0"/>
        <w:adjustRightInd w:val="0"/>
        <w:ind w:firstLine="709"/>
        <w:jc w:val="both"/>
        <w:rPr>
          <w:bCs/>
        </w:rPr>
      </w:pPr>
      <w:r w:rsidRPr="001A179C">
        <w:rPr>
          <w:bCs/>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1A179C" w:rsidRPr="001A179C" w:rsidRDefault="001A179C" w:rsidP="001A179C">
      <w:pPr>
        <w:pStyle w:val="af5"/>
        <w:widowControl w:val="0"/>
        <w:numPr>
          <w:ilvl w:val="0"/>
          <w:numId w:val="22"/>
        </w:numPr>
        <w:tabs>
          <w:tab w:val="clear" w:pos="720"/>
          <w:tab w:val="num" w:pos="993"/>
        </w:tabs>
        <w:suppressAutoHyphens/>
        <w:jc w:val="both"/>
      </w:pPr>
      <w:r w:rsidRPr="001A179C">
        <w:t>маркировка должна быть легко читаемой;</w:t>
      </w:r>
    </w:p>
    <w:p w:rsidR="001A179C" w:rsidRPr="001A179C" w:rsidRDefault="001A179C" w:rsidP="001A179C">
      <w:pPr>
        <w:pStyle w:val="FR1"/>
        <w:numPr>
          <w:ilvl w:val="0"/>
          <w:numId w:val="22"/>
        </w:numPr>
        <w:tabs>
          <w:tab w:val="clear" w:pos="720"/>
          <w:tab w:val="num" w:pos="993"/>
        </w:tabs>
        <w:overflowPunct w:val="0"/>
        <w:spacing w:line="240" w:lineRule="auto"/>
        <w:jc w:val="both"/>
        <w:textAlignment w:val="baseline"/>
        <w:rPr>
          <w:rFonts w:ascii="Times New Roman" w:hAnsi="Times New Roman"/>
          <w:szCs w:val="24"/>
        </w:rPr>
      </w:pPr>
      <w:r w:rsidRPr="001A179C">
        <w:rPr>
          <w:rFonts w:ascii="Times New Roman" w:hAnsi="Times New Roman"/>
          <w:szCs w:val="24"/>
        </w:rPr>
        <w:t xml:space="preserve">   каждая единица товара должна быть укомплектована:</w:t>
      </w:r>
    </w:p>
    <w:p w:rsidR="001A179C" w:rsidRPr="001A179C" w:rsidRDefault="001A179C" w:rsidP="001A179C">
      <w:pPr>
        <w:pStyle w:val="FR1"/>
        <w:spacing w:line="240" w:lineRule="auto"/>
        <w:ind w:left="720"/>
        <w:jc w:val="both"/>
        <w:rPr>
          <w:rFonts w:ascii="Times New Roman" w:hAnsi="Times New Roman"/>
          <w:szCs w:val="24"/>
        </w:rPr>
      </w:pPr>
      <w:r w:rsidRPr="001A179C">
        <w:rPr>
          <w:rFonts w:ascii="Times New Roman" w:hAnsi="Times New Roman"/>
          <w:szCs w:val="24"/>
        </w:rPr>
        <w:t>- инструкцией по эксплуатации на русском языке, отпечатанной типографским способом;</w:t>
      </w:r>
    </w:p>
    <w:p w:rsidR="001A179C" w:rsidRPr="001A179C" w:rsidRDefault="001A179C" w:rsidP="001A179C">
      <w:pPr>
        <w:pStyle w:val="FR1"/>
        <w:spacing w:line="240" w:lineRule="auto"/>
        <w:ind w:left="720"/>
        <w:jc w:val="both"/>
        <w:rPr>
          <w:rFonts w:ascii="Times New Roman" w:hAnsi="Times New Roman"/>
          <w:szCs w:val="24"/>
        </w:rPr>
      </w:pPr>
      <w:r w:rsidRPr="001A179C">
        <w:rPr>
          <w:rFonts w:ascii="Times New Roman" w:hAnsi="Times New Roman"/>
          <w:szCs w:val="24"/>
        </w:rPr>
        <w:t>- упаковочным листом (сопроводительная надпись на упаковке товара о виде и количестве товара, находящегося в ней).</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426"/>
        <w:jc w:val="both"/>
      </w:pPr>
      <w:r w:rsidRPr="00272CA6">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1A179C" w:rsidRPr="00272CA6" w:rsidRDefault="001A179C" w:rsidP="001A179C">
      <w:pPr>
        <w:widowControl w:val="0"/>
        <w:numPr>
          <w:ilvl w:val="0"/>
          <w:numId w:val="22"/>
        </w:numPr>
        <w:shd w:val="clear" w:color="auto" w:fill="FFFFFF"/>
        <w:tabs>
          <w:tab w:val="clear" w:pos="720"/>
          <w:tab w:val="left" w:pos="888"/>
        </w:tabs>
        <w:suppressAutoHyphens w:val="0"/>
        <w:ind w:left="0" w:firstLine="426"/>
        <w:jc w:val="both"/>
      </w:pPr>
      <w:r w:rsidRPr="00272CA6">
        <w:t>на упаковке товара должны быть указаны все необходимые обозначения, требующие аккуратность транспортировки и не переворачивания товара;</w:t>
      </w:r>
    </w:p>
    <w:p w:rsidR="001A179C" w:rsidRPr="00272CA6" w:rsidRDefault="001A179C" w:rsidP="001A179C">
      <w:pPr>
        <w:pStyle w:val="af5"/>
        <w:widowControl w:val="0"/>
        <w:numPr>
          <w:ilvl w:val="0"/>
          <w:numId w:val="22"/>
        </w:numPr>
        <w:tabs>
          <w:tab w:val="clear" w:pos="720"/>
          <w:tab w:val="num" w:pos="851"/>
        </w:tabs>
        <w:autoSpaceDE w:val="0"/>
        <w:autoSpaceDN w:val="0"/>
        <w:adjustRightInd w:val="0"/>
        <w:ind w:left="0" w:firstLine="360"/>
        <w:jc w:val="both"/>
        <w:rPr>
          <w:bCs/>
        </w:rPr>
      </w:pPr>
      <w:r w:rsidRPr="00272CA6">
        <w:rPr>
          <w:bCs/>
        </w:rPr>
        <w:lastRenderedPageBreak/>
        <w:t xml:space="preserve">весь товар, подключаемый к сети электропитания, должен комплектоваться силовыми кабелями, имеющими </w:t>
      </w:r>
      <w:proofErr w:type="spellStart"/>
      <w:r w:rsidRPr="00272CA6">
        <w:rPr>
          <w:bCs/>
        </w:rPr>
        <w:t>евровилку</w:t>
      </w:r>
      <w:proofErr w:type="spellEnd"/>
      <w:r w:rsidRPr="00272CA6">
        <w:rPr>
          <w:bCs/>
        </w:rPr>
        <w:t xml:space="preserve"> с заземлением;</w:t>
      </w:r>
    </w:p>
    <w:p w:rsidR="001A179C" w:rsidRPr="00272CA6" w:rsidRDefault="001A179C" w:rsidP="001A179C">
      <w:pPr>
        <w:widowControl w:val="0"/>
        <w:numPr>
          <w:ilvl w:val="0"/>
          <w:numId w:val="22"/>
        </w:numPr>
        <w:tabs>
          <w:tab w:val="clear" w:pos="720"/>
          <w:tab w:val="num" w:pos="851"/>
        </w:tabs>
        <w:suppressAutoHyphens w:val="0"/>
        <w:autoSpaceDE w:val="0"/>
        <w:autoSpaceDN w:val="0"/>
        <w:adjustRightInd w:val="0"/>
        <w:ind w:left="0" w:firstLine="360"/>
        <w:jc w:val="both"/>
        <w:rPr>
          <w:bCs/>
        </w:rPr>
      </w:pPr>
      <w:r w:rsidRPr="00272CA6">
        <w:rPr>
          <w:bCs/>
        </w:rPr>
        <w:t>интерфейс каждой единицы товара должен быть русифицирован;</w:t>
      </w:r>
    </w:p>
    <w:p w:rsidR="001A179C" w:rsidRPr="00272CA6" w:rsidRDefault="001A179C" w:rsidP="003F34C2">
      <w:pPr>
        <w:widowControl w:val="0"/>
        <w:suppressAutoHyphens w:val="0"/>
        <w:autoSpaceDE w:val="0"/>
        <w:autoSpaceDN w:val="0"/>
        <w:adjustRightInd w:val="0"/>
        <w:ind w:firstLine="540"/>
        <w:jc w:val="both"/>
        <w:outlineLvl w:val="1"/>
        <w:rPr>
          <w:lang w:eastAsia="ru-RU"/>
        </w:rPr>
      </w:pPr>
      <w:r w:rsidRPr="00272CA6">
        <w:rPr>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A179C" w:rsidRPr="00272CA6" w:rsidRDefault="001A179C" w:rsidP="001A179C">
      <w:pPr>
        <w:widowControl w:val="0"/>
        <w:tabs>
          <w:tab w:val="left" w:pos="567"/>
        </w:tabs>
        <w:rPr>
          <w:b/>
        </w:rPr>
      </w:pPr>
    </w:p>
    <w:p w:rsidR="001A179C" w:rsidRPr="00272CA6" w:rsidRDefault="001A179C" w:rsidP="001A179C">
      <w:pPr>
        <w:widowControl w:val="0"/>
        <w:tabs>
          <w:tab w:val="left" w:pos="567"/>
        </w:tabs>
        <w:spacing w:after="140"/>
        <w:rPr>
          <w:b/>
        </w:rPr>
      </w:pPr>
      <w:r w:rsidRPr="00272CA6">
        <w:rPr>
          <w:b/>
        </w:rPr>
        <w:t>часть 3. </w:t>
      </w:r>
      <w:r w:rsidRPr="00272CA6">
        <w:rPr>
          <w:b/>
        </w:rPr>
        <w:tab/>
        <w:t>Место, сроки и условия поставки товара</w:t>
      </w:r>
    </w:p>
    <w:p w:rsidR="001A179C" w:rsidRPr="0008577C" w:rsidRDefault="001A179C" w:rsidP="001A179C">
      <w:pPr>
        <w:pStyle w:val="a6"/>
        <w:widowControl w:val="0"/>
        <w:tabs>
          <w:tab w:val="left" w:pos="1418"/>
        </w:tabs>
        <w:ind w:firstLine="851"/>
      </w:pPr>
      <w:r w:rsidRPr="00272CA6">
        <w:rPr>
          <w:b/>
        </w:rPr>
        <w:t xml:space="preserve">3.1. </w:t>
      </w:r>
      <w:r w:rsidRPr="00272CA6">
        <w:rPr>
          <w:b/>
        </w:rPr>
        <w:tab/>
        <w:t>Место поставки товара:</w:t>
      </w:r>
      <w:r w:rsidRPr="00272CA6">
        <w:t> </w:t>
      </w:r>
      <w:r>
        <w:t xml:space="preserve">Удмуртская Республика, с.Красногорское, </w:t>
      </w:r>
      <w:proofErr w:type="spellStart"/>
      <w:r>
        <w:t>ул</w:t>
      </w:r>
      <w:proofErr w:type="gramStart"/>
      <w:r>
        <w:t>.Л</w:t>
      </w:r>
      <w:proofErr w:type="gramEnd"/>
      <w:r>
        <w:t>енина</w:t>
      </w:r>
      <w:proofErr w:type="spellEnd"/>
      <w:r>
        <w:t>, 64</w:t>
      </w:r>
      <w:r w:rsidRPr="001A179C">
        <w:t xml:space="preserve"> </w:t>
      </w:r>
      <w:r>
        <w:t>Администрация</w:t>
      </w:r>
      <w:r w:rsidRPr="001A179C">
        <w:t xml:space="preserve"> муниципального образования «Красногорский район».</w:t>
      </w:r>
    </w:p>
    <w:p w:rsidR="001A179C" w:rsidRPr="00272CA6" w:rsidRDefault="001A179C" w:rsidP="001A179C">
      <w:pPr>
        <w:pStyle w:val="a6"/>
        <w:widowControl w:val="0"/>
        <w:tabs>
          <w:tab w:val="left" w:pos="1418"/>
        </w:tabs>
        <w:ind w:firstLine="851"/>
      </w:pPr>
      <w:r w:rsidRPr="00272CA6">
        <w:rPr>
          <w:b/>
        </w:rPr>
        <w:t xml:space="preserve">3.2. </w:t>
      </w:r>
      <w:r w:rsidRPr="00272CA6">
        <w:rPr>
          <w:b/>
        </w:rPr>
        <w:tab/>
        <w:t>Срок и условия поставки и приема товара:</w:t>
      </w:r>
      <w:r>
        <w:rPr>
          <w:b/>
        </w:rPr>
        <w:t xml:space="preserve"> </w:t>
      </w:r>
      <w:r w:rsidRPr="00272CA6">
        <w:t xml:space="preserve">поставка осуществляется в соответствии с условиями контракта. </w:t>
      </w:r>
    </w:p>
    <w:p w:rsidR="001A179C" w:rsidRPr="00272CA6" w:rsidRDefault="001A179C" w:rsidP="001A179C">
      <w:pPr>
        <w:pStyle w:val="af"/>
        <w:tabs>
          <w:tab w:val="left" w:pos="1418"/>
        </w:tabs>
        <w:spacing w:after="0"/>
        <w:ind w:left="0"/>
        <w:jc w:val="both"/>
      </w:pPr>
      <w:r w:rsidRPr="00272CA6">
        <w:t>Одновременно с передачей товара Поставщик обязан передать Заказчику</w:t>
      </w:r>
      <w:r>
        <w:t xml:space="preserve"> д</w:t>
      </w:r>
      <w:r w:rsidRPr="00272CA6">
        <w:t>окументы</w:t>
      </w:r>
      <w:r>
        <w:t xml:space="preserve">, указанные в контракте. </w:t>
      </w:r>
      <w:r w:rsidRPr="00272CA6">
        <w:t>Все документы должны быть на русском языке.</w:t>
      </w:r>
    </w:p>
    <w:p w:rsidR="001A179C" w:rsidRPr="00272CA6" w:rsidRDefault="001A179C" w:rsidP="001A179C">
      <w:pPr>
        <w:pStyle w:val="af"/>
        <w:widowControl w:val="0"/>
        <w:spacing w:after="0"/>
        <w:ind w:left="0" w:firstLine="709"/>
        <w:jc w:val="both"/>
      </w:pPr>
      <w:r w:rsidRPr="00272CA6">
        <w:t xml:space="preserve">В </w:t>
      </w:r>
      <w:proofErr w:type="gramStart"/>
      <w:r w:rsidRPr="00272CA6">
        <w:t>случае</w:t>
      </w:r>
      <w:proofErr w:type="gramEnd"/>
      <w:r w:rsidRPr="00272CA6">
        <w:t xml:space="preserve"> не</w:t>
      </w:r>
      <w:r>
        <w:t xml:space="preserve"> </w:t>
      </w:r>
      <w:r w:rsidRPr="00272CA6">
        <w:t>предоставления документов при поставке товара Заказчик вправе отказаться от принятия такого товара.</w:t>
      </w:r>
    </w:p>
    <w:p w:rsidR="001A179C" w:rsidRPr="00272CA6" w:rsidRDefault="001A179C" w:rsidP="001A179C">
      <w:pPr>
        <w:pStyle w:val="af"/>
        <w:widowControl w:val="0"/>
        <w:tabs>
          <w:tab w:val="left" w:pos="1418"/>
        </w:tabs>
        <w:spacing w:after="0"/>
        <w:ind w:left="0" w:firstLine="709"/>
        <w:jc w:val="both"/>
      </w:pPr>
      <w:r w:rsidRPr="00272CA6">
        <w:t>Заказчик производит прием товара накладной в соответствии с законодательством Российской Федерации</w:t>
      </w:r>
      <w:r>
        <w:t>.</w:t>
      </w:r>
    </w:p>
    <w:p w:rsidR="001A179C" w:rsidRPr="00272CA6" w:rsidRDefault="001A179C" w:rsidP="001A179C">
      <w:pPr>
        <w:pStyle w:val="a6"/>
        <w:widowControl w:val="0"/>
        <w:tabs>
          <w:tab w:val="left" w:pos="1418"/>
        </w:tabs>
        <w:ind w:firstLine="709"/>
      </w:pPr>
      <w:r w:rsidRPr="00272CA6">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t>пятницу:</w:t>
      </w:r>
      <w:r w:rsidRPr="00272CA6">
        <w:t xml:space="preserve"> с 8.</w:t>
      </w:r>
      <w:r>
        <w:t>00</w:t>
      </w:r>
      <w:r w:rsidRPr="00272CA6">
        <w:t xml:space="preserve"> до 17.</w:t>
      </w:r>
      <w:r>
        <w:t>00</w:t>
      </w:r>
      <w:r w:rsidRPr="00272CA6">
        <w:t>, обеденное время</w:t>
      </w:r>
      <w:r>
        <w:t>:</w:t>
      </w:r>
      <w:r w:rsidRPr="00272CA6">
        <w:t xml:space="preserve"> с 1</w:t>
      </w:r>
      <w:r>
        <w:t>2</w:t>
      </w:r>
      <w:r w:rsidRPr="00272CA6">
        <w:t>.</w:t>
      </w:r>
      <w:r>
        <w:t>0</w:t>
      </w:r>
      <w:r w:rsidRPr="00272CA6">
        <w:t>0 до 1</w:t>
      </w:r>
      <w:r>
        <w:t>3</w:t>
      </w:r>
      <w:r w:rsidRPr="00272CA6">
        <w:t>.</w:t>
      </w:r>
      <w:r>
        <w:t>00</w:t>
      </w:r>
      <w:r w:rsidRPr="00272CA6">
        <w:t>), с учетом выходных и праздничных дней. Иное время согласовывается с заказчиком.</w:t>
      </w:r>
    </w:p>
    <w:p w:rsidR="001A179C" w:rsidRPr="00272CA6" w:rsidRDefault="001A179C" w:rsidP="001A179C">
      <w:pPr>
        <w:pStyle w:val="a6"/>
        <w:widowControl w:val="0"/>
        <w:tabs>
          <w:tab w:val="left" w:pos="1418"/>
        </w:tabs>
        <w:ind w:firstLine="709"/>
      </w:pPr>
      <w:r w:rsidRPr="00272CA6">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1A179C" w:rsidRPr="00272CA6" w:rsidRDefault="001A179C" w:rsidP="001A179C">
      <w:pPr>
        <w:pStyle w:val="a6"/>
        <w:widowControl w:val="0"/>
        <w:tabs>
          <w:tab w:val="left" w:pos="1418"/>
        </w:tabs>
        <w:ind w:firstLine="709"/>
      </w:pPr>
      <w:r w:rsidRPr="00272CA6">
        <w:t>Поставщик должен обеспечить инструктаж заказчика, вывоз упаковочных материалов в течение рабочего дня, следующего за днем поставки товара.</w:t>
      </w:r>
    </w:p>
    <w:p w:rsidR="001A179C" w:rsidRPr="00272CA6" w:rsidRDefault="001A179C" w:rsidP="001A179C">
      <w:pPr>
        <w:pStyle w:val="af"/>
        <w:widowControl w:val="0"/>
        <w:spacing w:after="0"/>
        <w:ind w:left="0" w:firstLine="709"/>
        <w:jc w:val="both"/>
        <w:rPr>
          <w:bCs/>
        </w:rPr>
      </w:pPr>
      <w:r w:rsidRPr="00272CA6">
        <w:rPr>
          <w:bCs/>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1A179C" w:rsidRPr="00272CA6" w:rsidRDefault="001A179C" w:rsidP="001A179C">
      <w:pPr>
        <w:widowControl w:val="0"/>
        <w:ind w:firstLine="709"/>
        <w:jc w:val="both"/>
      </w:pPr>
      <w:r w:rsidRPr="00272CA6">
        <w:t>В ходе исполнения контракта и в период гарантийного</w:t>
      </w:r>
      <w:r>
        <w:t xml:space="preserve"> </w:t>
      </w:r>
      <w:r w:rsidRPr="00272CA6">
        <w:t>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1A179C" w:rsidRPr="00272CA6" w:rsidRDefault="001A179C" w:rsidP="001A179C">
      <w:pPr>
        <w:widowControl w:val="0"/>
        <w:ind w:firstLine="709"/>
        <w:jc w:val="both"/>
      </w:pPr>
      <w:proofErr w:type="gramStart"/>
      <w:r w:rsidRPr="00272CA6">
        <w:t>В ходе исполнения контракта и в период гарантийного</w:t>
      </w:r>
      <w:r>
        <w:t xml:space="preserve"> </w:t>
      </w:r>
      <w:r w:rsidRPr="00272CA6">
        <w:t>срока поставщик своевременно и за свой счет обеспечивает</w:t>
      </w:r>
      <w:r>
        <w:t xml:space="preserve"> </w:t>
      </w:r>
      <w:r w:rsidRPr="00272CA6">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w:t>
      </w:r>
      <w:r>
        <w:t xml:space="preserve">ющими расходными материалами, </w:t>
      </w:r>
      <w:r w:rsidRPr="00272CA6">
        <w:t>исходя из рекомендованных производителем норм загрузки товара, и не допускает простоев в эксплуатации товара.</w:t>
      </w:r>
      <w:proofErr w:type="gramEnd"/>
    </w:p>
    <w:p w:rsidR="001A179C" w:rsidRPr="00272CA6" w:rsidRDefault="001A179C" w:rsidP="001A179C">
      <w:pPr>
        <w:widowControl w:val="0"/>
        <w:ind w:firstLine="709"/>
        <w:rPr>
          <w:b/>
        </w:rPr>
      </w:pPr>
    </w:p>
    <w:p w:rsidR="001A179C" w:rsidRPr="00272CA6" w:rsidRDefault="001A179C" w:rsidP="001A179C">
      <w:pPr>
        <w:widowControl w:val="0"/>
        <w:spacing w:after="140"/>
        <w:rPr>
          <w:b/>
        </w:rPr>
      </w:pPr>
      <w:r w:rsidRPr="00272CA6">
        <w:rPr>
          <w:b/>
        </w:rPr>
        <w:t>часть 4. Требования к качеству поставляемого товара и гарантийные обязательства</w:t>
      </w:r>
    </w:p>
    <w:p w:rsidR="001A179C" w:rsidRPr="00B13814" w:rsidRDefault="001A179C" w:rsidP="001A179C">
      <w:pPr>
        <w:ind w:firstLine="709"/>
        <w:jc w:val="both"/>
      </w:pPr>
      <w:r w:rsidRPr="00B13814">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1A179C" w:rsidRPr="00B13814" w:rsidRDefault="001A179C" w:rsidP="001A179C">
      <w:pPr>
        <w:ind w:firstLine="709"/>
        <w:jc w:val="both"/>
      </w:pPr>
      <w:r w:rsidRPr="00B13814">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B13814">
        <w:rPr>
          <w:color w:val="000000"/>
        </w:rPr>
        <w:t xml:space="preserve"> Заказчиком</w:t>
      </w:r>
      <w:r w:rsidRPr="00B13814">
        <w:t xml:space="preserve"> составляет не менее </w:t>
      </w:r>
      <w:r>
        <w:t>12</w:t>
      </w:r>
      <w:r w:rsidRPr="00B13814">
        <w:t xml:space="preserve"> месяцев.</w:t>
      </w:r>
    </w:p>
    <w:p w:rsidR="001A179C" w:rsidRPr="00B13814" w:rsidRDefault="001A179C" w:rsidP="001A179C">
      <w:pPr>
        <w:ind w:firstLine="709"/>
        <w:jc w:val="both"/>
      </w:pPr>
      <w:r w:rsidRPr="00B13814">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w:t>
      </w:r>
      <w:r>
        <w:t>12</w:t>
      </w:r>
      <w:r w:rsidRPr="00B13814">
        <w:t xml:space="preserve"> месяцев с момента подписания накладной</w:t>
      </w:r>
      <w:r w:rsidRPr="00B13814">
        <w:rPr>
          <w:color w:val="000000"/>
        </w:rPr>
        <w:t xml:space="preserve"> Заказчиком</w:t>
      </w:r>
      <w:r w:rsidRPr="00B13814">
        <w:t xml:space="preserve">. </w:t>
      </w:r>
    </w:p>
    <w:p w:rsidR="001A179C" w:rsidRPr="00B13814" w:rsidRDefault="001A179C" w:rsidP="001A179C">
      <w:pPr>
        <w:shd w:val="clear" w:color="auto" w:fill="FFFFFF"/>
        <w:ind w:firstLine="709"/>
        <w:jc w:val="both"/>
      </w:pPr>
      <w:r w:rsidRPr="00B13814">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w:t>
      </w:r>
      <w:r>
        <w:t xml:space="preserve">или в сервисном центре привлеченной Поставщиком сторонней организации </w:t>
      </w:r>
      <w:r w:rsidRPr="00B13814">
        <w:t xml:space="preserve">в соответствии с требованиями, </w:t>
      </w:r>
      <w:r w:rsidRPr="00B13814">
        <w:lastRenderedPageBreak/>
        <w:t>установленными заводом-изготовителем (производителем) в нормативной документации, и с сохранением гарантии производителя.</w:t>
      </w:r>
    </w:p>
    <w:p w:rsidR="001A179C" w:rsidRPr="00B13814" w:rsidRDefault="001A179C" w:rsidP="001A179C">
      <w:pPr>
        <w:ind w:firstLine="709"/>
        <w:jc w:val="both"/>
      </w:pPr>
      <w:r w:rsidRPr="00B13814">
        <w:t>Поставщик должен обеспечить в течение срока предоставления гарантии Поставщика на Товар техническое обслуживание поставленного Товара сила</w:t>
      </w:r>
      <w:r>
        <w:t xml:space="preserve">ми Поставщика или привлеченной </w:t>
      </w:r>
      <w:r w:rsidRPr="00B13814">
        <w:t>Поставщиком сторонней сервисной организации</w:t>
      </w:r>
      <w:r>
        <w:t xml:space="preserve"> с периодичностью и в объеме, соответствующим нормативной и эксплуатационной документации на поставленный Товар</w:t>
      </w:r>
      <w:r w:rsidRPr="00B13814">
        <w:t>.</w:t>
      </w:r>
    </w:p>
    <w:p w:rsidR="001A179C" w:rsidRPr="00B13814" w:rsidRDefault="001A179C" w:rsidP="001A179C">
      <w:pPr>
        <w:ind w:firstLine="709"/>
        <w:jc w:val="both"/>
      </w:pPr>
      <w:r w:rsidRPr="00B13814">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B13814">
        <w:t>заменить неисправный Товар на Товар</w:t>
      </w:r>
      <w:proofErr w:type="gramEnd"/>
      <w:r w:rsidRPr="00B13814">
        <w:t>, соответствующий условиям контракта.</w:t>
      </w:r>
      <w:r>
        <w:t xml:space="preserve"> Поставщик обеспечивает прибытие собственных специалистов или специалистов </w:t>
      </w:r>
      <w:r w:rsidRPr="00EC141B">
        <w:t>привлеченной Поставщиком сторонней сервисной организации</w:t>
      </w:r>
      <w:r>
        <w:t xml:space="preserve"> в течение 3 рабочих дней с момента получения от Заказчика письменного (факсимильного) уведомления о неисправности или недостатках Товара.</w:t>
      </w:r>
    </w:p>
    <w:p w:rsidR="001A179C" w:rsidRPr="00B13814" w:rsidRDefault="001A179C" w:rsidP="001A179C">
      <w:pPr>
        <w:ind w:firstLine="709"/>
        <w:jc w:val="both"/>
      </w:pPr>
      <w:r w:rsidRPr="00B13814">
        <w:t xml:space="preserve">Срок устранения неисправностей Товара устанавливается соглашением между Поставщиком и Заказчиком, но не может </w:t>
      </w:r>
      <w:r w:rsidRPr="00B0696B">
        <w:t>превышать 5 рабочих дней с момента предъявления</w:t>
      </w:r>
      <w:r w:rsidRPr="00B13814">
        <w:t xml:space="preserve">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1A179C" w:rsidRPr="00B13814" w:rsidRDefault="001A179C" w:rsidP="001A179C">
      <w:pPr>
        <w:ind w:firstLine="709"/>
        <w:jc w:val="both"/>
      </w:pPr>
      <w:r w:rsidRPr="00B13814">
        <w:t>Срок предоставления гарантии Поставщика на Товар продлевается на срок устранения дефектов Товара.</w:t>
      </w:r>
    </w:p>
    <w:p w:rsidR="001A179C" w:rsidRPr="00B13814" w:rsidRDefault="001A179C" w:rsidP="001A179C">
      <w:pPr>
        <w:ind w:firstLine="709"/>
        <w:jc w:val="both"/>
      </w:pPr>
      <w:r w:rsidRPr="00B13814">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1A179C" w:rsidRDefault="001A179C" w:rsidP="001A179C">
      <w:pPr>
        <w:ind w:firstLine="709"/>
        <w:jc w:val="both"/>
      </w:pPr>
      <w:r w:rsidRPr="00B13814">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w:t>
      </w:r>
      <w:r w:rsidRPr="0079204D">
        <w:t xml:space="preserve"> по телефонному номеру и по электронной почте. </w:t>
      </w:r>
      <w:r w:rsidRPr="00B13814">
        <w:t xml:space="preserve">Режим работы службы технической поддержки: с </w:t>
      </w:r>
      <w:r>
        <w:t>8</w:t>
      </w:r>
      <w:r w:rsidRPr="00B13814">
        <w:t>-00 час до 1</w:t>
      </w:r>
      <w:r>
        <w:t>7</w:t>
      </w:r>
      <w:r w:rsidRPr="00B13814">
        <w:t>-00 час ежедневно, кроме выходных и нерабочих праздничных дней.</w:t>
      </w:r>
    </w:p>
    <w:p w:rsidR="001A179C" w:rsidRPr="00B13814" w:rsidRDefault="001A179C" w:rsidP="001A179C">
      <w:pPr>
        <w:ind w:firstLine="709"/>
        <w:jc w:val="both"/>
      </w:pPr>
      <w:r>
        <w:t>Поставляемый Товар должен отвечать требованиям безопасности, установленным в Российской Федерации.</w:t>
      </w:r>
    </w:p>
    <w:p w:rsidR="001A179C" w:rsidRPr="0079204D" w:rsidRDefault="001A179C" w:rsidP="001A179C">
      <w:pPr>
        <w:ind w:firstLine="709"/>
      </w:pPr>
    </w:p>
    <w:p w:rsidR="001A179C" w:rsidRPr="00272CA6" w:rsidRDefault="001A179C" w:rsidP="001A179C">
      <w:pPr>
        <w:widowControl w:val="0"/>
        <w:spacing w:after="140"/>
        <w:rPr>
          <w:b/>
        </w:rPr>
      </w:pPr>
    </w:p>
    <w:p w:rsidR="005256FB" w:rsidRPr="0079204D" w:rsidRDefault="005256FB" w:rsidP="005256FB">
      <w:pPr>
        <w:ind w:firstLine="709"/>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5256FB" w:rsidRDefault="005256FB" w:rsidP="005575B5">
      <w:pPr>
        <w:tabs>
          <w:tab w:val="right" w:pos="7230"/>
        </w:tabs>
        <w:ind w:left="5670" w:firstLine="1134"/>
        <w:rPr>
          <w:sz w:val="22"/>
          <w:szCs w:val="22"/>
        </w:rPr>
      </w:pPr>
      <w:r>
        <w:rPr>
          <w:sz w:val="22"/>
          <w:szCs w:val="22"/>
        </w:rPr>
        <w:lastRenderedPageBreak/>
        <w:t xml:space="preserve"> </w:t>
      </w:r>
    </w:p>
    <w:p w:rsidR="005256FB" w:rsidRDefault="005256FB" w:rsidP="005575B5">
      <w:pPr>
        <w:tabs>
          <w:tab w:val="right" w:pos="7230"/>
        </w:tabs>
        <w:ind w:left="5670" w:firstLine="1134"/>
        <w:rPr>
          <w:sz w:val="22"/>
          <w:szCs w:val="22"/>
        </w:rPr>
      </w:pPr>
    </w:p>
    <w:p w:rsidR="005256FB" w:rsidRDefault="005256FB" w:rsidP="005575B5">
      <w:pPr>
        <w:tabs>
          <w:tab w:val="right" w:pos="7230"/>
        </w:tabs>
        <w:ind w:left="5670" w:firstLine="1134"/>
        <w:rPr>
          <w:sz w:val="22"/>
          <w:szCs w:val="22"/>
        </w:rPr>
      </w:pPr>
    </w:p>
    <w:p w:rsidR="003A013E" w:rsidRPr="00E5003E" w:rsidRDefault="003A013E" w:rsidP="005575B5">
      <w:pPr>
        <w:tabs>
          <w:tab w:val="right" w:pos="7230"/>
        </w:tabs>
        <w:ind w:left="5670" w:firstLine="1134"/>
        <w:rPr>
          <w:sz w:val="22"/>
          <w:szCs w:val="22"/>
        </w:rPr>
      </w:pPr>
      <w:r w:rsidRPr="00E5003E">
        <w:rPr>
          <w:sz w:val="22"/>
          <w:szCs w:val="22"/>
        </w:rPr>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w:t>
            </w:r>
            <w:r w:rsidR="001A179C">
              <w:rPr>
                <w:sz w:val="21"/>
                <w:szCs w:val="21"/>
              </w:rPr>
              <w:t>8</w:t>
            </w:r>
            <w:r w:rsidRPr="00CB2C82">
              <w:rPr>
                <w:sz w:val="21"/>
                <w:szCs w:val="21"/>
              </w:rPr>
              <w:t xml:space="preserve"> г.</w:t>
            </w:r>
          </w:p>
          <w:p w:rsidR="003A013E" w:rsidRPr="00CB2C82" w:rsidRDefault="003A013E" w:rsidP="0011705D">
            <w:pPr>
              <w:ind w:firstLine="284"/>
              <w:jc w:val="right"/>
              <w:rPr>
                <w:sz w:val="21"/>
                <w:szCs w:val="21"/>
              </w:rPr>
            </w:pPr>
          </w:p>
        </w:tc>
      </w:tr>
    </w:tbl>
    <w:p w:rsidR="003A013E" w:rsidRPr="003F34C2" w:rsidRDefault="00FC4B67" w:rsidP="0011705D">
      <w:pPr>
        <w:pStyle w:val="24"/>
        <w:spacing w:after="0" w:line="240" w:lineRule="auto"/>
        <w:ind w:right="-2" w:firstLine="284"/>
        <w:jc w:val="both"/>
        <w:rPr>
          <w:sz w:val="21"/>
          <w:szCs w:val="21"/>
        </w:rPr>
      </w:pPr>
      <w:r w:rsidRPr="003F34C2">
        <w:rPr>
          <w:b/>
          <w:iCs/>
          <w:sz w:val="21"/>
          <w:szCs w:val="21"/>
          <w:lang w:val="x-none" w:eastAsia="x-none"/>
        </w:rPr>
        <w:t xml:space="preserve">Администрация муниципального образования «Красногорский район», </w:t>
      </w:r>
      <w:r w:rsidRPr="003F34C2">
        <w:rPr>
          <w:iCs/>
          <w:sz w:val="21"/>
          <w:szCs w:val="21"/>
          <w:lang w:val="x-none" w:eastAsia="x-none"/>
        </w:rPr>
        <w:t>действующая от имени муниципального образования «Красногорский район», в лице</w:t>
      </w:r>
      <w:r w:rsidR="001A179C" w:rsidRPr="003F34C2">
        <w:rPr>
          <w:iCs/>
          <w:sz w:val="21"/>
          <w:szCs w:val="21"/>
          <w:lang w:eastAsia="x-none"/>
        </w:rPr>
        <w:t xml:space="preserve"> ___________________</w:t>
      </w:r>
      <w:r w:rsidRPr="003F34C2">
        <w:rPr>
          <w:iCs/>
          <w:sz w:val="21"/>
          <w:szCs w:val="21"/>
          <w:lang w:val="x-none" w:eastAsia="x-none"/>
        </w:rPr>
        <w:t xml:space="preserve">, действующего на основании </w:t>
      </w:r>
      <w:r w:rsidR="001A179C" w:rsidRPr="003F34C2">
        <w:rPr>
          <w:iCs/>
          <w:sz w:val="21"/>
          <w:szCs w:val="21"/>
          <w:lang w:eastAsia="x-none"/>
        </w:rPr>
        <w:t>______</w:t>
      </w:r>
      <w:r w:rsidRPr="003F34C2">
        <w:rPr>
          <w:iCs/>
          <w:sz w:val="21"/>
          <w:szCs w:val="21"/>
          <w:lang w:val="x-none" w:eastAsia="x-none"/>
        </w:rPr>
        <w:t>, именуемая в дальнейшем</w:t>
      </w:r>
      <w:r w:rsidRPr="003F34C2">
        <w:rPr>
          <w:b/>
          <w:iCs/>
          <w:sz w:val="21"/>
          <w:szCs w:val="21"/>
          <w:lang w:val="x-none" w:eastAsia="x-none"/>
        </w:rPr>
        <w:t xml:space="preserve"> «Заказчик»</w:t>
      </w:r>
      <w:r w:rsidR="003A013E" w:rsidRPr="003F34C2">
        <w:rPr>
          <w:sz w:val="21"/>
          <w:szCs w:val="21"/>
        </w:rPr>
        <w:t xml:space="preserve">, с одной стороны, и _____________________,  в лице ____________________, действующего на основании _______________, далее именуемый </w:t>
      </w:r>
      <w:r w:rsidR="003A013E" w:rsidRPr="003F34C2">
        <w:rPr>
          <w:b/>
          <w:sz w:val="21"/>
          <w:szCs w:val="21"/>
        </w:rPr>
        <w:t>«</w:t>
      </w:r>
      <w:r w:rsidR="00F81F57" w:rsidRPr="003F34C2">
        <w:rPr>
          <w:b/>
          <w:sz w:val="21"/>
          <w:szCs w:val="21"/>
        </w:rPr>
        <w:t>По</w:t>
      </w:r>
      <w:r w:rsidR="00D84FB8" w:rsidRPr="003F34C2">
        <w:rPr>
          <w:b/>
          <w:sz w:val="21"/>
          <w:szCs w:val="21"/>
        </w:rPr>
        <w:t>ставщик</w:t>
      </w:r>
      <w:r w:rsidR="003A013E" w:rsidRPr="003F34C2">
        <w:rPr>
          <w:b/>
          <w:sz w:val="21"/>
          <w:szCs w:val="21"/>
        </w:rPr>
        <w:t>»</w:t>
      </w:r>
      <w:r w:rsidR="003A013E" w:rsidRPr="003F34C2">
        <w:rPr>
          <w:sz w:val="21"/>
          <w:szCs w:val="21"/>
        </w:rPr>
        <w:t xml:space="preserve"> с другой стороны, совместно именуемые в дальнейшем «</w:t>
      </w:r>
      <w:r w:rsidR="003A013E" w:rsidRPr="003F34C2">
        <w:rPr>
          <w:b/>
          <w:sz w:val="21"/>
          <w:szCs w:val="21"/>
        </w:rPr>
        <w:t>Стороны»,</w:t>
      </w:r>
      <w:r w:rsidR="003A013E" w:rsidRPr="003F34C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3F34C2">
        <w:rPr>
          <w:sz w:val="21"/>
          <w:szCs w:val="21"/>
        </w:rPr>
        <w:t>токол №___ от «__»_________ 201</w:t>
      </w:r>
      <w:r w:rsidR="001A179C" w:rsidRPr="003F34C2">
        <w:rPr>
          <w:sz w:val="21"/>
          <w:szCs w:val="21"/>
        </w:rPr>
        <w:t>8</w:t>
      </w:r>
      <w:r w:rsidR="003A013E" w:rsidRPr="003F34C2">
        <w:rPr>
          <w:sz w:val="21"/>
          <w:szCs w:val="21"/>
        </w:rPr>
        <w:t xml:space="preserve"> г.), заключили настоящий муниципальный контракт (далее – Контракт), о нижеследующем:</w:t>
      </w:r>
    </w:p>
    <w:p w:rsidR="003A013E" w:rsidRPr="003F34C2" w:rsidRDefault="003A013E" w:rsidP="0011705D">
      <w:pPr>
        <w:pStyle w:val="24"/>
        <w:spacing w:after="0" w:line="240" w:lineRule="auto"/>
        <w:ind w:right="-2" w:firstLine="284"/>
        <w:jc w:val="both"/>
        <w:rPr>
          <w:sz w:val="21"/>
          <w:szCs w:val="21"/>
        </w:rPr>
      </w:pPr>
    </w:p>
    <w:p w:rsidR="00C155B6" w:rsidRPr="003F34C2" w:rsidRDefault="00C155B6" w:rsidP="00C155B6">
      <w:pPr>
        <w:shd w:val="clear" w:color="auto" w:fill="FFFFFF"/>
        <w:spacing w:line="276" w:lineRule="auto"/>
        <w:jc w:val="center"/>
        <w:rPr>
          <w:b/>
          <w:bCs/>
          <w:spacing w:val="-3"/>
          <w:sz w:val="21"/>
          <w:szCs w:val="21"/>
        </w:rPr>
      </w:pPr>
      <w:r w:rsidRPr="003F34C2">
        <w:rPr>
          <w:b/>
          <w:bCs/>
          <w:spacing w:val="-3"/>
          <w:sz w:val="21"/>
          <w:szCs w:val="21"/>
        </w:rPr>
        <w:t>1. Предмет Контракта</w:t>
      </w:r>
    </w:p>
    <w:p w:rsidR="00C155B6" w:rsidRPr="003F34C2" w:rsidRDefault="00C155B6" w:rsidP="00C155B6">
      <w:pPr>
        <w:snapToGrid w:val="0"/>
        <w:spacing w:line="276" w:lineRule="auto"/>
        <w:ind w:firstLine="284"/>
        <w:jc w:val="both"/>
        <w:rPr>
          <w:sz w:val="21"/>
          <w:szCs w:val="21"/>
        </w:rPr>
      </w:pPr>
      <w:r w:rsidRPr="003F34C2">
        <w:rPr>
          <w:sz w:val="21"/>
          <w:szCs w:val="21"/>
        </w:rPr>
        <w:t xml:space="preserve">1.1. Предметом </w:t>
      </w:r>
      <w:r w:rsidR="00ED607B" w:rsidRPr="003F34C2">
        <w:rPr>
          <w:sz w:val="21"/>
          <w:szCs w:val="21"/>
        </w:rPr>
        <w:t>К</w:t>
      </w:r>
      <w:r w:rsidRPr="003F34C2">
        <w:rPr>
          <w:sz w:val="21"/>
          <w:szCs w:val="21"/>
        </w:rPr>
        <w:t xml:space="preserve">онтракта является </w:t>
      </w:r>
      <w:r w:rsidRPr="003F34C2">
        <w:rPr>
          <w:b/>
          <w:sz w:val="21"/>
          <w:szCs w:val="21"/>
        </w:rPr>
        <w:t xml:space="preserve">поставка </w:t>
      </w:r>
      <w:r w:rsidR="001A179C" w:rsidRPr="003F34C2">
        <w:rPr>
          <w:b/>
          <w:sz w:val="21"/>
          <w:szCs w:val="21"/>
        </w:rPr>
        <w:t>ноутбука</w:t>
      </w:r>
      <w:r w:rsidRPr="003F34C2">
        <w:rPr>
          <w:sz w:val="21"/>
          <w:szCs w:val="21"/>
        </w:rPr>
        <w:t xml:space="preserve"> в соответствии с Приложением № 1 «Техническое задание» (далее – Товар).</w:t>
      </w:r>
      <w:r w:rsidR="00D3742B" w:rsidRPr="003F34C2">
        <w:rPr>
          <w:rFonts w:eastAsia="Calibri"/>
          <w:sz w:val="21"/>
          <w:szCs w:val="21"/>
          <w:lang w:eastAsia="ru-RU"/>
        </w:rPr>
        <w:t xml:space="preserve"> </w:t>
      </w:r>
      <w:r w:rsidR="00D3742B" w:rsidRPr="003F34C2">
        <w:rPr>
          <w:sz w:val="21"/>
          <w:szCs w:val="21"/>
        </w:rPr>
        <w:t>Идентификационный код закупки-</w:t>
      </w:r>
      <w:r w:rsidR="001A179C" w:rsidRPr="003F34C2">
        <w:rPr>
          <w:sz w:val="21"/>
          <w:szCs w:val="21"/>
        </w:rPr>
        <w:t xml:space="preserve"> 183181500109318370100100330332620244</w:t>
      </w:r>
      <w:r w:rsidR="00716A7D" w:rsidRPr="003F34C2">
        <w:rPr>
          <w:sz w:val="21"/>
          <w:szCs w:val="21"/>
        </w:rPr>
        <w:t>.</w:t>
      </w:r>
    </w:p>
    <w:p w:rsidR="00C155B6" w:rsidRPr="003F34C2" w:rsidRDefault="00C155B6" w:rsidP="00C155B6">
      <w:pPr>
        <w:spacing w:line="276" w:lineRule="auto"/>
        <w:ind w:firstLine="284"/>
        <w:jc w:val="both"/>
        <w:rPr>
          <w:sz w:val="21"/>
          <w:szCs w:val="21"/>
        </w:rPr>
      </w:pPr>
      <w:r w:rsidRPr="003F34C2">
        <w:rPr>
          <w:sz w:val="21"/>
          <w:szCs w:val="21"/>
        </w:rPr>
        <w:t>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C155B6" w:rsidRPr="003F34C2" w:rsidRDefault="00C155B6" w:rsidP="00C155B6">
      <w:pPr>
        <w:spacing w:line="276" w:lineRule="auto"/>
        <w:jc w:val="center"/>
        <w:rPr>
          <w:b/>
          <w:sz w:val="21"/>
          <w:szCs w:val="21"/>
        </w:rPr>
      </w:pPr>
      <w:r w:rsidRPr="003F34C2">
        <w:rPr>
          <w:b/>
          <w:sz w:val="21"/>
          <w:szCs w:val="21"/>
        </w:rPr>
        <w:t>2. Место, срок и условия поставки Товара</w:t>
      </w:r>
    </w:p>
    <w:p w:rsidR="00C155B6" w:rsidRPr="003F34C2" w:rsidRDefault="002C2A1D" w:rsidP="008851B6">
      <w:pPr>
        <w:snapToGrid w:val="0"/>
        <w:spacing w:line="276" w:lineRule="auto"/>
        <w:ind w:firstLine="284"/>
        <w:jc w:val="both"/>
        <w:rPr>
          <w:sz w:val="21"/>
          <w:szCs w:val="21"/>
        </w:rPr>
      </w:pPr>
      <w:r w:rsidRPr="003F34C2">
        <w:rPr>
          <w:sz w:val="21"/>
          <w:szCs w:val="21"/>
        </w:rPr>
        <w:t>2.1. Место поставки (доставки):</w:t>
      </w:r>
      <w:r w:rsidR="00C155B6" w:rsidRPr="003F34C2">
        <w:rPr>
          <w:sz w:val="21"/>
          <w:szCs w:val="21"/>
        </w:rPr>
        <w:t xml:space="preserve"> Удмуртская Республика, Красногорский район, с. Красногорское, ул. Ленина, </w:t>
      </w:r>
      <w:r w:rsidR="001A179C" w:rsidRPr="003F34C2">
        <w:rPr>
          <w:sz w:val="21"/>
          <w:szCs w:val="21"/>
        </w:rPr>
        <w:t>64</w:t>
      </w:r>
      <w:r w:rsidR="003B1A26" w:rsidRPr="003F34C2">
        <w:rPr>
          <w:bCs/>
          <w:iCs/>
          <w:sz w:val="21"/>
          <w:szCs w:val="21"/>
        </w:rPr>
        <w:t>.</w:t>
      </w:r>
    </w:p>
    <w:p w:rsidR="00C155B6" w:rsidRPr="003F34C2" w:rsidRDefault="00C155B6" w:rsidP="008851B6">
      <w:pPr>
        <w:spacing w:line="276" w:lineRule="auto"/>
        <w:ind w:firstLine="284"/>
        <w:jc w:val="both"/>
        <w:rPr>
          <w:bCs/>
          <w:sz w:val="21"/>
          <w:szCs w:val="21"/>
        </w:rPr>
      </w:pPr>
      <w:r w:rsidRPr="003F34C2">
        <w:rPr>
          <w:sz w:val="21"/>
          <w:szCs w:val="21"/>
        </w:rPr>
        <w:t xml:space="preserve">2.2. </w:t>
      </w:r>
      <w:r w:rsidRPr="003F34C2">
        <w:rPr>
          <w:bCs/>
          <w:sz w:val="21"/>
          <w:szCs w:val="21"/>
        </w:rPr>
        <w:t>Срок и условия поставки</w:t>
      </w:r>
      <w:r w:rsidRPr="003F34C2">
        <w:rPr>
          <w:sz w:val="21"/>
          <w:szCs w:val="21"/>
        </w:rPr>
        <w:t xml:space="preserve">: </w:t>
      </w:r>
      <w:r w:rsidR="00716A7D" w:rsidRPr="003F34C2">
        <w:rPr>
          <w:sz w:val="21"/>
          <w:szCs w:val="21"/>
        </w:rPr>
        <w:t xml:space="preserve">с момента подписания муниципального контракта до </w:t>
      </w:r>
      <w:r w:rsidR="001A179C" w:rsidRPr="003F34C2">
        <w:rPr>
          <w:sz w:val="21"/>
          <w:szCs w:val="21"/>
        </w:rPr>
        <w:t>29</w:t>
      </w:r>
      <w:r w:rsidR="00716A7D" w:rsidRPr="003F34C2">
        <w:rPr>
          <w:sz w:val="21"/>
          <w:szCs w:val="21"/>
        </w:rPr>
        <w:t xml:space="preserve"> </w:t>
      </w:r>
      <w:r w:rsidR="001A179C" w:rsidRPr="003F34C2">
        <w:rPr>
          <w:sz w:val="21"/>
          <w:szCs w:val="21"/>
        </w:rPr>
        <w:t>июн</w:t>
      </w:r>
      <w:r w:rsidR="005256FB" w:rsidRPr="003F34C2">
        <w:rPr>
          <w:sz w:val="21"/>
          <w:szCs w:val="21"/>
        </w:rPr>
        <w:t>я</w:t>
      </w:r>
      <w:r w:rsidR="00716A7D" w:rsidRPr="003F34C2">
        <w:rPr>
          <w:sz w:val="21"/>
          <w:szCs w:val="21"/>
        </w:rPr>
        <w:t xml:space="preserve"> 201</w:t>
      </w:r>
      <w:r w:rsidR="001A179C" w:rsidRPr="003F34C2">
        <w:rPr>
          <w:sz w:val="21"/>
          <w:szCs w:val="21"/>
        </w:rPr>
        <w:t>8</w:t>
      </w:r>
      <w:r w:rsidR="00716A7D" w:rsidRPr="003F34C2">
        <w:rPr>
          <w:sz w:val="21"/>
          <w:szCs w:val="21"/>
        </w:rPr>
        <w:t xml:space="preserve"> года. Поставка осуществляется в один этап</w:t>
      </w:r>
      <w:r w:rsidRPr="003F34C2">
        <w:rPr>
          <w:bCs/>
          <w:sz w:val="21"/>
          <w:szCs w:val="21"/>
        </w:rPr>
        <w:t>.</w:t>
      </w:r>
    </w:p>
    <w:p w:rsidR="00C155B6" w:rsidRPr="003F34C2" w:rsidRDefault="00C155B6" w:rsidP="00C155B6">
      <w:pPr>
        <w:spacing w:line="276" w:lineRule="auto"/>
        <w:ind w:firstLine="284"/>
        <w:jc w:val="both"/>
        <w:rPr>
          <w:sz w:val="21"/>
          <w:szCs w:val="21"/>
        </w:rPr>
      </w:pPr>
      <w:r w:rsidRPr="003F34C2">
        <w:rPr>
          <w:sz w:val="21"/>
          <w:szCs w:val="21"/>
        </w:rPr>
        <w:t xml:space="preserve">2.3. </w:t>
      </w:r>
      <w:proofErr w:type="gramStart"/>
      <w:r w:rsidRPr="003F34C2">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256FB" w:rsidRPr="003F34C2">
        <w:rPr>
          <w:sz w:val="21"/>
          <w:szCs w:val="21"/>
        </w:rPr>
        <w:t>:</w:t>
      </w:r>
      <w:r w:rsidRPr="003F34C2">
        <w:rPr>
          <w:sz w:val="21"/>
          <w:szCs w:val="21"/>
        </w:rPr>
        <w:t xml:space="preserve"> 8:00 до 17:00 часов, вторник-пятница</w:t>
      </w:r>
      <w:r w:rsidR="005256FB" w:rsidRPr="003F34C2">
        <w:rPr>
          <w:sz w:val="21"/>
          <w:szCs w:val="21"/>
        </w:rPr>
        <w:t>:</w:t>
      </w:r>
      <w:r w:rsidRPr="003F34C2">
        <w:rPr>
          <w:sz w:val="21"/>
          <w:szCs w:val="21"/>
        </w:rPr>
        <w:t xml:space="preserve">  с 8:00 до 16:00 часов </w:t>
      </w:r>
      <w:r w:rsidRPr="003F34C2">
        <w:rPr>
          <w:color w:val="000000" w:themeColor="text1"/>
          <w:sz w:val="21"/>
          <w:szCs w:val="21"/>
        </w:rPr>
        <w:t>(перерыв с 12:00 до 13:00)</w:t>
      </w:r>
      <w:r w:rsidRPr="003F34C2">
        <w:rPr>
          <w:sz w:val="21"/>
          <w:szCs w:val="21"/>
        </w:rPr>
        <w:t>, кроме выходных и нерабочих праздничных дней.</w:t>
      </w:r>
      <w:proofErr w:type="gramEnd"/>
      <w:r w:rsidRPr="003F34C2">
        <w:rPr>
          <w:sz w:val="21"/>
          <w:szCs w:val="21"/>
        </w:rPr>
        <w:t xml:space="preserve"> </w:t>
      </w:r>
      <w:proofErr w:type="gramStart"/>
      <w:r w:rsidRPr="003F34C2">
        <w:rPr>
          <w:sz w:val="21"/>
          <w:szCs w:val="21"/>
        </w:rPr>
        <w:t>Указано местное время).</w:t>
      </w:r>
      <w:proofErr w:type="gramEnd"/>
      <w:r w:rsidR="0069278C" w:rsidRPr="003F34C2">
        <w:rPr>
          <w:sz w:val="21"/>
          <w:szCs w:val="21"/>
        </w:rPr>
        <w:t xml:space="preserve"> Предварительное извещение о поставке – не менее чем за 1 рабочий день.</w:t>
      </w:r>
    </w:p>
    <w:p w:rsidR="00C155B6" w:rsidRPr="003F34C2" w:rsidRDefault="00C155B6" w:rsidP="00C155B6">
      <w:pPr>
        <w:spacing w:line="276" w:lineRule="auto"/>
        <w:ind w:firstLine="284"/>
        <w:jc w:val="both"/>
        <w:rPr>
          <w:sz w:val="21"/>
          <w:szCs w:val="21"/>
        </w:rPr>
      </w:pPr>
      <w:r w:rsidRPr="003F34C2">
        <w:rPr>
          <w:sz w:val="21"/>
          <w:szCs w:val="21"/>
        </w:rPr>
        <w:t>2.4. Поставщик гарантирует, что поставляемый Товар не заложен, не арестован и не является предметом притязаний третьих лиц.</w:t>
      </w:r>
    </w:p>
    <w:p w:rsidR="00C155B6" w:rsidRPr="003F34C2" w:rsidRDefault="00C155B6" w:rsidP="00C155B6">
      <w:pPr>
        <w:spacing w:line="276" w:lineRule="auto"/>
        <w:ind w:firstLine="284"/>
        <w:jc w:val="both"/>
        <w:rPr>
          <w:sz w:val="21"/>
          <w:szCs w:val="21"/>
        </w:rPr>
      </w:pPr>
      <w:r w:rsidRPr="003F34C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C155B6" w:rsidRPr="003F34C2" w:rsidRDefault="00C155B6" w:rsidP="00C155B6">
      <w:pPr>
        <w:spacing w:line="276" w:lineRule="auto"/>
        <w:ind w:firstLine="284"/>
        <w:jc w:val="both"/>
        <w:rPr>
          <w:sz w:val="21"/>
          <w:szCs w:val="21"/>
        </w:rPr>
      </w:pPr>
      <w:r w:rsidRPr="003F34C2">
        <w:rPr>
          <w:sz w:val="21"/>
          <w:szCs w:val="21"/>
        </w:rPr>
        <w:t>2.6. Поставка Товара сопровождается предоставлением Поставщиком следующих обязательных документов:</w:t>
      </w:r>
    </w:p>
    <w:p w:rsidR="00C155B6" w:rsidRPr="003F34C2" w:rsidRDefault="00C155B6" w:rsidP="00C155B6">
      <w:pPr>
        <w:spacing w:line="276" w:lineRule="auto"/>
        <w:ind w:firstLine="284"/>
        <w:jc w:val="both"/>
        <w:rPr>
          <w:sz w:val="21"/>
          <w:szCs w:val="21"/>
        </w:rPr>
      </w:pPr>
      <w:r w:rsidRPr="003F34C2">
        <w:rPr>
          <w:sz w:val="21"/>
          <w:szCs w:val="21"/>
        </w:rPr>
        <w:t>- накладная, подтверждающая факт и срок передачи Товара от Поставщика к Заказчику;</w:t>
      </w:r>
    </w:p>
    <w:p w:rsidR="00C155B6" w:rsidRPr="003F34C2" w:rsidRDefault="00C155B6" w:rsidP="00C155B6">
      <w:pPr>
        <w:spacing w:line="276" w:lineRule="auto"/>
        <w:ind w:firstLine="284"/>
        <w:jc w:val="both"/>
        <w:rPr>
          <w:sz w:val="21"/>
          <w:szCs w:val="21"/>
        </w:rPr>
      </w:pPr>
      <w:r w:rsidRPr="003F34C2">
        <w:rPr>
          <w:sz w:val="21"/>
          <w:szCs w:val="21"/>
        </w:rPr>
        <w:t>- счет (счет на оплату);</w:t>
      </w:r>
    </w:p>
    <w:p w:rsidR="00C155B6" w:rsidRPr="003F34C2" w:rsidRDefault="00C155B6" w:rsidP="00C155B6">
      <w:pPr>
        <w:spacing w:line="276" w:lineRule="auto"/>
        <w:ind w:firstLine="284"/>
        <w:jc w:val="both"/>
        <w:rPr>
          <w:sz w:val="21"/>
          <w:szCs w:val="21"/>
        </w:rPr>
      </w:pPr>
      <w:r w:rsidRPr="003F34C2">
        <w:rPr>
          <w:sz w:val="21"/>
          <w:szCs w:val="21"/>
        </w:rPr>
        <w:t>- счет-фактура, оформленный в соответствии с законодате</w:t>
      </w:r>
      <w:r w:rsidR="00ED607B" w:rsidRPr="003F34C2">
        <w:rPr>
          <w:sz w:val="21"/>
          <w:szCs w:val="21"/>
        </w:rPr>
        <w:t>льством и содержащий ссылку на К</w:t>
      </w:r>
      <w:r w:rsidRPr="003F34C2">
        <w:rPr>
          <w:sz w:val="21"/>
          <w:szCs w:val="21"/>
        </w:rPr>
        <w:t>онтракт (номер, дата) (в случае, если законодательством  предусмотрено его предоставление);</w:t>
      </w:r>
    </w:p>
    <w:p w:rsidR="00C155B6" w:rsidRPr="003F34C2" w:rsidRDefault="00C155B6" w:rsidP="00C155B6">
      <w:pPr>
        <w:spacing w:line="276" w:lineRule="auto"/>
        <w:ind w:firstLine="284"/>
        <w:jc w:val="both"/>
        <w:rPr>
          <w:sz w:val="21"/>
          <w:szCs w:val="21"/>
        </w:rPr>
      </w:pPr>
      <w:r w:rsidRPr="003F34C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3F34C2" w:rsidRDefault="00C155B6" w:rsidP="00C155B6">
      <w:pPr>
        <w:spacing w:line="276" w:lineRule="auto"/>
        <w:ind w:firstLine="284"/>
        <w:jc w:val="both"/>
        <w:rPr>
          <w:sz w:val="21"/>
          <w:szCs w:val="21"/>
        </w:rPr>
      </w:pPr>
      <w:r w:rsidRPr="003F34C2">
        <w:rPr>
          <w:bCs/>
          <w:sz w:val="21"/>
          <w:szCs w:val="21"/>
        </w:rPr>
        <w:t xml:space="preserve">2.7. </w:t>
      </w:r>
      <w:r w:rsidRPr="003F34C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3F34C2" w:rsidRDefault="00C155B6" w:rsidP="00C155B6">
      <w:pPr>
        <w:autoSpaceDE w:val="0"/>
        <w:autoSpaceDN w:val="0"/>
        <w:adjustRightInd w:val="0"/>
        <w:spacing w:line="276" w:lineRule="auto"/>
        <w:ind w:firstLine="284"/>
        <w:jc w:val="both"/>
        <w:rPr>
          <w:sz w:val="21"/>
          <w:szCs w:val="21"/>
        </w:rPr>
      </w:pPr>
      <w:r w:rsidRPr="003F34C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3F34C2" w:rsidRDefault="003F34C2"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Pr>
          <w:bCs/>
          <w:sz w:val="21"/>
          <w:szCs w:val="21"/>
        </w:rPr>
        <w:t>2</w:t>
      </w:r>
      <w:r w:rsidR="00C155B6" w:rsidRPr="003F34C2">
        <w:rPr>
          <w:bCs/>
          <w:sz w:val="21"/>
          <w:szCs w:val="21"/>
        </w:rPr>
        <w:t xml:space="preserve">.8. Товар, </w:t>
      </w:r>
      <w:r w:rsidR="00ED607B" w:rsidRPr="003F34C2">
        <w:rPr>
          <w:bCs/>
          <w:sz w:val="21"/>
          <w:szCs w:val="21"/>
        </w:rPr>
        <w:t>не соответствующий требованиям К</w:t>
      </w:r>
      <w:r w:rsidR="00C155B6" w:rsidRPr="003F34C2">
        <w:rPr>
          <w:bCs/>
          <w:sz w:val="21"/>
          <w:szCs w:val="21"/>
        </w:rPr>
        <w:t xml:space="preserve">онтракта, не принимается и считается </w:t>
      </w:r>
      <w:r w:rsidR="00D3742B" w:rsidRPr="003F34C2">
        <w:rPr>
          <w:bCs/>
          <w:sz w:val="21"/>
          <w:szCs w:val="21"/>
        </w:rPr>
        <w:t>не поставленным</w:t>
      </w:r>
      <w:r w:rsidR="00C155B6" w:rsidRPr="003F34C2">
        <w:rPr>
          <w:bCs/>
          <w:sz w:val="21"/>
          <w:szCs w:val="21"/>
        </w:rPr>
        <w:t>.</w:t>
      </w:r>
    </w:p>
    <w:p w:rsidR="00CB2C82" w:rsidRPr="003F34C2" w:rsidRDefault="00CB2C82"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t>3. Цена К</w:t>
      </w:r>
      <w:r w:rsidR="00C155B6" w:rsidRPr="00CB2C82">
        <w:rPr>
          <w:b/>
          <w:color w:val="000000"/>
          <w:sz w:val="21"/>
          <w:szCs w:val="21"/>
        </w:rPr>
        <w:t>онтракта и порядок оплаты</w:t>
      </w:r>
    </w:p>
    <w:p w:rsidR="00C155B6" w:rsidRPr="00CB2C82" w:rsidRDefault="00C155B6" w:rsidP="00C155B6">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онтракта составляет</w:t>
      </w:r>
      <w:proofErr w:type="gramStart"/>
      <w:r w:rsidRPr="00CB2C82">
        <w:rPr>
          <w:sz w:val="21"/>
          <w:szCs w:val="21"/>
        </w:rPr>
        <w:t xml:space="preserve"> _______(_______________) </w:t>
      </w:r>
      <w:proofErr w:type="gramEnd"/>
      <w:r w:rsidRPr="00CB2C82">
        <w:rPr>
          <w:sz w:val="21"/>
          <w:szCs w:val="21"/>
        </w:rPr>
        <w:t xml:space="preserve">рублей __ копеек. </w:t>
      </w:r>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w:t>
      </w:r>
      <w:r w:rsidR="0069278C">
        <w:rPr>
          <w:bCs/>
          <w:sz w:val="21"/>
          <w:szCs w:val="21"/>
        </w:rPr>
        <w:t xml:space="preserve"> и других обязательных платежей.</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является твердой и определяется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5B5886">
      <w:pPr>
        <w:suppressAutoHyphens w:val="0"/>
        <w:autoSpaceDE w:val="0"/>
        <w:autoSpaceDN w:val="0"/>
        <w:adjustRightInd w:val="0"/>
        <w:jc w:val="both"/>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005B5886">
        <w:rPr>
          <w:bCs/>
          <w:sz w:val="21"/>
          <w:szCs w:val="21"/>
          <w:lang w:eastAsia="ru-RU"/>
        </w:rPr>
        <w:t>бюджета муниципального образования «Красногорский район»</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5B5886">
      <w:pPr>
        <w:ind w:firstLine="284"/>
        <w:jc w:val="both"/>
        <w:rPr>
          <w:sz w:val="21"/>
          <w:szCs w:val="21"/>
        </w:rPr>
      </w:pPr>
      <w:r w:rsidRPr="00CB2C82">
        <w:rPr>
          <w:b/>
          <w:bCs/>
          <w:sz w:val="21"/>
          <w:szCs w:val="21"/>
        </w:rPr>
        <w:t>4.1. Поставщик обязан:</w:t>
      </w:r>
    </w:p>
    <w:p w:rsidR="002C2A1D" w:rsidRPr="00CB2C82" w:rsidRDefault="002C2A1D" w:rsidP="005B5886">
      <w:pPr>
        <w:ind w:firstLine="284"/>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5B5886">
      <w:pPr>
        <w:ind w:firstLine="284"/>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5B5886">
      <w:pPr>
        <w:ind w:firstLine="284"/>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5B5886">
      <w:pPr>
        <w:ind w:firstLine="284"/>
        <w:jc w:val="both"/>
        <w:rPr>
          <w:sz w:val="21"/>
          <w:szCs w:val="21"/>
        </w:rPr>
      </w:pPr>
      <w:r w:rsidRPr="00CB2C82">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2C2A1D" w:rsidRPr="00CB2C82" w:rsidRDefault="002C2A1D" w:rsidP="005B5886">
      <w:pPr>
        <w:ind w:firstLine="284"/>
        <w:jc w:val="both"/>
        <w:rPr>
          <w:sz w:val="21"/>
          <w:szCs w:val="21"/>
        </w:rPr>
      </w:pPr>
      <w:r w:rsidRPr="00CB2C82">
        <w:rPr>
          <w:sz w:val="21"/>
          <w:szCs w:val="21"/>
        </w:rPr>
        <w:t xml:space="preserve">4.1.5. Устранять недостатки Товара или производить замену некачественных деталей </w:t>
      </w:r>
      <w:proofErr w:type="gramStart"/>
      <w:r w:rsidRPr="00CB2C82">
        <w:rPr>
          <w:sz w:val="21"/>
          <w:szCs w:val="21"/>
        </w:rPr>
        <w:t>на</w:t>
      </w:r>
      <w:proofErr w:type="gramEnd"/>
      <w:r w:rsidRPr="00CB2C82">
        <w:rPr>
          <w:sz w:val="21"/>
          <w:szCs w:val="21"/>
        </w:rPr>
        <w:t xml:space="preserve"> качественные. Расходы, связанные с устранением недостатков Товара и некомплектности или их заменой, несет Поставщик.</w:t>
      </w:r>
    </w:p>
    <w:p w:rsidR="002C2A1D" w:rsidRPr="00CB2C82" w:rsidRDefault="002C2A1D" w:rsidP="005B5886">
      <w:pPr>
        <w:ind w:firstLine="284"/>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5B5886">
      <w:pPr>
        <w:ind w:firstLine="284"/>
        <w:jc w:val="both"/>
        <w:rPr>
          <w:sz w:val="21"/>
          <w:szCs w:val="21"/>
        </w:rPr>
      </w:pPr>
      <w:r w:rsidRPr="00CB2C82">
        <w:rPr>
          <w:b/>
          <w:bCs/>
          <w:sz w:val="21"/>
          <w:szCs w:val="21"/>
        </w:rPr>
        <w:t>4.2. Поставщик вправе:</w:t>
      </w:r>
    </w:p>
    <w:p w:rsidR="002C2A1D" w:rsidRPr="00CB2C82" w:rsidRDefault="002C2A1D" w:rsidP="005B5886">
      <w:pPr>
        <w:ind w:firstLine="284"/>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5B5886">
      <w:pPr>
        <w:ind w:firstLine="284"/>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5B5886">
      <w:pPr>
        <w:ind w:firstLine="284"/>
        <w:jc w:val="both"/>
        <w:rPr>
          <w:sz w:val="21"/>
          <w:szCs w:val="21"/>
        </w:rPr>
      </w:pPr>
      <w:r w:rsidRPr="00CB2C82">
        <w:rPr>
          <w:b/>
          <w:bCs/>
          <w:sz w:val="21"/>
          <w:szCs w:val="21"/>
        </w:rPr>
        <w:t>4.3. Заказчик обязан:</w:t>
      </w:r>
    </w:p>
    <w:p w:rsidR="002C2A1D" w:rsidRPr="00CB2C82" w:rsidRDefault="002C2A1D" w:rsidP="005B5886">
      <w:pPr>
        <w:ind w:firstLine="284"/>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5B5886">
      <w:pPr>
        <w:ind w:firstLine="284"/>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5B5886">
      <w:pPr>
        <w:ind w:firstLine="284"/>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5B5886">
      <w:pPr>
        <w:ind w:firstLine="284"/>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5B5886">
      <w:pPr>
        <w:ind w:firstLine="284"/>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5B5886">
      <w:pPr>
        <w:ind w:firstLine="284"/>
        <w:jc w:val="both"/>
        <w:rPr>
          <w:sz w:val="21"/>
          <w:szCs w:val="21"/>
        </w:rPr>
      </w:pPr>
      <w:r w:rsidRPr="00CB2C82">
        <w:rPr>
          <w:b/>
          <w:bCs/>
          <w:sz w:val="21"/>
          <w:szCs w:val="21"/>
        </w:rPr>
        <w:t>4.4. Заказчик вправе:</w:t>
      </w:r>
    </w:p>
    <w:p w:rsidR="002C2A1D" w:rsidRPr="00CB2C82" w:rsidRDefault="002C2A1D" w:rsidP="005B5886">
      <w:pPr>
        <w:ind w:firstLine="284"/>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5B5886">
      <w:pPr>
        <w:ind w:firstLine="284"/>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5B5886">
      <w:pPr>
        <w:ind w:firstLine="284"/>
        <w:jc w:val="both"/>
        <w:rPr>
          <w:sz w:val="21"/>
          <w:szCs w:val="21"/>
        </w:rPr>
      </w:pPr>
      <w:r w:rsidRPr="00CB2C82">
        <w:rPr>
          <w:sz w:val="21"/>
          <w:szCs w:val="21"/>
        </w:rPr>
        <w:t xml:space="preserve">5.2. </w:t>
      </w:r>
      <w:r w:rsidRPr="00CB2C82">
        <w:rPr>
          <w:color w:val="000000"/>
          <w:sz w:val="21"/>
          <w:szCs w:val="21"/>
        </w:rPr>
        <w:t>П</w:t>
      </w:r>
      <w:r w:rsidRPr="00CB2C82">
        <w:rPr>
          <w:sz w:val="21"/>
          <w:szCs w:val="21"/>
        </w:rPr>
        <w:t>оставляемый Товар должен быть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5256FB" w:rsidRDefault="002C2A1D" w:rsidP="005B5886">
      <w:pPr>
        <w:ind w:firstLine="284"/>
        <w:jc w:val="both"/>
        <w:rPr>
          <w:rFonts w:eastAsia="Calibri"/>
          <w:sz w:val="21"/>
          <w:szCs w:val="21"/>
          <w:lang w:eastAsia="en-US"/>
        </w:rPr>
      </w:pPr>
      <w:r w:rsidRPr="00CB2C82">
        <w:rPr>
          <w:rFonts w:eastAsia="Calibri"/>
          <w:sz w:val="21"/>
          <w:szCs w:val="21"/>
          <w:lang w:eastAsia="en-US"/>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w:t>
      </w:r>
    </w:p>
    <w:p w:rsidR="005B5886" w:rsidRDefault="005B5886" w:rsidP="005B5886">
      <w:pPr>
        <w:ind w:firstLine="284"/>
        <w:jc w:val="both"/>
        <w:rPr>
          <w:rFonts w:eastAsia="Calibri"/>
          <w:sz w:val="21"/>
          <w:szCs w:val="21"/>
          <w:lang w:eastAsia="en-US"/>
        </w:rPr>
      </w:pPr>
    </w:p>
    <w:p w:rsidR="005B5886" w:rsidRDefault="005B5886" w:rsidP="005B5886">
      <w:pPr>
        <w:ind w:firstLine="284"/>
        <w:jc w:val="both"/>
        <w:rPr>
          <w:rFonts w:eastAsia="Calibri"/>
          <w:sz w:val="21"/>
          <w:szCs w:val="21"/>
          <w:lang w:eastAsia="en-US"/>
        </w:rPr>
      </w:pPr>
    </w:p>
    <w:p w:rsidR="005B5886" w:rsidRDefault="005B5886" w:rsidP="005B5886">
      <w:pPr>
        <w:ind w:firstLine="284"/>
        <w:jc w:val="both"/>
        <w:rPr>
          <w:rFonts w:eastAsia="Calibri"/>
          <w:sz w:val="21"/>
          <w:szCs w:val="21"/>
          <w:lang w:eastAsia="en-US"/>
        </w:rPr>
      </w:pPr>
    </w:p>
    <w:p w:rsidR="005B5886" w:rsidRDefault="005B5886" w:rsidP="005B5886">
      <w:pPr>
        <w:ind w:firstLine="284"/>
        <w:jc w:val="both"/>
        <w:rPr>
          <w:rFonts w:eastAsia="Calibri"/>
          <w:sz w:val="21"/>
          <w:szCs w:val="21"/>
          <w:lang w:eastAsia="en-US"/>
        </w:rPr>
      </w:pPr>
    </w:p>
    <w:p w:rsidR="002C2A1D" w:rsidRPr="00CB2C82" w:rsidRDefault="002C2A1D" w:rsidP="005B5886">
      <w:pPr>
        <w:ind w:firstLine="284"/>
        <w:jc w:val="both"/>
        <w:rPr>
          <w:sz w:val="21"/>
          <w:szCs w:val="21"/>
        </w:rPr>
      </w:pPr>
      <w:r w:rsidRPr="00CB2C82">
        <w:rPr>
          <w:rFonts w:eastAsia="Calibri"/>
          <w:sz w:val="21"/>
          <w:szCs w:val="21"/>
          <w:lang w:eastAsia="en-US"/>
        </w:rPr>
        <w:t>(производителя), дату выпуска, дату упаковки. Информация должна быть размещена на упаковке или вложена в упаковку.</w:t>
      </w:r>
    </w:p>
    <w:p w:rsidR="002C2A1D" w:rsidRPr="00CB2C82" w:rsidRDefault="002C2A1D" w:rsidP="005B5886">
      <w:pPr>
        <w:ind w:firstLine="284"/>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5B5886">
      <w:pPr>
        <w:ind w:firstLine="284"/>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5B5886">
      <w:pPr>
        <w:tabs>
          <w:tab w:val="left" w:pos="7088"/>
        </w:tabs>
        <w:ind w:firstLine="284"/>
        <w:jc w:val="both"/>
        <w:rPr>
          <w:color w:val="000000"/>
          <w:sz w:val="21"/>
          <w:szCs w:val="21"/>
        </w:rPr>
      </w:pPr>
      <w:r w:rsidRPr="00CB2C82">
        <w:rPr>
          <w:sz w:val="21"/>
          <w:szCs w:val="21"/>
        </w:rPr>
        <w:t xml:space="preserve">5.5. </w:t>
      </w:r>
      <w:r w:rsidRPr="00CB2C82">
        <w:rPr>
          <w:color w:val="000000"/>
          <w:sz w:val="21"/>
          <w:szCs w:val="21"/>
        </w:rPr>
        <w:t>Товар должен быть упакован и промаркирован в соответствии</w:t>
      </w:r>
      <w:r w:rsidR="00EC4C3D">
        <w:rPr>
          <w:color w:val="000000"/>
          <w:sz w:val="21"/>
          <w:szCs w:val="21"/>
        </w:rPr>
        <w:t xml:space="preserve"> с</w:t>
      </w:r>
      <w:r w:rsidRPr="00CB2C82">
        <w:rPr>
          <w:color w:val="000000"/>
          <w:sz w:val="21"/>
          <w:szCs w:val="21"/>
        </w:rPr>
        <w:t xml:space="preserve">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5B5886">
      <w:pPr>
        <w:ind w:firstLine="284"/>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5B5886">
      <w:pPr>
        <w:tabs>
          <w:tab w:val="left" w:pos="7383"/>
          <w:tab w:val="left" w:pos="8550"/>
          <w:tab w:val="left" w:pos="10210"/>
        </w:tabs>
        <w:ind w:firstLine="284"/>
        <w:jc w:val="both"/>
        <w:rPr>
          <w:sz w:val="21"/>
          <w:szCs w:val="21"/>
        </w:rPr>
      </w:pPr>
      <w:r w:rsidRPr="00CB2C82">
        <w:rPr>
          <w:sz w:val="21"/>
          <w:szCs w:val="21"/>
        </w:rPr>
        <w:t>5.</w:t>
      </w:r>
      <w:r w:rsidR="0069278C">
        <w:rPr>
          <w:sz w:val="21"/>
          <w:szCs w:val="21"/>
        </w:rPr>
        <w:t>6</w:t>
      </w:r>
      <w:r w:rsidRPr="00CB2C82">
        <w:rPr>
          <w:sz w:val="21"/>
          <w:szCs w:val="21"/>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69278C" w:rsidP="005B5886">
      <w:pPr>
        <w:ind w:firstLine="284"/>
        <w:contextualSpacing/>
        <w:jc w:val="both"/>
        <w:rPr>
          <w:sz w:val="21"/>
          <w:szCs w:val="21"/>
        </w:rPr>
      </w:pPr>
      <w:r>
        <w:rPr>
          <w:sz w:val="21"/>
          <w:szCs w:val="21"/>
        </w:rPr>
        <w:t>5.7</w:t>
      </w:r>
      <w:r w:rsidR="002C2A1D" w:rsidRPr="00CB2C82">
        <w:rPr>
          <w:sz w:val="21"/>
          <w:szCs w:val="21"/>
        </w:rPr>
        <w:t>. Поставка (транспортировка), разгрузка осуществляется в один этап за счет Поставщика.</w:t>
      </w:r>
    </w:p>
    <w:p w:rsidR="002C2A1D" w:rsidRPr="00CB2C82" w:rsidRDefault="0069278C" w:rsidP="005B5886">
      <w:pPr>
        <w:tabs>
          <w:tab w:val="left" w:pos="7088"/>
        </w:tabs>
        <w:ind w:firstLine="284"/>
        <w:jc w:val="both"/>
        <w:rPr>
          <w:sz w:val="21"/>
          <w:szCs w:val="21"/>
        </w:rPr>
      </w:pPr>
      <w:r>
        <w:rPr>
          <w:sz w:val="21"/>
          <w:szCs w:val="21"/>
        </w:rPr>
        <w:t>5.8</w:t>
      </w:r>
      <w:r w:rsidR="002C2A1D" w:rsidRPr="00CB2C82">
        <w:rPr>
          <w:sz w:val="21"/>
          <w:szCs w:val="21"/>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69278C" w:rsidP="005B5886">
      <w:pPr>
        <w:ind w:firstLine="284"/>
        <w:jc w:val="both"/>
        <w:rPr>
          <w:sz w:val="21"/>
          <w:szCs w:val="21"/>
        </w:rPr>
      </w:pPr>
      <w:r>
        <w:rPr>
          <w:sz w:val="21"/>
          <w:szCs w:val="21"/>
        </w:rPr>
        <w:t>5.9</w:t>
      </w:r>
      <w:r w:rsidR="002C2A1D" w:rsidRPr="00CB2C82">
        <w:rPr>
          <w:sz w:val="21"/>
          <w:szCs w:val="21"/>
        </w:rPr>
        <w:t xml:space="preserve">. В </w:t>
      </w:r>
      <w:proofErr w:type="gramStart"/>
      <w:r w:rsidR="002C2A1D" w:rsidRPr="00CB2C82">
        <w:rPr>
          <w:sz w:val="21"/>
          <w:szCs w:val="21"/>
        </w:rPr>
        <w:t>случае</w:t>
      </w:r>
      <w:proofErr w:type="gramEnd"/>
      <w:r w:rsidR="002C2A1D"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69278C" w:rsidP="005B5886">
      <w:pPr>
        <w:ind w:firstLine="284"/>
        <w:jc w:val="both"/>
        <w:rPr>
          <w:sz w:val="21"/>
          <w:szCs w:val="21"/>
        </w:rPr>
      </w:pPr>
      <w:r>
        <w:rPr>
          <w:sz w:val="21"/>
          <w:szCs w:val="21"/>
        </w:rPr>
        <w:t>5.10</w:t>
      </w:r>
      <w:r w:rsidR="002C2A1D" w:rsidRPr="00CB2C82">
        <w:rPr>
          <w:sz w:val="21"/>
          <w:szCs w:val="21"/>
        </w:rPr>
        <w:t xml:space="preserve">.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2C2A1D"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69278C" w:rsidP="005B5886">
      <w:pPr>
        <w:ind w:firstLine="284"/>
        <w:jc w:val="both"/>
        <w:rPr>
          <w:sz w:val="21"/>
          <w:szCs w:val="21"/>
        </w:rPr>
      </w:pPr>
      <w:r>
        <w:rPr>
          <w:sz w:val="21"/>
          <w:szCs w:val="21"/>
        </w:rPr>
        <w:t>5.11</w:t>
      </w:r>
      <w:r w:rsidR="002C2A1D" w:rsidRPr="00CB2C82">
        <w:rPr>
          <w:sz w:val="21"/>
          <w:szCs w:val="21"/>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2C2A1D" w:rsidRPr="00CB2C82" w:rsidRDefault="002C2A1D" w:rsidP="005B5886">
      <w:pPr>
        <w:ind w:firstLine="284"/>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5B5886">
      <w:pPr>
        <w:ind w:firstLine="284"/>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5B5886">
      <w:pPr>
        <w:ind w:firstLine="284"/>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5B5886">
      <w:pPr>
        <w:ind w:firstLine="284"/>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5B5886">
      <w:pPr>
        <w:ind w:firstLine="284"/>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5B5886">
      <w:pPr>
        <w:ind w:firstLine="284"/>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69278C" w:rsidP="005B5886">
      <w:pPr>
        <w:ind w:firstLine="284"/>
        <w:jc w:val="both"/>
        <w:rPr>
          <w:sz w:val="21"/>
          <w:szCs w:val="21"/>
        </w:rPr>
      </w:pPr>
      <w:r>
        <w:rPr>
          <w:sz w:val="21"/>
          <w:szCs w:val="21"/>
        </w:rPr>
        <w:t>5.12</w:t>
      </w:r>
      <w:r w:rsidR="002C2A1D" w:rsidRPr="00CB2C82">
        <w:rPr>
          <w:sz w:val="21"/>
          <w:szCs w:val="21"/>
        </w:rPr>
        <w:t>.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2C2A1D" w:rsidRPr="00CB2C82" w:rsidRDefault="0069278C" w:rsidP="005B5886">
      <w:pPr>
        <w:ind w:firstLine="284"/>
        <w:jc w:val="both"/>
        <w:rPr>
          <w:sz w:val="21"/>
          <w:szCs w:val="21"/>
        </w:rPr>
      </w:pPr>
      <w:r>
        <w:rPr>
          <w:sz w:val="21"/>
          <w:szCs w:val="21"/>
        </w:rPr>
        <w:t>5.13</w:t>
      </w:r>
      <w:r w:rsidR="002C2A1D" w:rsidRPr="00CB2C82">
        <w:rPr>
          <w:sz w:val="21"/>
          <w:szCs w:val="21"/>
        </w:rPr>
        <w:t xml:space="preserve">.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w:t>
      </w:r>
      <w:r w:rsidR="00EC4C3D">
        <w:rPr>
          <w:sz w:val="21"/>
          <w:szCs w:val="21"/>
        </w:rPr>
        <w:t>накладной</w:t>
      </w:r>
      <w:r w:rsidR="002C2A1D" w:rsidRPr="00CB2C82">
        <w:rPr>
          <w:sz w:val="21"/>
          <w:szCs w:val="21"/>
        </w:rPr>
        <w:t>.</w:t>
      </w:r>
    </w:p>
    <w:p w:rsidR="00C155B6" w:rsidRPr="00CB2C82" w:rsidRDefault="00C155B6" w:rsidP="005B5886">
      <w:pPr>
        <w:widowControl w:val="0"/>
        <w:autoSpaceDE w:val="0"/>
        <w:autoSpaceDN w:val="0"/>
        <w:spacing w:line="276" w:lineRule="auto"/>
        <w:ind w:firstLine="284"/>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5B5886">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5B5886">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69278C" w:rsidRDefault="0069278C" w:rsidP="005B5886">
      <w:pPr>
        <w:tabs>
          <w:tab w:val="left" w:pos="567"/>
          <w:tab w:val="left" w:pos="1418"/>
        </w:tabs>
        <w:suppressAutoHyphens w:val="0"/>
        <w:ind w:firstLine="284"/>
        <w:jc w:val="both"/>
        <w:rPr>
          <w:color w:val="000000"/>
          <w:sz w:val="21"/>
          <w:szCs w:val="21"/>
          <w:lang w:eastAsia="ru-RU"/>
        </w:rPr>
      </w:pPr>
    </w:p>
    <w:p w:rsidR="0069278C" w:rsidRDefault="0069278C" w:rsidP="005B5886">
      <w:pPr>
        <w:tabs>
          <w:tab w:val="left" w:pos="567"/>
          <w:tab w:val="left" w:pos="1418"/>
        </w:tabs>
        <w:suppressAutoHyphens w:val="0"/>
        <w:ind w:firstLine="284"/>
        <w:jc w:val="both"/>
        <w:rPr>
          <w:color w:val="000000"/>
          <w:sz w:val="21"/>
          <w:szCs w:val="21"/>
          <w:lang w:eastAsia="ru-RU"/>
        </w:rPr>
      </w:pPr>
    </w:p>
    <w:p w:rsidR="0069278C" w:rsidRDefault="0069278C" w:rsidP="005B5886">
      <w:pPr>
        <w:tabs>
          <w:tab w:val="left" w:pos="567"/>
          <w:tab w:val="left" w:pos="1418"/>
        </w:tabs>
        <w:suppressAutoHyphens w:val="0"/>
        <w:ind w:firstLine="284"/>
        <w:jc w:val="both"/>
        <w:rPr>
          <w:color w:val="000000"/>
          <w:sz w:val="21"/>
          <w:szCs w:val="21"/>
          <w:lang w:eastAsia="ru-RU"/>
        </w:rPr>
      </w:pPr>
    </w:p>
    <w:p w:rsidR="005B5886" w:rsidRDefault="005B5886" w:rsidP="005B5886">
      <w:pPr>
        <w:tabs>
          <w:tab w:val="left" w:pos="567"/>
          <w:tab w:val="left" w:pos="1418"/>
        </w:tabs>
        <w:suppressAutoHyphens w:val="0"/>
        <w:ind w:firstLine="284"/>
        <w:jc w:val="both"/>
        <w:rPr>
          <w:color w:val="000000"/>
          <w:sz w:val="21"/>
          <w:szCs w:val="21"/>
          <w:lang w:eastAsia="ru-RU"/>
        </w:rPr>
      </w:pPr>
    </w:p>
    <w:p w:rsidR="005B5886" w:rsidRDefault="005B5886" w:rsidP="005B5886">
      <w:pPr>
        <w:tabs>
          <w:tab w:val="left" w:pos="567"/>
          <w:tab w:val="left" w:pos="1418"/>
        </w:tabs>
        <w:suppressAutoHyphens w:val="0"/>
        <w:ind w:firstLine="284"/>
        <w:jc w:val="both"/>
        <w:rPr>
          <w:color w:val="000000"/>
          <w:sz w:val="21"/>
          <w:szCs w:val="21"/>
          <w:lang w:eastAsia="ru-RU"/>
        </w:rPr>
      </w:pPr>
    </w:p>
    <w:p w:rsidR="00C155B6" w:rsidRPr="00CB2C82" w:rsidRDefault="00C155B6" w:rsidP="005B5886">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5B5886">
      <w:pPr>
        <w:tabs>
          <w:tab w:val="left" w:pos="567"/>
          <w:tab w:val="left" w:pos="1418"/>
        </w:tabs>
        <w:suppressAutoHyphens w:val="0"/>
        <w:ind w:firstLine="284"/>
        <w:jc w:val="both"/>
        <w:rPr>
          <w:bCs/>
          <w:sz w:val="21"/>
          <w:szCs w:val="21"/>
        </w:rPr>
      </w:pPr>
      <w:r w:rsidRPr="00CB2C82">
        <w:rPr>
          <w:color w:val="000000"/>
          <w:sz w:val="21"/>
          <w:szCs w:val="21"/>
          <w:lang w:eastAsia="ru-RU"/>
        </w:rPr>
        <w:t xml:space="preserve">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w:t>
      </w:r>
      <w:proofErr w:type="gramStart"/>
      <w:r w:rsidRPr="00CB2C82">
        <w:rPr>
          <w:color w:val="000000"/>
          <w:sz w:val="21"/>
          <w:szCs w:val="21"/>
          <w:lang w:eastAsia="ru-RU"/>
        </w:rPr>
        <w:t>порядке</w:t>
      </w:r>
      <w:proofErr w:type="gramEnd"/>
      <w:r w:rsidRPr="00CB2C82">
        <w:rPr>
          <w:color w:val="000000"/>
          <w:sz w:val="21"/>
          <w:szCs w:val="21"/>
          <w:lang w:eastAsia="ru-RU"/>
        </w:rPr>
        <w:t xml:space="preserve"> предусмотренн</w:t>
      </w:r>
      <w:r w:rsidR="00F75DC3">
        <w:rPr>
          <w:color w:val="000000"/>
          <w:sz w:val="21"/>
          <w:szCs w:val="21"/>
          <w:lang w:eastAsia="ru-RU"/>
        </w:rPr>
        <w:t>ом</w:t>
      </w:r>
      <w:r w:rsidRPr="00CB2C82">
        <w:rPr>
          <w:color w:val="000000"/>
          <w:sz w:val="21"/>
          <w:szCs w:val="21"/>
          <w:lang w:eastAsia="ru-RU"/>
        </w:rPr>
        <w:t xml:space="preserve"> в </w:t>
      </w:r>
      <w:r w:rsidR="00F75DC3">
        <w:rPr>
          <w:color w:val="000000"/>
          <w:sz w:val="21"/>
          <w:szCs w:val="21"/>
          <w:lang w:eastAsia="ru-RU"/>
        </w:rPr>
        <w:t>разделе</w:t>
      </w:r>
      <w:r w:rsidRPr="00CB2C82">
        <w:rPr>
          <w:color w:val="000000"/>
          <w:sz w:val="21"/>
          <w:szCs w:val="21"/>
          <w:lang w:eastAsia="ru-RU"/>
        </w:rPr>
        <w:t xml:space="preserve"> 5 Контракта.</w:t>
      </w:r>
    </w:p>
    <w:p w:rsidR="005C3B8C" w:rsidRPr="005C3B8C"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CB2C82">
        <w:rPr>
          <w:b/>
          <w:bCs/>
          <w:sz w:val="21"/>
          <w:szCs w:val="21"/>
          <w:lang w:eastAsia="ru-RU"/>
        </w:rPr>
        <w:t>7</w:t>
      </w:r>
      <w:r w:rsidRPr="005C3B8C">
        <w:rPr>
          <w:b/>
          <w:bCs/>
          <w:sz w:val="21"/>
          <w:szCs w:val="21"/>
          <w:lang w:eastAsia="ru-RU"/>
        </w:rPr>
        <w:t>. Гарантии на поставляемый Товар.</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7</w:t>
      </w:r>
      <w:r w:rsidRPr="005C3B8C">
        <w:rPr>
          <w:color w:val="000000"/>
          <w:sz w:val="21"/>
          <w:szCs w:val="21"/>
          <w:lang w:eastAsia="ru-RU"/>
        </w:rPr>
        <w:t xml:space="preserve">.1. </w:t>
      </w:r>
      <w:r w:rsidRPr="00CB2C82">
        <w:rPr>
          <w:color w:val="000000"/>
          <w:sz w:val="21"/>
          <w:szCs w:val="21"/>
          <w:lang w:eastAsia="ru-RU"/>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 xml:space="preserve">7.2.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7.3. Поставщик  обеспечивает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7.4. Поставщик обеспечивает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 xml:space="preserve">7.5.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CB2C82">
        <w:rPr>
          <w:color w:val="000000"/>
          <w:sz w:val="21"/>
          <w:szCs w:val="21"/>
          <w:lang w:eastAsia="ru-RU"/>
        </w:rPr>
        <w:t>заменить неисправный Товар на Т</w:t>
      </w:r>
      <w:r w:rsidR="00ED607B" w:rsidRPr="00CB2C82">
        <w:rPr>
          <w:color w:val="000000"/>
          <w:sz w:val="21"/>
          <w:szCs w:val="21"/>
          <w:lang w:eastAsia="ru-RU"/>
        </w:rPr>
        <w:t>овар</w:t>
      </w:r>
      <w:proofErr w:type="gramEnd"/>
      <w:r w:rsidR="00ED607B" w:rsidRPr="00CB2C82">
        <w:rPr>
          <w:color w:val="000000"/>
          <w:sz w:val="21"/>
          <w:szCs w:val="21"/>
          <w:lang w:eastAsia="ru-RU"/>
        </w:rPr>
        <w:t>, соответствующий условиям К</w:t>
      </w:r>
      <w:r w:rsidRPr="00CB2C82">
        <w:rPr>
          <w:color w:val="000000"/>
          <w:sz w:val="21"/>
          <w:szCs w:val="21"/>
          <w:lang w:eastAsia="ru-RU"/>
        </w:rPr>
        <w:t>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7.6.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7.7. Срок предоставления гарантии Поставщика на Товар продлевается на срок устранения дефектов Товара.</w:t>
      </w:r>
    </w:p>
    <w:p w:rsidR="005C3B8C" w:rsidRPr="00CB2C82" w:rsidRDefault="005C3B8C" w:rsidP="005B5886">
      <w:pPr>
        <w:suppressAutoHyphens w:val="0"/>
        <w:ind w:firstLine="284"/>
        <w:jc w:val="both"/>
        <w:rPr>
          <w:color w:val="000000"/>
          <w:sz w:val="21"/>
          <w:szCs w:val="21"/>
          <w:lang w:eastAsia="ru-RU"/>
        </w:rPr>
      </w:pPr>
      <w:r w:rsidRPr="00CB2C82">
        <w:rPr>
          <w:color w:val="000000"/>
          <w:sz w:val="21"/>
          <w:szCs w:val="21"/>
          <w:lang w:eastAsia="ru-RU"/>
        </w:rPr>
        <w:t>Все эксплуатационные затраты, связанные с исполнени</w:t>
      </w:r>
      <w:r w:rsidR="00ED607B" w:rsidRPr="00CB2C82">
        <w:rPr>
          <w:color w:val="000000"/>
          <w:sz w:val="21"/>
          <w:szCs w:val="21"/>
          <w:lang w:eastAsia="ru-RU"/>
        </w:rPr>
        <w:t>ем гарантийных обязательств по К</w:t>
      </w:r>
      <w:r w:rsidRPr="00CB2C82">
        <w:rPr>
          <w:color w:val="000000"/>
          <w:sz w:val="21"/>
          <w:szCs w:val="21"/>
          <w:lang w:eastAsia="ru-RU"/>
        </w:rPr>
        <w:t xml:space="preserve">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5C3B8C" w:rsidRPr="00CB2C82" w:rsidRDefault="005C3B8C" w:rsidP="005C3B8C">
      <w:pPr>
        <w:suppressAutoHyphens w:val="0"/>
        <w:ind w:firstLine="540"/>
        <w:jc w:val="both"/>
        <w:rPr>
          <w:color w:val="000000"/>
          <w:sz w:val="21"/>
          <w:szCs w:val="21"/>
          <w:lang w:eastAsia="ru-RU"/>
        </w:rPr>
      </w:pPr>
    </w:p>
    <w:p w:rsidR="005256FB" w:rsidRDefault="00C155B6" w:rsidP="005B5886">
      <w:pPr>
        <w:suppressAutoHyphens w:val="0"/>
        <w:ind w:firstLine="540"/>
        <w:jc w:val="center"/>
        <w:rPr>
          <w:b/>
          <w:bCs/>
          <w:sz w:val="21"/>
          <w:szCs w:val="21"/>
        </w:rPr>
      </w:pPr>
      <w:r w:rsidRPr="00CB2C82">
        <w:rPr>
          <w:b/>
          <w:bCs/>
          <w:sz w:val="21"/>
          <w:szCs w:val="21"/>
          <w:lang w:eastAsia="ru-RU"/>
        </w:rPr>
        <w:t>8. Ответственность сторон</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 xml:space="preserve">8.1. В </w:t>
      </w:r>
      <w:proofErr w:type="gramStart"/>
      <w:r w:rsidRPr="003F34C2">
        <w:rPr>
          <w:rFonts w:eastAsia="Calibri"/>
          <w:sz w:val="21"/>
          <w:szCs w:val="21"/>
          <w:lang w:eastAsia="en-US"/>
        </w:rPr>
        <w:t>случае</w:t>
      </w:r>
      <w:proofErr w:type="gramEnd"/>
      <w:r w:rsidRPr="003F34C2">
        <w:rPr>
          <w:rFonts w:eastAsia="Calibri"/>
          <w:sz w:val="21"/>
          <w:szCs w:val="21"/>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8.3. Размер штрафа устанавливается в порядке, установленном пунктами 8.4 – 8.10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8.9 настоящего раздела):</w:t>
      </w:r>
    </w:p>
    <w:p w:rsidR="005B5886" w:rsidRPr="003F34C2" w:rsidRDefault="005B5886" w:rsidP="005B5886">
      <w:pPr>
        <w:widowControl w:val="0"/>
        <w:tabs>
          <w:tab w:val="left" w:pos="9355"/>
        </w:tabs>
        <w:suppressAutoHyphens w:val="0"/>
        <w:ind w:firstLine="284"/>
        <w:jc w:val="both"/>
        <w:rPr>
          <w:rFonts w:eastAsia="Calibri"/>
          <w:b/>
          <w:sz w:val="21"/>
          <w:szCs w:val="21"/>
          <w:lang w:eastAsia="en-US"/>
        </w:rPr>
      </w:pPr>
      <w:r w:rsidRPr="003F34C2">
        <w:rPr>
          <w:rFonts w:eastAsia="Calibri"/>
          <w:b/>
          <w:sz w:val="21"/>
          <w:szCs w:val="21"/>
          <w:lang w:eastAsia="en-US"/>
        </w:rPr>
        <w:t>а) 10 процентов цены Контракта (этапа) в случае, если цена Контракта (этапа) не превышает 3 млн. рублей</w:t>
      </w:r>
      <w:r w:rsidRPr="003F34C2">
        <w:rPr>
          <w:b/>
          <w:kern w:val="28"/>
          <w:sz w:val="21"/>
          <w:szCs w:val="21"/>
          <w:lang w:eastAsia="ru-RU"/>
        </w:rPr>
        <w:t xml:space="preserve"> </w:t>
      </w:r>
      <w:r w:rsidRPr="003F34C2">
        <w:rPr>
          <w:rFonts w:eastAsia="Calibri"/>
          <w:b/>
          <w:sz w:val="21"/>
          <w:szCs w:val="21"/>
          <w:lang w:eastAsia="en-US"/>
        </w:rPr>
        <w:t>в размере __________</w:t>
      </w:r>
      <w:proofErr w:type="spellStart"/>
      <w:r w:rsidRPr="003F34C2">
        <w:rPr>
          <w:rFonts w:eastAsia="Calibri"/>
          <w:b/>
          <w:sz w:val="21"/>
          <w:szCs w:val="21"/>
          <w:lang w:eastAsia="en-US"/>
        </w:rPr>
        <w:t>руб</w:t>
      </w:r>
      <w:proofErr w:type="spellEnd"/>
      <w:proofErr w:type="gramStart"/>
      <w:r w:rsidRPr="003F34C2">
        <w:rPr>
          <w:rFonts w:eastAsia="Calibri"/>
          <w:b/>
          <w:sz w:val="21"/>
          <w:szCs w:val="21"/>
          <w:lang w:eastAsia="en-US"/>
        </w:rPr>
        <w:t xml:space="preserve"> ;</w:t>
      </w:r>
      <w:proofErr w:type="gramEnd"/>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б) 5 процентов цены Контракта (этапа) в случае, если цена Контракта (этапа) составляет от 3 млн. рублей до 50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в) 1 процент цены Контракта (этапа) в случае, если цена Контракта (этапа) составляет от 50 млн. рублей до 100 млн. рублей (включительно);</w:t>
      </w:r>
    </w:p>
    <w:p w:rsid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 xml:space="preserve">г) 0,5 процента цены Контракта (этапа) в случае, если цена Контракта (этапа) составляет от 100 млн. рублей до </w:t>
      </w:r>
    </w:p>
    <w:p w:rsidR="003F34C2" w:rsidRDefault="003F34C2" w:rsidP="005B5886">
      <w:pPr>
        <w:widowControl w:val="0"/>
        <w:tabs>
          <w:tab w:val="left" w:pos="9355"/>
        </w:tabs>
        <w:suppressAutoHyphens w:val="0"/>
        <w:ind w:firstLine="284"/>
        <w:jc w:val="both"/>
        <w:rPr>
          <w:rFonts w:eastAsia="Calibri"/>
          <w:sz w:val="21"/>
          <w:szCs w:val="21"/>
          <w:lang w:eastAsia="en-US"/>
        </w:rPr>
      </w:pP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lastRenderedPageBreak/>
        <w:t>500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д) 0,4 процента цены Контракта (этапа) в случае, если цена Контракта (этапа) составляет от 500 млн. рублей до 1 млрд.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е) 0,3 процента цены Контракта (этапа) в случае, если цена Контракта (этапа) составляет от 1 млрд. рублей до 2 млрд.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ж) 0,25 процента цены Контракта (этапа) в случае, если цена Контракта (этапа) составляет от 2 млрд. рублей до 5 млрд.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з) 0,2 процента цены Контракта (этапа) в случае, если цена Контракта (этапа) составляет от 5 млрд. рублей до 10 млрд.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и) 0,1 процента цены Контракта (этапа) в случае, если цена Контракта (этапа) превышает 10 млрд. рублей.</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 xml:space="preserve">8.5. </w:t>
      </w:r>
      <w:proofErr w:type="gramStart"/>
      <w:r w:rsidRPr="003F34C2">
        <w:rPr>
          <w:rFonts w:eastAsia="Calibri"/>
          <w:sz w:val="21"/>
          <w:szCs w:val="21"/>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F34C2">
        <w:rPr>
          <w:rFonts w:eastAsia="Calibri"/>
          <w:sz w:val="21"/>
          <w:szCs w:val="21"/>
          <w:lang w:eastAsia="en-US"/>
        </w:rPr>
        <w:t xml:space="preserve"> в виде фиксированной суммы, определяемой в следующем порядке:</w:t>
      </w:r>
    </w:p>
    <w:p w:rsidR="005B5886" w:rsidRPr="003F34C2" w:rsidRDefault="005B5886" w:rsidP="005B5886">
      <w:pPr>
        <w:widowControl w:val="0"/>
        <w:tabs>
          <w:tab w:val="left" w:pos="9355"/>
        </w:tabs>
        <w:suppressAutoHyphens w:val="0"/>
        <w:ind w:firstLine="284"/>
        <w:jc w:val="both"/>
        <w:rPr>
          <w:rFonts w:eastAsia="Calibri"/>
          <w:b/>
          <w:sz w:val="21"/>
          <w:szCs w:val="21"/>
          <w:lang w:eastAsia="en-US"/>
        </w:rPr>
      </w:pPr>
      <w:r w:rsidRPr="003F34C2">
        <w:rPr>
          <w:rFonts w:eastAsia="Calibri"/>
          <w:b/>
          <w:sz w:val="21"/>
          <w:szCs w:val="21"/>
          <w:lang w:eastAsia="en-US"/>
        </w:rPr>
        <w:t>а) 3 процента цены Контракта (этапа) в случае, если цена Контракта (этапа) не превышает 3 млн. рублей в размере __________</w:t>
      </w:r>
      <w:proofErr w:type="spellStart"/>
      <w:r w:rsidRPr="003F34C2">
        <w:rPr>
          <w:rFonts w:eastAsia="Calibri"/>
          <w:b/>
          <w:sz w:val="21"/>
          <w:szCs w:val="21"/>
          <w:lang w:eastAsia="en-US"/>
        </w:rPr>
        <w:t>руб</w:t>
      </w:r>
      <w:proofErr w:type="spellEnd"/>
      <w:r w:rsidRPr="003F34C2">
        <w:rPr>
          <w:rFonts w:eastAsia="Calibri"/>
          <w:b/>
          <w:sz w:val="21"/>
          <w:szCs w:val="21"/>
          <w:lang w:eastAsia="en-US"/>
        </w:rPr>
        <w:t>;</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б) 2 процента цены Контракта (этапа) в случае, если цена Контракта (этапа) составляет от 3 млн. рублей до 10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в) 1 процент цены Контракта (этапа) в случае, если цена Контракта (этапа) составляет от 10 млн. рублей до 20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 xml:space="preserve">8.6. </w:t>
      </w:r>
      <w:proofErr w:type="gramStart"/>
      <w:r w:rsidRPr="003F34C2">
        <w:rPr>
          <w:rFonts w:eastAsia="Calibri"/>
          <w:sz w:val="21"/>
          <w:szCs w:val="21"/>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sidRPr="003F34C2">
          <w:rPr>
            <w:rFonts w:eastAsia="Calibri"/>
            <w:sz w:val="21"/>
            <w:szCs w:val="21"/>
            <w:lang w:eastAsia="en-US"/>
          </w:rPr>
          <w:t>законом</w:t>
        </w:r>
      </w:hyperlink>
      <w:r w:rsidRPr="003F34C2">
        <w:rPr>
          <w:rFonts w:eastAsia="Calibri"/>
          <w:sz w:val="21"/>
          <w:szCs w:val="21"/>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3F34C2">
        <w:rPr>
          <w:rFonts w:eastAsia="Calibri"/>
          <w:sz w:val="21"/>
          <w:szCs w:val="21"/>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5B5886" w:rsidRPr="003F34C2" w:rsidRDefault="005B5886" w:rsidP="005B5886">
      <w:pPr>
        <w:widowControl w:val="0"/>
        <w:tabs>
          <w:tab w:val="left" w:pos="9355"/>
        </w:tabs>
        <w:suppressAutoHyphens w:val="0"/>
        <w:ind w:firstLine="284"/>
        <w:jc w:val="both"/>
        <w:rPr>
          <w:rFonts w:eastAsia="Calibri"/>
          <w:b/>
          <w:sz w:val="21"/>
          <w:szCs w:val="21"/>
          <w:lang w:eastAsia="en-US"/>
        </w:rPr>
      </w:pPr>
      <w:r w:rsidRPr="003F34C2">
        <w:rPr>
          <w:rFonts w:eastAsia="Calibri"/>
          <w:b/>
          <w:sz w:val="21"/>
          <w:szCs w:val="21"/>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3F34C2">
        <w:rPr>
          <w:b/>
          <w:kern w:val="28"/>
          <w:sz w:val="21"/>
          <w:szCs w:val="21"/>
          <w:lang w:eastAsia="ru-RU"/>
        </w:rPr>
        <w:t xml:space="preserve"> </w:t>
      </w:r>
      <w:r w:rsidRPr="003F34C2">
        <w:rPr>
          <w:rFonts w:eastAsia="Calibri"/>
          <w:b/>
          <w:sz w:val="21"/>
          <w:szCs w:val="21"/>
          <w:lang w:eastAsia="en-US"/>
        </w:rPr>
        <w:t>в размере __________</w:t>
      </w:r>
      <w:proofErr w:type="spellStart"/>
      <w:r w:rsidRPr="003F34C2">
        <w:rPr>
          <w:rFonts w:eastAsia="Calibri"/>
          <w:b/>
          <w:sz w:val="21"/>
          <w:szCs w:val="21"/>
          <w:lang w:eastAsia="en-US"/>
        </w:rPr>
        <w:t>руб</w:t>
      </w:r>
      <w:proofErr w:type="spellEnd"/>
      <w:proofErr w:type="gramStart"/>
      <w:r w:rsidRPr="003F34C2">
        <w:rPr>
          <w:rFonts w:eastAsia="Calibri"/>
          <w:b/>
          <w:sz w:val="21"/>
          <w:szCs w:val="21"/>
          <w:lang w:eastAsia="en-US"/>
        </w:rPr>
        <w:t xml:space="preserve"> ;</w:t>
      </w:r>
      <w:proofErr w:type="gramEnd"/>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8.7. За каждый факт неисполнения или ненадлежащего исполнения</w:t>
      </w:r>
      <w:r w:rsidRPr="003F34C2">
        <w:rPr>
          <w:kern w:val="28"/>
          <w:sz w:val="21"/>
          <w:szCs w:val="21"/>
          <w:lang w:eastAsia="ru-RU"/>
        </w:rPr>
        <w:t xml:space="preserve"> </w:t>
      </w:r>
      <w:r w:rsidRPr="003F34C2">
        <w:rPr>
          <w:rFonts w:eastAsia="Calibri"/>
          <w:sz w:val="21"/>
          <w:szCs w:val="21"/>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5B5886" w:rsidRPr="003F34C2" w:rsidRDefault="005B5886" w:rsidP="005B5886">
      <w:pPr>
        <w:widowControl w:val="0"/>
        <w:tabs>
          <w:tab w:val="left" w:pos="9355"/>
        </w:tabs>
        <w:suppressAutoHyphens w:val="0"/>
        <w:ind w:firstLine="284"/>
        <w:jc w:val="both"/>
        <w:rPr>
          <w:rFonts w:eastAsia="Calibri"/>
          <w:b/>
          <w:sz w:val="21"/>
          <w:szCs w:val="21"/>
          <w:lang w:eastAsia="en-US"/>
        </w:rPr>
      </w:pPr>
      <w:r w:rsidRPr="003F34C2">
        <w:rPr>
          <w:rFonts w:eastAsia="Calibri"/>
          <w:b/>
          <w:sz w:val="21"/>
          <w:szCs w:val="21"/>
          <w:lang w:eastAsia="en-US"/>
        </w:rPr>
        <w:t>а) 1000 рублей, если цена Контракта не превышает 3 млн. рублей;</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б) 5000 рублей, если цена Контракта составляет от 3 млн. рублей до 50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в) 10000 рублей, если цена Контракта составляет от 50 млн. рублей до 100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г) 100000 рублей, если цена Контракта превышает 100 млн. рублей.</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 xml:space="preserve">8.9. </w:t>
      </w:r>
      <w:proofErr w:type="gramStart"/>
      <w:r w:rsidRPr="003F34C2">
        <w:rPr>
          <w:rFonts w:eastAsia="Calibri"/>
          <w:sz w:val="21"/>
          <w:szCs w:val="21"/>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3F34C2">
        <w:rPr>
          <w:rFonts w:eastAsia="Calibri"/>
          <w:sz w:val="21"/>
          <w:szCs w:val="21"/>
          <w:lang w:eastAsia="en-US"/>
        </w:rPr>
        <w:t xml:space="preserve"> устанавливается в размере 5 процентов объема такого привлечения, установленного Контрактом.</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B5886" w:rsidRPr="003F34C2" w:rsidRDefault="005B5886" w:rsidP="005B5886">
      <w:pPr>
        <w:widowControl w:val="0"/>
        <w:tabs>
          <w:tab w:val="left" w:pos="9355"/>
        </w:tabs>
        <w:suppressAutoHyphens w:val="0"/>
        <w:ind w:firstLine="284"/>
        <w:jc w:val="both"/>
        <w:rPr>
          <w:rFonts w:eastAsia="Calibri"/>
          <w:b/>
          <w:sz w:val="21"/>
          <w:szCs w:val="21"/>
          <w:lang w:eastAsia="en-US"/>
        </w:rPr>
      </w:pPr>
      <w:r w:rsidRPr="003F34C2">
        <w:rPr>
          <w:rFonts w:eastAsia="Calibri"/>
          <w:b/>
          <w:sz w:val="21"/>
          <w:szCs w:val="21"/>
          <w:lang w:eastAsia="en-US"/>
        </w:rPr>
        <w:t>а) 1000 рублей, если цена Контракта не превышает 3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б) 5000 рублей, если цена Контракта составляет от 3 млн. рублей до 50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в) 10000 рублей, если цена Контракта составляет от 50 млн. рублей до 100 млн. рублей (включительно);</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г) 100000 рублей, если цена Контракта превышает 100 млн. рублей.</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3F34C2">
        <w:rPr>
          <w:kern w:val="28"/>
          <w:sz w:val="21"/>
          <w:szCs w:val="21"/>
          <w:lang w:eastAsia="ru-RU"/>
        </w:rPr>
        <w:t xml:space="preserve"> </w:t>
      </w:r>
      <w:r w:rsidRPr="003F34C2">
        <w:rPr>
          <w:rFonts w:eastAsia="Calibri"/>
          <w:sz w:val="21"/>
          <w:szCs w:val="21"/>
          <w:lang w:eastAsia="en-US"/>
        </w:rPr>
        <w:t>Подрядчиком.</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5B5886" w:rsidRPr="003F34C2" w:rsidRDefault="005B5886" w:rsidP="005B5886">
      <w:pPr>
        <w:widowControl w:val="0"/>
        <w:tabs>
          <w:tab w:val="left" w:pos="9355"/>
        </w:tabs>
        <w:suppressAutoHyphens w:val="0"/>
        <w:ind w:firstLine="284"/>
        <w:jc w:val="both"/>
        <w:rPr>
          <w:rFonts w:eastAsia="Calibri"/>
          <w:sz w:val="21"/>
          <w:szCs w:val="21"/>
          <w:lang w:eastAsia="en-US"/>
        </w:rPr>
      </w:pPr>
      <w:r w:rsidRPr="003F34C2">
        <w:rPr>
          <w:rFonts w:eastAsia="Calibri"/>
          <w:sz w:val="21"/>
          <w:szCs w:val="21"/>
          <w:lang w:eastAsia="en-US"/>
        </w:rPr>
        <w:t>8.13.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B5886" w:rsidRPr="009B5441" w:rsidRDefault="005B5886" w:rsidP="005B5886">
      <w:pPr>
        <w:pStyle w:val="af5"/>
        <w:ind w:left="1260" w:firstLine="284"/>
        <w:rPr>
          <w:b/>
          <w:bCs/>
          <w:sz w:val="21"/>
          <w:szCs w:val="21"/>
        </w:rPr>
      </w:pPr>
    </w:p>
    <w:p w:rsidR="003F34C2" w:rsidRDefault="003F34C2" w:rsidP="00C155B6">
      <w:pPr>
        <w:tabs>
          <w:tab w:val="left" w:pos="6262"/>
        </w:tabs>
        <w:spacing w:line="276" w:lineRule="auto"/>
        <w:ind w:firstLine="567"/>
        <w:jc w:val="center"/>
        <w:rPr>
          <w:b/>
          <w:bCs/>
          <w:sz w:val="21"/>
          <w:szCs w:val="21"/>
        </w:rPr>
      </w:pPr>
    </w:p>
    <w:p w:rsidR="003F34C2" w:rsidRDefault="003F34C2" w:rsidP="00C155B6">
      <w:pPr>
        <w:tabs>
          <w:tab w:val="left" w:pos="6262"/>
        </w:tabs>
        <w:spacing w:line="276" w:lineRule="auto"/>
        <w:ind w:firstLine="567"/>
        <w:jc w:val="center"/>
        <w:rPr>
          <w:b/>
          <w:bCs/>
          <w:sz w:val="21"/>
          <w:szCs w:val="21"/>
        </w:rPr>
      </w:pP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5B5886" w:rsidRPr="00CB2C82" w:rsidRDefault="005B5886" w:rsidP="00C155B6">
      <w:pPr>
        <w:suppressAutoHyphens w:val="0"/>
        <w:spacing w:line="276" w:lineRule="auto"/>
        <w:ind w:firstLine="284"/>
        <w:jc w:val="both"/>
        <w:rPr>
          <w:sz w:val="21"/>
          <w:szCs w:val="21"/>
          <w:lang w:eastAsia="ru-RU"/>
        </w:rPr>
      </w:pP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155B6" w:rsidRPr="00CB2C82" w:rsidRDefault="00C155B6"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EC4C3D">
        <w:rPr>
          <w:sz w:val="21"/>
          <w:szCs w:val="21"/>
          <w:lang w:eastAsia="ru-RU"/>
        </w:rPr>
        <w:t>20</w:t>
      </w:r>
      <w:r w:rsidRPr="00CB2C82">
        <w:rPr>
          <w:sz w:val="21"/>
          <w:szCs w:val="21"/>
          <w:lang w:eastAsia="ru-RU"/>
        </w:rPr>
        <w:t xml:space="preserve"> </w:t>
      </w:r>
      <w:r w:rsidR="00EC4C3D">
        <w:rPr>
          <w:sz w:val="21"/>
          <w:szCs w:val="21"/>
          <w:lang w:eastAsia="ru-RU"/>
        </w:rPr>
        <w:t>июл</w:t>
      </w:r>
      <w:r w:rsidR="005256FB">
        <w:rPr>
          <w:sz w:val="21"/>
          <w:szCs w:val="21"/>
          <w:lang w:eastAsia="ru-RU"/>
        </w:rPr>
        <w:t>я</w:t>
      </w:r>
      <w:r w:rsidR="00ED607B" w:rsidRPr="00CB2C82">
        <w:rPr>
          <w:sz w:val="21"/>
          <w:szCs w:val="21"/>
          <w:lang w:eastAsia="ru-RU"/>
        </w:rPr>
        <w:t xml:space="preserve"> </w:t>
      </w:r>
      <w:r w:rsidRPr="00CB2C82">
        <w:rPr>
          <w:sz w:val="21"/>
          <w:szCs w:val="21"/>
          <w:lang w:eastAsia="ru-RU"/>
        </w:rPr>
        <w:t>201</w:t>
      </w:r>
      <w:r w:rsidR="00EC4C3D">
        <w:rPr>
          <w:sz w:val="21"/>
          <w:szCs w:val="21"/>
          <w:lang w:eastAsia="ru-RU"/>
        </w:rPr>
        <w:t>8</w:t>
      </w:r>
      <w:r w:rsidRPr="00CB2C82">
        <w:rPr>
          <w:sz w:val="21"/>
          <w:szCs w:val="21"/>
          <w:lang w:eastAsia="ru-RU"/>
        </w:rPr>
        <w:t xml:space="preserve"> года, а в части финансовых обязательств - до полного исполнения сторонами своих обязательств по настоящему Контракту.</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Default="00C155B6" w:rsidP="00C155B6">
      <w:pPr>
        <w:spacing w:line="276" w:lineRule="auto"/>
        <w:ind w:firstLine="284"/>
        <w:jc w:val="both"/>
        <w:rPr>
          <w:sz w:val="21"/>
          <w:szCs w:val="21"/>
        </w:rPr>
      </w:pPr>
      <w:r w:rsidRPr="00CB2C82">
        <w:rPr>
          <w:sz w:val="21"/>
          <w:szCs w:val="21"/>
        </w:rPr>
        <w:t xml:space="preserve">- в случаях, предусмотренных </w:t>
      </w:r>
      <w:hyperlink r:id="rId25"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6"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 xml:space="preserve">личества </w:t>
      </w:r>
    </w:p>
    <w:p w:rsidR="00C155B6" w:rsidRPr="00CB2C82" w:rsidRDefault="00ED607B" w:rsidP="00C155B6">
      <w:pPr>
        <w:spacing w:line="276" w:lineRule="auto"/>
        <w:ind w:firstLine="284"/>
        <w:jc w:val="both"/>
        <w:rPr>
          <w:rFonts w:eastAsiaTheme="minorEastAsia"/>
          <w:sz w:val="21"/>
          <w:szCs w:val="21"/>
        </w:rPr>
      </w:pPr>
      <w:r w:rsidRPr="00CB2C82">
        <w:rPr>
          <w:sz w:val="21"/>
          <w:szCs w:val="21"/>
        </w:rPr>
        <w:t>Т</w:t>
      </w:r>
      <w:r w:rsidR="00C155B6" w:rsidRPr="00CB2C82">
        <w:rPr>
          <w:sz w:val="21"/>
          <w:szCs w:val="21"/>
        </w:rPr>
        <w:t xml:space="preserve">овара, объема работы или услуги, </w:t>
      </w:r>
      <w:proofErr w:type="gramStart"/>
      <w:r w:rsidR="00C155B6" w:rsidRPr="00CB2C82">
        <w:rPr>
          <w:sz w:val="21"/>
          <w:szCs w:val="21"/>
        </w:rPr>
        <w:t>предусмотренных</w:t>
      </w:r>
      <w:proofErr w:type="gramEnd"/>
      <w:r w:rsidR="00C155B6" w:rsidRPr="00CB2C82">
        <w:rPr>
          <w:sz w:val="21"/>
          <w:szCs w:val="21"/>
        </w:rPr>
        <w:t xml:space="preserve"> Контрактом. </w:t>
      </w:r>
      <w:r w:rsidR="00C155B6"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C155B6" w:rsidRPr="00CB2C82">
          <w:rPr>
            <w:rFonts w:eastAsiaTheme="minorEastAsia"/>
            <w:sz w:val="21"/>
            <w:szCs w:val="21"/>
          </w:rPr>
          <w:t>пунктом 6 части 1</w:t>
        </w:r>
      </w:hyperlink>
      <w:r w:rsidR="00C155B6" w:rsidRPr="00CB2C82">
        <w:rPr>
          <w:rFonts w:eastAsiaTheme="minorEastAsia"/>
          <w:sz w:val="21"/>
          <w:szCs w:val="21"/>
        </w:rPr>
        <w:t xml:space="preserve"> статьи 95</w:t>
      </w:r>
      <w:r w:rsidR="00C155B6" w:rsidRPr="00CB2C82">
        <w:rPr>
          <w:sz w:val="21"/>
          <w:szCs w:val="21"/>
        </w:rPr>
        <w:t xml:space="preserve"> Федерального закона № 44-ФЗ от 05.04.2013 г.</w:t>
      </w:r>
      <w:r w:rsidR="00C155B6" w:rsidRPr="00CB2C82">
        <w:rPr>
          <w:rFonts w:eastAsiaTheme="minorEastAsia"/>
          <w:sz w:val="21"/>
          <w:szCs w:val="21"/>
        </w:rPr>
        <w:t xml:space="preserve"> случаях сокращение количества </w:t>
      </w:r>
      <w:r w:rsidRPr="00CB2C82">
        <w:rPr>
          <w:rFonts w:eastAsiaTheme="minorEastAsia"/>
          <w:sz w:val="21"/>
          <w:szCs w:val="21"/>
        </w:rPr>
        <w:t>Т</w:t>
      </w:r>
      <w:r w:rsidR="00C155B6"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7"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C155B6" w:rsidRPr="00CB2C82">
          <w:rPr>
            <w:rFonts w:eastAsiaTheme="minorEastAsia"/>
            <w:sz w:val="21"/>
            <w:szCs w:val="21"/>
          </w:rPr>
          <w:t>методикой</w:t>
        </w:r>
      </w:hyperlink>
      <w:r w:rsidR="00C155B6"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F34C2" w:rsidRDefault="003F34C2" w:rsidP="00C155B6">
      <w:pPr>
        <w:widowControl w:val="0"/>
        <w:tabs>
          <w:tab w:val="left" w:pos="3828"/>
        </w:tabs>
        <w:suppressAutoHyphens w:val="0"/>
        <w:autoSpaceDE w:val="0"/>
        <w:autoSpaceDN w:val="0"/>
        <w:adjustRightInd w:val="0"/>
        <w:spacing w:line="276" w:lineRule="auto"/>
        <w:ind w:firstLine="284"/>
        <w:jc w:val="both"/>
        <w:rPr>
          <w:color w:val="000000"/>
          <w:sz w:val="21"/>
          <w:szCs w:val="21"/>
          <w:lang w:eastAsia="ru-RU"/>
        </w:rPr>
      </w:pPr>
    </w:p>
    <w:p w:rsidR="003F34C2" w:rsidRDefault="003F34C2" w:rsidP="00C155B6">
      <w:pPr>
        <w:widowControl w:val="0"/>
        <w:tabs>
          <w:tab w:val="left" w:pos="3828"/>
        </w:tabs>
        <w:suppressAutoHyphens w:val="0"/>
        <w:autoSpaceDE w:val="0"/>
        <w:autoSpaceDN w:val="0"/>
        <w:adjustRightInd w:val="0"/>
        <w:spacing w:line="276" w:lineRule="auto"/>
        <w:ind w:firstLine="284"/>
        <w:jc w:val="both"/>
        <w:rPr>
          <w:color w:val="000000"/>
          <w:sz w:val="21"/>
          <w:szCs w:val="21"/>
          <w:lang w:eastAsia="ru-RU"/>
        </w:rPr>
      </w:pP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11.12. </w:t>
      </w:r>
      <w:r w:rsidR="005B5886">
        <w:rPr>
          <w:sz w:val="21"/>
          <w:szCs w:val="21"/>
          <w:lang w:eastAsia="ru-RU"/>
        </w:rPr>
        <w:t>Спецификация</w:t>
      </w:r>
      <w:r w:rsidRPr="00CB2C82">
        <w:rPr>
          <w:sz w:val="21"/>
          <w:szCs w:val="21"/>
          <w:lang w:eastAsia="ru-RU"/>
        </w:rPr>
        <w:t xml:space="preserve"> (Приложение №1 к Контракту) является неотъемлемой частью Контракта.</w:t>
      </w:r>
    </w:p>
    <w:p w:rsidR="005256FB" w:rsidRDefault="005256FB" w:rsidP="0011705D">
      <w:pPr>
        <w:ind w:firstLine="284"/>
        <w:jc w:val="center"/>
        <w:rPr>
          <w:b/>
          <w:noProof/>
          <w:sz w:val="21"/>
          <w:szCs w:val="21"/>
        </w:rPr>
      </w:pPr>
    </w:p>
    <w:p w:rsidR="005256FB" w:rsidRDefault="005256FB" w:rsidP="0011705D">
      <w:pPr>
        <w:ind w:firstLine="284"/>
        <w:jc w:val="center"/>
        <w:rPr>
          <w:b/>
          <w:noProof/>
          <w:sz w:val="21"/>
          <w:szCs w:val="21"/>
        </w:rPr>
      </w:pPr>
    </w:p>
    <w:p w:rsidR="003A013E"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p w:rsidR="005B5886" w:rsidRPr="00CB2C82" w:rsidRDefault="005B5886" w:rsidP="0011705D">
      <w:pPr>
        <w:ind w:firstLine="284"/>
        <w:jc w:val="center"/>
        <w:rPr>
          <w:b/>
          <w:noProof/>
          <w:sz w:val="21"/>
          <w:szCs w:val="21"/>
        </w:rPr>
      </w:pP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8"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6175DE" w:rsidRDefault="006175DE" w:rsidP="00CB2C82">
            <w:pPr>
              <w:suppressAutoHyphens w:val="0"/>
              <w:autoSpaceDN w:val="0"/>
              <w:adjustRightInd w:val="0"/>
              <w:rPr>
                <w:kern w:val="28"/>
                <w:sz w:val="18"/>
                <w:szCs w:val="18"/>
                <w:lang w:eastAsia="ru-RU"/>
              </w:rPr>
            </w:pPr>
          </w:p>
          <w:p w:rsidR="006175DE" w:rsidRDefault="006175DE" w:rsidP="00CB2C82">
            <w:pPr>
              <w:suppressAutoHyphens w:val="0"/>
              <w:autoSpaceDN w:val="0"/>
              <w:adjustRightInd w:val="0"/>
              <w:rPr>
                <w:kern w:val="28"/>
                <w:sz w:val="18"/>
                <w:szCs w:val="18"/>
                <w:lang w:eastAsia="ru-RU"/>
              </w:rPr>
            </w:pPr>
          </w:p>
          <w:p w:rsidR="005B5886" w:rsidRDefault="005B5886" w:rsidP="005B5886">
            <w:pPr>
              <w:suppressAutoHyphens w:val="0"/>
              <w:autoSpaceDN w:val="0"/>
              <w:adjustRightInd w:val="0"/>
              <w:rPr>
                <w:kern w:val="28"/>
                <w:sz w:val="18"/>
                <w:szCs w:val="18"/>
                <w:lang w:eastAsia="ru-RU"/>
              </w:rPr>
            </w:pPr>
            <w:r>
              <w:rPr>
                <w:kern w:val="28"/>
                <w:sz w:val="18"/>
                <w:szCs w:val="18"/>
                <w:lang w:eastAsia="ru-RU"/>
              </w:rPr>
              <w:t>Должность</w:t>
            </w:r>
            <w:r w:rsidR="00426478" w:rsidRPr="00CB2C82">
              <w:rPr>
                <w:kern w:val="28"/>
                <w:sz w:val="18"/>
                <w:szCs w:val="18"/>
                <w:lang w:eastAsia="ru-RU"/>
              </w:rPr>
              <w:t xml:space="preserve">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Pr>
                <w:kern w:val="28"/>
                <w:sz w:val="18"/>
                <w:szCs w:val="18"/>
                <w:lang w:eastAsia="ru-RU"/>
              </w:rPr>
              <w:t>/______________/</w:t>
            </w:r>
          </w:p>
          <w:p w:rsidR="003A013E" w:rsidRPr="005B5886" w:rsidRDefault="005B5886" w:rsidP="005B5886">
            <w:pPr>
              <w:suppressAutoHyphens w:val="0"/>
              <w:autoSpaceDN w:val="0"/>
              <w:adjustRightInd w:val="0"/>
              <w:rPr>
                <w:kern w:val="28"/>
                <w:sz w:val="18"/>
                <w:szCs w:val="18"/>
                <w:lang w:eastAsia="ru-RU"/>
              </w:rPr>
            </w:pPr>
            <w:r>
              <w:rPr>
                <w:kern w:val="28"/>
                <w:sz w:val="18"/>
                <w:szCs w:val="18"/>
                <w:lang w:eastAsia="ru-RU"/>
              </w:rPr>
              <w:t xml:space="preserve">                                      </w:t>
            </w:r>
            <w:r w:rsidR="00426478" w:rsidRPr="00CB2C82">
              <w:rPr>
                <w:kern w:val="28"/>
                <w:sz w:val="18"/>
                <w:szCs w:val="18"/>
                <w:lang w:eastAsia="ru-RU"/>
              </w:rPr>
              <w:t xml:space="preserve"> </w:t>
            </w:r>
            <w:proofErr w:type="spellStart"/>
            <w:r w:rsidR="00426478" w:rsidRPr="00CB2C82">
              <w:rPr>
                <w:kern w:val="28"/>
                <w:sz w:val="18"/>
                <w:szCs w:val="18"/>
                <w:lang w:eastAsia="ru-RU"/>
              </w:rPr>
              <w:t>м.п</w:t>
            </w:r>
            <w:proofErr w:type="spellEnd"/>
            <w:r w:rsidR="00426478"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256FB" w:rsidRDefault="005256FB"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3F34C2" w:rsidRDefault="003F34C2" w:rsidP="003F34C2">
      <w:pPr>
        <w:shd w:val="clear" w:color="auto" w:fill="FFFFFF"/>
        <w:spacing w:before="5"/>
        <w:ind w:left="7513" w:right="-8"/>
        <w:jc w:val="center"/>
        <w:rPr>
          <w:sz w:val="20"/>
          <w:szCs w:val="20"/>
        </w:rPr>
      </w:pPr>
    </w:p>
    <w:p w:rsidR="005256FB" w:rsidRDefault="005256FB"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5B5886" w:rsidRDefault="005B5886" w:rsidP="003921C2">
      <w:pPr>
        <w:shd w:val="clear" w:color="auto" w:fill="FFFFFF"/>
        <w:spacing w:before="5"/>
        <w:ind w:left="7513" w:right="-8"/>
        <w:rPr>
          <w:sz w:val="20"/>
          <w:szCs w:val="20"/>
        </w:rPr>
      </w:pPr>
    </w:p>
    <w:p w:rsidR="003F34C2" w:rsidRDefault="003F34C2" w:rsidP="003921C2">
      <w:pPr>
        <w:shd w:val="clear" w:color="auto" w:fill="FFFFFF"/>
        <w:spacing w:before="5"/>
        <w:ind w:left="7513" w:right="-8"/>
        <w:rPr>
          <w:sz w:val="20"/>
          <w:szCs w:val="20"/>
        </w:rPr>
      </w:pPr>
    </w:p>
    <w:p w:rsidR="003F34C2" w:rsidRDefault="003F34C2" w:rsidP="003921C2">
      <w:pPr>
        <w:shd w:val="clear" w:color="auto" w:fill="FFFFFF"/>
        <w:spacing w:before="5"/>
        <w:ind w:left="7513" w:right="-8"/>
        <w:rPr>
          <w:sz w:val="20"/>
          <w:szCs w:val="20"/>
        </w:rPr>
      </w:pPr>
    </w:p>
    <w:p w:rsidR="003F34C2" w:rsidRDefault="003F34C2" w:rsidP="003921C2">
      <w:pPr>
        <w:shd w:val="clear" w:color="auto" w:fill="FFFFFF"/>
        <w:spacing w:before="5"/>
        <w:ind w:left="7513" w:right="-8"/>
        <w:rPr>
          <w:sz w:val="20"/>
          <w:szCs w:val="20"/>
        </w:rPr>
      </w:pPr>
    </w:p>
    <w:p w:rsidR="005B5886" w:rsidRDefault="00B43F71" w:rsidP="003921C2">
      <w:pPr>
        <w:shd w:val="clear" w:color="auto" w:fill="FFFFFF"/>
        <w:spacing w:before="5"/>
        <w:ind w:left="7513" w:right="-8"/>
        <w:rPr>
          <w:sz w:val="20"/>
          <w:szCs w:val="20"/>
        </w:rPr>
      </w:pPr>
      <w:r w:rsidRPr="00CB2C82">
        <w:rPr>
          <w:sz w:val="20"/>
          <w:szCs w:val="20"/>
        </w:rPr>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w:t>
      </w:r>
    </w:p>
    <w:p w:rsidR="003A013E" w:rsidRPr="003921C2" w:rsidRDefault="00B43F71" w:rsidP="003921C2">
      <w:pPr>
        <w:shd w:val="clear" w:color="auto" w:fill="FFFFFF"/>
        <w:spacing w:before="5"/>
        <w:ind w:left="7513" w:right="-8"/>
        <w:rPr>
          <w:sz w:val="20"/>
          <w:szCs w:val="20"/>
        </w:rPr>
      </w:pPr>
      <w:r w:rsidRPr="00CB2C82">
        <w:rPr>
          <w:sz w:val="20"/>
          <w:szCs w:val="20"/>
        </w:rPr>
        <w:t xml:space="preserve"> от «__»___________ 201</w:t>
      </w:r>
      <w:r w:rsidR="005B5886">
        <w:rPr>
          <w:sz w:val="20"/>
          <w:szCs w:val="20"/>
        </w:rPr>
        <w:t>8</w:t>
      </w:r>
      <w:r w:rsidRPr="00CB2C82">
        <w:rPr>
          <w:sz w:val="20"/>
          <w:szCs w:val="20"/>
        </w:rPr>
        <w:t xml:space="preserve">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5B5886" w:rsidP="0011705D">
      <w:pPr>
        <w:shd w:val="clear" w:color="auto" w:fill="FFFFFF"/>
        <w:spacing w:before="5"/>
        <w:ind w:right="-8" w:firstLine="284"/>
        <w:jc w:val="center"/>
        <w:rPr>
          <w:sz w:val="22"/>
          <w:szCs w:val="22"/>
        </w:rPr>
      </w:pPr>
      <w:r>
        <w:rPr>
          <w:b/>
          <w:bCs/>
          <w:sz w:val="22"/>
          <w:szCs w:val="22"/>
        </w:rPr>
        <w:t>Спецификация</w:t>
      </w:r>
    </w:p>
    <w:p w:rsidR="00426478" w:rsidRDefault="000510B6" w:rsidP="0011705D">
      <w:pPr>
        <w:shd w:val="clear" w:color="auto" w:fill="FFFFFF"/>
        <w:spacing w:before="5"/>
        <w:ind w:right="-8" w:firstLine="284"/>
        <w:jc w:val="center"/>
        <w:rPr>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w:t>
      </w:r>
      <w:r w:rsidR="005B5886">
        <w:rPr>
          <w:b/>
          <w:bCs/>
          <w:sz w:val="22"/>
          <w:szCs w:val="22"/>
        </w:rPr>
        <w:t>ноутбука.</w:t>
      </w: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0548AE" w:rsidRPr="001F2ED2" w:rsidTr="000548A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w:t>
            </w:r>
          </w:p>
          <w:p w:rsidR="000548AE" w:rsidRPr="000510B6" w:rsidRDefault="000548AE" w:rsidP="000510B6">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9543D2" w:rsidP="000548AE">
            <w:pPr>
              <w:widowControl w:val="0"/>
              <w:ind w:left="131" w:right="132"/>
              <w:jc w:val="center"/>
              <w:rPr>
                <w:b/>
                <w:bCs/>
                <w:sz w:val="20"/>
                <w:szCs w:val="20"/>
              </w:rPr>
            </w:pPr>
            <w:r w:rsidRPr="009543D2">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Цена за 1 ед. (руб.)</w:t>
            </w:r>
          </w:p>
          <w:p w:rsidR="000548AE" w:rsidRPr="00A1202D" w:rsidRDefault="000548AE" w:rsidP="000958AA">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Сумма (руб.) с учетом НДС</w:t>
            </w: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5256FB" w:rsidRPr="001F2ED2" w:rsidRDefault="005256FB" w:rsidP="008B77A3">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B5886" w:rsidP="00876EC7">
            <w:pPr>
              <w:widowControl w:val="0"/>
              <w:ind w:firstLine="284"/>
              <w:jc w:val="both"/>
              <w:rPr>
                <w:bCs/>
                <w:sz w:val="20"/>
                <w:szCs w:val="20"/>
              </w:rPr>
            </w:pPr>
            <w:r>
              <w:rPr>
                <w:bCs/>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B5886" w:rsidP="008B77A3">
            <w:pPr>
              <w:ind w:firstLine="284"/>
              <w:rPr>
                <w:sz w:val="20"/>
                <w:szCs w:val="20"/>
              </w:rPr>
            </w:pPr>
            <w:r>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bl>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0510B6" w:rsidP="008B77A3">
            <w:pPr>
              <w:tabs>
                <w:tab w:val="left" w:pos="2268"/>
              </w:tabs>
              <w:ind w:firstLine="284"/>
              <w:jc w:val="center"/>
              <w:rPr>
                <w:sz w:val="18"/>
                <w:szCs w:val="18"/>
              </w:rPr>
            </w:pPr>
            <w:r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5B5886" w:rsidP="008B77A3">
            <w:pPr>
              <w:suppressAutoHyphens w:val="0"/>
              <w:autoSpaceDN w:val="0"/>
              <w:adjustRightInd w:val="0"/>
              <w:rPr>
                <w:kern w:val="28"/>
                <w:sz w:val="18"/>
                <w:szCs w:val="18"/>
                <w:lang w:eastAsia="ru-RU"/>
              </w:rPr>
            </w:pPr>
            <w:r>
              <w:rPr>
                <w:kern w:val="28"/>
                <w:sz w:val="18"/>
                <w:szCs w:val="18"/>
                <w:lang w:eastAsia="ru-RU"/>
              </w:rPr>
              <w:t>Должность</w:t>
            </w:r>
            <w:r w:rsidR="000510B6" w:rsidRPr="00CB2C82">
              <w:rPr>
                <w:kern w:val="28"/>
                <w:sz w:val="18"/>
                <w:szCs w:val="18"/>
                <w:lang w:eastAsia="ru-RU"/>
              </w:rPr>
              <w:t xml:space="preserve">   ________</w:t>
            </w:r>
            <w:r w:rsidR="000510B6">
              <w:rPr>
                <w:kern w:val="28"/>
                <w:sz w:val="18"/>
                <w:szCs w:val="18"/>
                <w:lang w:eastAsia="ru-RU"/>
              </w:rPr>
              <w:t>_____________</w:t>
            </w:r>
            <w:r w:rsidR="000510B6" w:rsidRPr="00CB2C82">
              <w:rPr>
                <w:kern w:val="28"/>
                <w:sz w:val="18"/>
                <w:szCs w:val="18"/>
                <w:lang w:eastAsia="ru-RU"/>
              </w:rPr>
              <w:t>_</w:t>
            </w:r>
            <w:r>
              <w:rPr>
                <w:kern w:val="28"/>
                <w:sz w:val="18"/>
                <w:szCs w:val="18"/>
                <w:lang w:eastAsia="ru-RU"/>
              </w:rPr>
              <w:t>/______________/</w:t>
            </w:r>
          </w:p>
          <w:p w:rsidR="000510B6" w:rsidRPr="00CB2C82" w:rsidRDefault="005B5886" w:rsidP="005B5886">
            <w:pPr>
              <w:suppressAutoHyphens w:val="0"/>
              <w:rPr>
                <w:sz w:val="18"/>
                <w:szCs w:val="18"/>
              </w:rPr>
            </w:pPr>
            <w:r>
              <w:rPr>
                <w:kern w:val="28"/>
                <w:sz w:val="18"/>
                <w:szCs w:val="18"/>
                <w:lang w:eastAsia="ru-RU"/>
              </w:rPr>
              <w:t xml:space="preserve">                                        </w:t>
            </w:r>
            <w:r w:rsidR="000510B6" w:rsidRPr="00CB2C82">
              <w:rPr>
                <w:kern w:val="28"/>
                <w:sz w:val="18"/>
                <w:szCs w:val="18"/>
                <w:lang w:eastAsia="ru-RU"/>
              </w:rPr>
              <w:t xml:space="preserve"> </w:t>
            </w:r>
            <w:proofErr w:type="spellStart"/>
            <w:r w:rsidR="000510B6" w:rsidRPr="00CB2C82">
              <w:rPr>
                <w:kern w:val="28"/>
                <w:sz w:val="18"/>
                <w:szCs w:val="18"/>
                <w:lang w:eastAsia="ru-RU"/>
              </w:rPr>
              <w:t>м.п</w:t>
            </w:r>
            <w:proofErr w:type="spellEnd"/>
            <w:r w:rsidR="000510B6"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11705D">
      <w:pPr>
        <w:shd w:val="clear" w:color="auto" w:fill="FFFFFF"/>
        <w:spacing w:before="5"/>
        <w:ind w:right="-8" w:firstLine="284"/>
        <w:jc w:val="center"/>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C2" w:rsidRDefault="003104C2" w:rsidP="00CD4521">
      <w:r>
        <w:separator/>
      </w:r>
    </w:p>
  </w:endnote>
  <w:endnote w:type="continuationSeparator" w:id="0">
    <w:p w:rsidR="003104C2" w:rsidRDefault="003104C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C2" w:rsidRDefault="003104C2" w:rsidP="00CD4521">
      <w:r>
        <w:separator/>
      </w:r>
    </w:p>
  </w:footnote>
  <w:footnote w:type="continuationSeparator" w:id="0">
    <w:p w:rsidR="003104C2" w:rsidRDefault="003104C2"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5">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2B24070"/>
    <w:multiLevelType w:val="hybridMultilevel"/>
    <w:tmpl w:val="7A30E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0">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A430531"/>
    <w:multiLevelType w:val="hybridMultilevel"/>
    <w:tmpl w:val="98A2EF6E"/>
    <w:lvl w:ilvl="0" w:tplc="4594C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3"/>
  </w:num>
  <w:num w:numId="2">
    <w:abstractNumId w:val="10"/>
  </w:num>
  <w:num w:numId="3">
    <w:abstractNumId w:val="5"/>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16"/>
  </w:num>
  <w:num w:numId="10">
    <w:abstractNumId w:val="25"/>
  </w:num>
  <w:num w:numId="11">
    <w:abstractNumId w:val="24"/>
  </w:num>
  <w:num w:numId="12">
    <w:abstractNumId w:val="6"/>
  </w:num>
  <w:num w:numId="13">
    <w:abstractNumId w:val="15"/>
  </w:num>
  <w:num w:numId="14">
    <w:abstractNumId w:val="20"/>
  </w:num>
  <w:num w:numId="15">
    <w:abstractNumId w:val="26"/>
  </w:num>
  <w:num w:numId="16">
    <w:abstractNumId w:val="4"/>
  </w:num>
  <w:num w:numId="17">
    <w:abstractNumId w:val="13"/>
  </w:num>
  <w:num w:numId="18">
    <w:abstractNumId w:val="12"/>
  </w:num>
  <w:num w:numId="19">
    <w:abstractNumId w:val="7"/>
  </w:num>
  <w:num w:numId="20">
    <w:abstractNumId w:val="8"/>
  </w:num>
  <w:num w:numId="21">
    <w:abstractNumId w:val="11"/>
  </w:num>
  <w:num w:numId="22">
    <w:abstractNumId w:val="9"/>
  </w:num>
  <w:num w:numId="23">
    <w:abstractNumId w:val="3"/>
  </w:num>
  <w:num w:numId="24">
    <w:abstractNumId w:val="21"/>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16952"/>
    <w:rsid w:val="00021EF7"/>
    <w:rsid w:val="0002281D"/>
    <w:rsid w:val="00024675"/>
    <w:rsid w:val="00024913"/>
    <w:rsid w:val="000255F1"/>
    <w:rsid w:val="00026147"/>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67D08"/>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8AA"/>
    <w:rsid w:val="00096071"/>
    <w:rsid w:val="00097F04"/>
    <w:rsid w:val="000A1A3A"/>
    <w:rsid w:val="000A2615"/>
    <w:rsid w:val="000A266D"/>
    <w:rsid w:val="000A2B87"/>
    <w:rsid w:val="000A6B78"/>
    <w:rsid w:val="000A6B86"/>
    <w:rsid w:val="000A72D3"/>
    <w:rsid w:val="000A7E78"/>
    <w:rsid w:val="000B07E4"/>
    <w:rsid w:val="000B2474"/>
    <w:rsid w:val="000B3B4A"/>
    <w:rsid w:val="000C06A0"/>
    <w:rsid w:val="000C136E"/>
    <w:rsid w:val="000C1D32"/>
    <w:rsid w:val="000C37E4"/>
    <w:rsid w:val="000C4174"/>
    <w:rsid w:val="000C529D"/>
    <w:rsid w:val="000C599A"/>
    <w:rsid w:val="000C6FE2"/>
    <w:rsid w:val="000D1711"/>
    <w:rsid w:val="000D2C9B"/>
    <w:rsid w:val="000D3055"/>
    <w:rsid w:val="000D3D4C"/>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6D25"/>
    <w:rsid w:val="001073E8"/>
    <w:rsid w:val="00110AEB"/>
    <w:rsid w:val="00112F72"/>
    <w:rsid w:val="0011471A"/>
    <w:rsid w:val="001147A5"/>
    <w:rsid w:val="001156EF"/>
    <w:rsid w:val="00115786"/>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6858"/>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4D7"/>
    <w:rsid w:val="001916AD"/>
    <w:rsid w:val="00191746"/>
    <w:rsid w:val="00191E44"/>
    <w:rsid w:val="00193D67"/>
    <w:rsid w:val="001940B0"/>
    <w:rsid w:val="001942C3"/>
    <w:rsid w:val="00194977"/>
    <w:rsid w:val="001A02C2"/>
    <w:rsid w:val="001A0A68"/>
    <w:rsid w:val="001A179C"/>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7FAA"/>
    <w:rsid w:val="001F115E"/>
    <w:rsid w:val="001F223B"/>
    <w:rsid w:val="001F2ED2"/>
    <w:rsid w:val="001F554E"/>
    <w:rsid w:val="001F5BDC"/>
    <w:rsid w:val="001F735F"/>
    <w:rsid w:val="001F7398"/>
    <w:rsid w:val="002010E9"/>
    <w:rsid w:val="002032CD"/>
    <w:rsid w:val="0020552A"/>
    <w:rsid w:val="00207F83"/>
    <w:rsid w:val="00210518"/>
    <w:rsid w:val="002158FD"/>
    <w:rsid w:val="002173B5"/>
    <w:rsid w:val="0021782A"/>
    <w:rsid w:val="00220307"/>
    <w:rsid w:val="00224C0E"/>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3F93"/>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C0C0B"/>
    <w:rsid w:val="002C2A1D"/>
    <w:rsid w:val="002C2B4A"/>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556C"/>
    <w:rsid w:val="00306FFB"/>
    <w:rsid w:val="003104C2"/>
    <w:rsid w:val="00312766"/>
    <w:rsid w:val="003130E3"/>
    <w:rsid w:val="00314860"/>
    <w:rsid w:val="00315383"/>
    <w:rsid w:val="00315865"/>
    <w:rsid w:val="00315E98"/>
    <w:rsid w:val="003169B3"/>
    <w:rsid w:val="003173DB"/>
    <w:rsid w:val="00317409"/>
    <w:rsid w:val="003177F1"/>
    <w:rsid w:val="00317FFD"/>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8AD"/>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90D63"/>
    <w:rsid w:val="003921C2"/>
    <w:rsid w:val="003942F9"/>
    <w:rsid w:val="0039500E"/>
    <w:rsid w:val="003971CC"/>
    <w:rsid w:val="00397F86"/>
    <w:rsid w:val="003A013E"/>
    <w:rsid w:val="003A0E13"/>
    <w:rsid w:val="003A2A6A"/>
    <w:rsid w:val="003A331C"/>
    <w:rsid w:val="003A4A81"/>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3125"/>
    <w:rsid w:val="003F34C2"/>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617B1"/>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22E2"/>
    <w:rsid w:val="004F52C9"/>
    <w:rsid w:val="004F5E28"/>
    <w:rsid w:val="004F6F61"/>
    <w:rsid w:val="0050081F"/>
    <w:rsid w:val="00502084"/>
    <w:rsid w:val="00512271"/>
    <w:rsid w:val="00513069"/>
    <w:rsid w:val="00513112"/>
    <w:rsid w:val="00515BEF"/>
    <w:rsid w:val="0051621F"/>
    <w:rsid w:val="00522278"/>
    <w:rsid w:val="00522CA1"/>
    <w:rsid w:val="00523684"/>
    <w:rsid w:val="005256FB"/>
    <w:rsid w:val="00525808"/>
    <w:rsid w:val="0052722A"/>
    <w:rsid w:val="005311A9"/>
    <w:rsid w:val="00534312"/>
    <w:rsid w:val="00537940"/>
    <w:rsid w:val="00542E76"/>
    <w:rsid w:val="00543BC0"/>
    <w:rsid w:val="00550AFF"/>
    <w:rsid w:val="00550D17"/>
    <w:rsid w:val="0055561E"/>
    <w:rsid w:val="00556001"/>
    <w:rsid w:val="0055605B"/>
    <w:rsid w:val="00556DA3"/>
    <w:rsid w:val="005575B5"/>
    <w:rsid w:val="00560F7A"/>
    <w:rsid w:val="00561106"/>
    <w:rsid w:val="005615C0"/>
    <w:rsid w:val="005627BD"/>
    <w:rsid w:val="00562A22"/>
    <w:rsid w:val="005666AA"/>
    <w:rsid w:val="00572C12"/>
    <w:rsid w:val="00573224"/>
    <w:rsid w:val="005738D9"/>
    <w:rsid w:val="00576673"/>
    <w:rsid w:val="005772C9"/>
    <w:rsid w:val="00582AB2"/>
    <w:rsid w:val="00583319"/>
    <w:rsid w:val="00585E0C"/>
    <w:rsid w:val="005879DF"/>
    <w:rsid w:val="0059088E"/>
    <w:rsid w:val="00591753"/>
    <w:rsid w:val="00591E7D"/>
    <w:rsid w:val="005935B0"/>
    <w:rsid w:val="005952CC"/>
    <w:rsid w:val="005A0F96"/>
    <w:rsid w:val="005A45DB"/>
    <w:rsid w:val="005A52C1"/>
    <w:rsid w:val="005A64C3"/>
    <w:rsid w:val="005A78F0"/>
    <w:rsid w:val="005B1441"/>
    <w:rsid w:val="005B311C"/>
    <w:rsid w:val="005B37BC"/>
    <w:rsid w:val="005B4803"/>
    <w:rsid w:val="005B4C94"/>
    <w:rsid w:val="005B5886"/>
    <w:rsid w:val="005B6D2E"/>
    <w:rsid w:val="005B7719"/>
    <w:rsid w:val="005C2550"/>
    <w:rsid w:val="005C353C"/>
    <w:rsid w:val="005C3B8C"/>
    <w:rsid w:val="005C3C22"/>
    <w:rsid w:val="005C7582"/>
    <w:rsid w:val="005D3278"/>
    <w:rsid w:val="005D35D6"/>
    <w:rsid w:val="005E06B5"/>
    <w:rsid w:val="005E0D54"/>
    <w:rsid w:val="005E22C2"/>
    <w:rsid w:val="005E4A1C"/>
    <w:rsid w:val="005E7892"/>
    <w:rsid w:val="005E7AD0"/>
    <w:rsid w:val="005F0D95"/>
    <w:rsid w:val="005F15BA"/>
    <w:rsid w:val="005F2990"/>
    <w:rsid w:val="005F2FE8"/>
    <w:rsid w:val="005F3D22"/>
    <w:rsid w:val="005F4F6F"/>
    <w:rsid w:val="005F7A11"/>
    <w:rsid w:val="00600963"/>
    <w:rsid w:val="00600D5E"/>
    <w:rsid w:val="00600F35"/>
    <w:rsid w:val="006018F0"/>
    <w:rsid w:val="0060279C"/>
    <w:rsid w:val="00605A90"/>
    <w:rsid w:val="006061B6"/>
    <w:rsid w:val="00606488"/>
    <w:rsid w:val="00610C72"/>
    <w:rsid w:val="0061117C"/>
    <w:rsid w:val="00612C0C"/>
    <w:rsid w:val="006160D5"/>
    <w:rsid w:val="006175DE"/>
    <w:rsid w:val="006178F2"/>
    <w:rsid w:val="00620449"/>
    <w:rsid w:val="0062071A"/>
    <w:rsid w:val="006221E8"/>
    <w:rsid w:val="006252D6"/>
    <w:rsid w:val="00625708"/>
    <w:rsid w:val="006277D3"/>
    <w:rsid w:val="00627925"/>
    <w:rsid w:val="0062797D"/>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278C"/>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2F9"/>
    <w:rsid w:val="006F5A35"/>
    <w:rsid w:val="006F6292"/>
    <w:rsid w:val="006F78EF"/>
    <w:rsid w:val="006F7E9E"/>
    <w:rsid w:val="007004E8"/>
    <w:rsid w:val="00702C85"/>
    <w:rsid w:val="007045E2"/>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2744F"/>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770"/>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51B6"/>
    <w:rsid w:val="00886015"/>
    <w:rsid w:val="00886DAC"/>
    <w:rsid w:val="00887A8D"/>
    <w:rsid w:val="00887E60"/>
    <w:rsid w:val="0089086A"/>
    <w:rsid w:val="00892FB2"/>
    <w:rsid w:val="0089304D"/>
    <w:rsid w:val="008944F5"/>
    <w:rsid w:val="00896B8A"/>
    <w:rsid w:val="008A0CA6"/>
    <w:rsid w:val="008A21FA"/>
    <w:rsid w:val="008A6A8A"/>
    <w:rsid w:val="008B137E"/>
    <w:rsid w:val="008B271C"/>
    <w:rsid w:val="008B4579"/>
    <w:rsid w:val="008B4F71"/>
    <w:rsid w:val="008B5453"/>
    <w:rsid w:val="008B58D0"/>
    <w:rsid w:val="008B77A3"/>
    <w:rsid w:val="008C0C8C"/>
    <w:rsid w:val="008C1693"/>
    <w:rsid w:val="008C2AEC"/>
    <w:rsid w:val="008D08D6"/>
    <w:rsid w:val="008D0B88"/>
    <w:rsid w:val="008D27E9"/>
    <w:rsid w:val="008D2C0C"/>
    <w:rsid w:val="008D549D"/>
    <w:rsid w:val="008D7174"/>
    <w:rsid w:val="008D78E7"/>
    <w:rsid w:val="008E1CB7"/>
    <w:rsid w:val="008E3465"/>
    <w:rsid w:val="008E4E18"/>
    <w:rsid w:val="008E6678"/>
    <w:rsid w:val="008F28A3"/>
    <w:rsid w:val="008F75D0"/>
    <w:rsid w:val="008F7F68"/>
    <w:rsid w:val="00901D5D"/>
    <w:rsid w:val="00902708"/>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51AB"/>
    <w:rsid w:val="00936692"/>
    <w:rsid w:val="0094244B"/>
    <w:rsid w:val="00943EF9"/>
    <w:rsid w:val="00944502"/>
    <w:rsid w:val="009504D4"/>
    <w:rsid w:val="00951038"/>
    <w:rsid w:val="00952434"/>
    <w:rsid w:val="009543D2"/>
    <w:rsid w:val="00954439"/>
    <w:rsid w:val="00956429"/>
    <w:rsid w:val="00956464"/>
    <w:rsid w:val="00956774"/>
    <w:rsid w:val="00957323"/>
    <w:rsid w:val="00957DFA"/>
    <w:rsid w:val="009602AE"/>
    <w:rsid w:val="009614DC"/>
    <w:rsid w:val="009618E3"/>
    <w:rsid w:val="00966026"/>
    <w:rsid w:val="00967401"/>
    <w:rsid w:val="009674E1"/>
    <w:rsid w:val="0097012B"/>
    <w:rsid w:val="0097060D"/>
    <w:rsid w:val="00971C20"/>
    <w:rsid w:val="00971D72"/>
    <w:rsid w:val="00974299"/>
    <w:rsid w:val="009747E8"/>
    <w:rsid w:val="00974F6E"/>
    <w:rsid w:val="00975737"/>
    <w:rsid w:val="00976C2D"/>
    <w:rsid w:val="009772A5"/>
    <w:rsid w:val="009772BD"/>
    <w:rsid w:val="00982D11"/>
    <w:rsid w:val="00983526"/>
    <w:rsid w:val="009842BE"/>
    <w:rsid w:val="009854B7"/>
    <w:rsid w:val="009869EB"/>
    <w:rsid w:val="00987401"/>
    <w:rsid w:val="0099157E"/>
    <w:rsid w:val="00991C14"/>
    <w:rsid w:val="00992C6E"/>
    <w:rsid w:val="00993473"/>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48BC"/>
    <w:rsid w:val="009E7010"/>
    <w:rsid w:val="009F0553"/>
    <w:rsid w:val="009F24AD"/>
    <w:rsid w:val="009F2F03"/>
    <w:rsid w:val="009F49A0"/>
    <w:rsid w:val="009F6560"/>
    <w:rsid w:val="009F77C2"/>
    <w:rsid w:val="00A00654"/>
    <w:rsid w:val="00A00C88"/>
    <w:rsid w:val="00A0123F"/>
    <w:rsid w:val="00A031E5"/>
    <w:rsid w:val="00A0384C"/>
    <w:rsid w:val="00A04D93"/>
    <w:rsid w:val="00A07CE8"/>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5692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96E8D"/>
    <w:rsid w:val="00AA0199"/>
    <w:rsid w:val="00AA209D"/>
    <w:rsid w:val="00AA2FBE"/>
    <w:rsid w:val="00AB102E"/>
    <w:rsid w:val="00AB1F21"/>
    <w:rsid w:val="00AB4FEF"/>
    <w:rsid w:val="00AB5070"/>
    <w:rsid w:val="00AB5E87"/>
    <w:rsid w:val="00AB793F"/>
    <w:rsid w:val="00AC0A8B"/>
    <w:rsid w:val="00AC1627"/>
    <w:rsid w:val="00AC22C4"/>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1D4A"/>
    <w:rsid w:val="00B05143"/>
    <w:rsid w:val="00B05D46"/>
    <w:rsid w:val="00B06671"/>
    <w:rsid w:val="00B073FA"/>
    <w:rsid w:val="00B07A72"/>
    <w:rsid w:val="00B07D79"/>
    <w:rsid w:val="00B1044B"/>
    <w:rsid w:val="00B110A4"/>
    <w:rsid w:val="00B11ACD"/>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56AE4"/>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03C"/>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01"/>
    <w:rsid w:val="00BF7DF7"/>
    <w:rsid w:val="00C00C4A"/>
    <w:rsid w:val="00C00F32"/>
    <w:rsid w:val="00C02CE8"/>
    <w:rsid w:val="00C047E3"/>
    <w:rsid w:val="00C04FA5"/>
    <w:rsid w:val="00C0574D"/>
    <w:rsid w:val="00C05BA5"/>
    <w:rsid w:val="00C073DE"/>
    <w:rsid w:val="00C105E2"/>
    <w:rsid w:val="00C11308"/>
    <w:rsid w:val="00C12AA1"/>
    <w:rsid w:val="00C155B6"/>
    <w:rsid w:val="00C15C4E"/>
    <w:rsid w:val="00C15FF1"/>
    <w:rsid w:val="00C16B87"/>
    <w:rsid w:val="00C206DA"/>
    <w:rsid w:val="00C207CF"/>
    <w:rsid w:val="00C20E0E"/>
    <w:rsid w:val="00C213D4"/>
    <w:rsid w:val="00C2153A"/>
    <w:rsid w:val="00C22A19"/>
    <w:rsid w:val="00C2537A"/>
    <w:rsid w:val="00C2581B"/>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792"/>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13A58"/>
    <w:rsid w:val="00D144AC"/>
    <w:rsid w:val="00D148B5"/>
    <w:rsid w:val="00D160E8"/>
    <w:rsid w:val="00D17734"/>
    <w:rsid w:val="00D17CD2"/>
    <w:rsid w:val="00D17E69"/>
    <w:rsid w:val="00D17FB1"/>
    <w:rsid w:val="00D20A4B"/>
    <w:rsid w:val="00D2226E"/>
    <w:rsid w:val="00D2246B"/>
    <w:rsid w:val="00D22610"/>
    <w:rsid w:val="00D22CFC"/>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67E5A"/>
    <w:rsid w:val="00D72250"/>
    <w:rsid w:val="00D759ED"/>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A635E"/>
    <w:rsid w:val="00DB15D9"/>
    <w:rsid w:val="00DB26A3"/>
    <w:rsid w:val="00DB5CE0"/>
    <w:rsid w:val="00DB7579"/>
    <w:rsid w:val="00DC095F"/>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F0191"/>
    <w:rsid w:val="00DF08D8"/>
    <w:rsid w:val="00DF0BF1"/>
    <w:rsid w:val="00DF2141"/>
    <w:rsid w:val="00DF29E5"/>
    <w:rsid w:val="00DF2E39"/>
    <w:rsid w:val="00DF309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4C3D"/>
    <w:rsid w:val="00EC6DD4"/>
    <w:rsid w:val="00ED2015"/>
    <w:rsid w:val="00ED2C2D"/>
    <w:rsid w:val="00ED2D0D"/>
    <w:rsid w:val="00ED37B8"/>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57DE0"/>
    <w:rsid w:val="00F61306"/>
    <w:rsid w:val="00F63F77"/>
    <w:rsid w:val="00F655A7"/>
    <w:rsid w:val="00F7125A"/>
    <w:rsid w:val="00F71E41"/>
    <w:rsid w:val="00F74EED"/>
    <w:rsid w:val="00F75DC3"/>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CC8"/>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1B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3411E747B4C7CEE80305E9E55A67B4FDE91EE29BCDDF10F6E6D07E79I5LD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hyperlink" Target="consultantplus://offline/ref=47BC39CDD85E9B9A621990FE60D30BFBF2EB99B025518D0A34ABEF7E08100D56ECBDB013CD505226D4y6J"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BFFB8F50E85AA240E59DB9FF03541DAFD973A32F254471E416B3BD0DF225C113678D34467762FF8EH7ADG" TargetMode="External"/><Relationship Id="rId17" Type="http://schemas.openxmlformats.org/officeDocument/2006/relationships/hyperlink" Target="consultantplus://offline/ref=88EE29DCA9BEDA57B9C251AF460917A61A25F90C5F27156C38B3C01BD7BAFE9C745938857F6EmCaBE" TargetMode="External"/><Relationship Id="rId25" Type="http://schemas.openxmlformats.org/officeDocument/2006/relationships/hyperlink" Target="consultantplus://offline/ref=47BC39CDD85E9B9A621990FE60D30BFBF2EA94B9295E8D0A34ABEF7E08100D56ECBDB011CC57D5yBJ" TargetMode="External"/><Relationship Id="rId2" Type="http://schemas.openxmlformats.org/officeDocument/2006/relationships/numbering" Target="numbering.xml"/><Relationship Id="rId16" Type="http://schemas.openxmlformats.org/officeDocument/2006/relationships/hyperlink" Target="consultantplus://offline/ref=053411E747B4C7CEE80319E6E22032E7F1E11AE49DCCDF10F6E6D07E795D3E2A8D75058137BD607AI8L6G" TargetMode="External"/><Relationship Id="rId20" Type="http://schemas.openxmlformats.org/officeDocument/2006/relationships/hyperlink" Target="consultantplus://offline/ref=B3455150F16AC9666EECD7E6AFF3A67C59706D486690DEDA2C9B9DC2EA14D03E9964F965038A98DEL42E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053411E747B4C7CEE80319E6E22032E7F1E11AE49DCCDF10F6E6D07E795D3E2A8D75058137BD607AI8L7G" TargetMode="External"/><Relationship Id="rId23" Type="http://schemas.openxmlformats.org/officeDocument/2006/relationships/image" Target="media/image1.emf"/><Relationship Id="rId28"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053411E747B4C7CEE80319E6E22032E7F1E11AE49DCCDF10F6E6D07E795D3E2A8D75058137BD6079I8LEG"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consultantplus://offline/ref=3C60635BE126C4D2E4DD42458F5360EC3EC04E80FDEC97F67FB074F555DAEB837D9E378DDA2531DDm0HE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95E1-47AB-4055-A21C-170D0A6A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20010</TotalTime>
  <Pages>1</Pages>
  <Words>13377</Words>
  <Characters>76251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2018-05-23T05:44:00Z</cp:lastPrinted>
  <dcterms:created xsi:type="dcterms:W3CDTF">2014-02-18T07:28:00Z</dcterms:created>
  <dcterms:modified xsi:type="dcterms:W3CDTF">2018-05-23T10:03:00Z</dcterms:modified>
</cp:coreProperties>
</file>