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28" w:rsidRDefault="003D309E">
      <w:pPr>
        <w:pStyle w:val="a6"/>
        <w:ind w:firstLineChars="257" w:firstLine="722"/>
        <w:jc w:val="center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Агрофестивал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Agro.Pro-2022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Удмуртии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</w:p>
    <w:p w:rsidR="00BA5928" w:rsidRPr="003D309E" w:rsidRDefault="003D309E">
      <w:pPr>
        <w:pStyle w:val="a6"/>
        <w:ind w:firstLineChars="257" w:firstLine="722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309E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шоу-ринг</w:t>
      </w:r>
      <w:r w:rsidRPr="003D309E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D309E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ПЛЕМЕННЫХ ТЕЛОЧЕК</w:t>
      </w:r>
      <w:r w:rsidRPr="003D309E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!</w:t>
      </w:r>
    </w:p>
    <w:p w:rsidR="00BA5928" w:rsidRDefault="00BA5928">
      <w:pPr>
        <w:pStyle w:val="a6"/>
        <w:ind w:firstLineChars="257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5928" w:rsidRDefault="003D309E">
      <w:pPr>
        <w:pStyle w:val="a6"/>
        <w:ind w:firstLineChars="257"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Завтра, 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июня, в Удмуртии стартует Межрегиональный агрофестиваль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Agro.Pro-2022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одно из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значимых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мероприятий в календаре агропрома республики. </w:t>
      </w:r>
      <w:bookmarkStart w:id="0" w:name="_GoBack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Оно традиционно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представляет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основные достижения сельхозпредприятий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передовые решения и агротехнологии в сферах животноводств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растениеводств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сельхозмашиностроени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 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фермерском секторе. </w:t>
      </w:r>
    </w:p>
    <w:bookmarkEnd w:id="0"/>
    <w:p w:rsidR="00BA5928" w:rsidRDefault="003D309E">
      <w:pPr>
        <w:pStyle w:val="a6"/>
        <w:ind w:firstLineChars="257" w:firstLine="7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Крупнейшая в Удмуртии выставка в сфере АПК, расположившаяся на площади в 30 гектар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соберёт более 100 агропромышленных компаний со всей России и стран СНГ, чтобы поделиться передовым опытом в сельском хозяйстве и показать современные агротехнологии и инновации в данной сфере. </w:t>
      </w:r>
    </w:p>
    <w:p w:rsidR="00BA5928" w:rsidRDefault="003D309E">
      <w:pPr>
        <w:pStyle w:val="a6"/>
        <w:ind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Якорным мероприятием Agro.Pro-2022 станет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шоу-ринг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сельхозжив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отных, в котором примут участие 1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голов племенного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крупного рогатого скота. </w:t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агропромышленном фестивале, </w:t>
      </w:r>
      <w:r>
        <w:rPr>
          <w:rFonts w:ascii="Times New Roman" w:hAnsi="Times New Roman" w:cs="Times New Roman"/>
          <w:sz w:val="28"/>
          <w:szCs w:val="28"/>
        </w:rPr>
        <w:t>в рамках деловой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>обновлённого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индекса </w:t>
      </w:r>
      <w:r>
        <w:rPr>
          <w:rFonts w:ascii="Times New Roman" w:hAnsi="Times New Roman" w:cs="Times New Roman"/>
          <w:sz w:val="28"/>
          <w:szCs w:val="28"/>
        </w:rPr>
        <w:t>племенной ценности молочного с</w:t>
      </w:r>
      <w:r>
        <w:rPr>
          <w:rFonts w:ascii="Times New Roman" w:hAnsi="Times New Roman" w:cs="Times New Roman"/>
          <w:sz w:val="28"/>
          <w:szCs w:val="28"/>
        </w:rPr>
        <w:t xml:space="preserve">кота, </w:t>
      </w:r>
      <w:r>
        <w:rPr>
          <w:rFonts w:ascii="Times New Roman" w:hAnsi="Times New Roman" w:cs="Times New Roman"/>
          <w:sz w:val="28"/>
          <w:szCs w:val="28"/>
        </w:rPr>
        <w:t>который показывает качество животного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рублях, а именно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какую дополнительную прибыль может получить фермер при использовании конкретного животного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928" w:rsidRDefault="003D309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</w:tabs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shd w:val="clear" w:color="auto" w:fill="FFFFFF"/>
        </w:rPr>
        <w:t>Agro.Pro-2022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как и в 2021 году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производители и </w:t>
      </w:r>
      <w:r>
        <w:rPr>
          <w:sz w:val="28"/>
          <w:szCs w:val="28"/>
        </w:rPr>
        <w:t>поставщик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привезут более </w:t>
      </w:r>
      <w:r>
        <w:rPr>
          <w:rFonts w:eastAsia="Arial"/>
          <w:color w:val="000000"/>
          <w:sz w:val="28"/>
          <w:szCs w:val="28"/>
        </w:rPr>
        <w:t>100</w:t>
      </w:r>
      <w:r>
        <w:rPr>
          <w:rFonts w:eastAsia="Arial"/>
          <w:color w:val="000000"/>
          <w:sz w:val="28"/>
          <w:szCs w:val="28"/>
        </w:rPr>
        <w:t xml:space="preserve"> единиц отечественной и иностранной техники. </w:t>
      </w:r>
      <w:r>
        <w:rPr>
          <w:rFonts w:eastAsia="Arial"/>
          <w:color w:val="000000"/>
          <w:sz w:val="28"/>
          <w:szCs w:val="28"/>
        </w:rPr>
        <w:t>Свою лучшую техническую базу продемонстрируют такие бр</w:t>
      </w:r>
      <w:r>
        <w:rPr>
          <w:rFonts w:eastAsia="Arial"/>
          <w:color w:val="000000"/>
          <w:sz w:val="28"/>
          <w:szCs w:val="28"/>
        </w:rPr>
        <w:t>енды</w:t>
      </w:r>
      <w:r>
        <w:rPr>
          <w:rFonts w:eastAsia="Arial"/>
          <w:color w:val="000000"/>
          <w:sz w:val="28"/>
          <w:szCs w:val="28"/>
        </w:rPr>
        <w:t>, как</w:t>
      </w:r>
      <w:r>
        <w:rPr>
          <w:rFonts w:eastAsia="Arial"/>
          <w:color w:val="000000"/>
          <w:sz w:val="28"/>
          <w:szCs w:val="28"/>
        </w:rPr>
        <w:t xml:space="preserve"> Ростсельмаш, Кировец, Гомсельмаш, Брянсксельмаш, Алмаз, Беларус, CLAAS, Amazone, KUHN, New Holland будут представлены официальными дилерами ООО фир</w:t>
      </w:r>
      <w:r>
        <w:rPr>
          <w:rFonts w:eastAsia="Arial"/>
          <w:color w:val="000000"/>
          <w:sz w:val="28"/>
          <w:szCs w:val="28"/>
        </w:rPr>
        <w:t>ма «Интерпартнер», АО «Агрокомплект», ООО «Агропрофсервис», ООО ТФК «Автотехимпорт», ООО ТСК «Техника» и многи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 xml:space="preserve"> други</w:t>
      </w:r>
      <w:r>
        <w:rPr>
          <w:rFonts w:eastAsia="Arial"/>
          <w:color w:val="000000"/>
          <w:sz w:val="28"/>
          <w:szCs w:val="28"/>
        </w:rPr>
        <w:t>е</w:t>
      </w:r>
      <w:r>
        <w:rPr>
          <w:rFonts w:eastAsia="Arial"/>
          <w:color w:val="000000"/>
          <w:sz w:val="28"/>
          <w:szCs w:val="28"/>
        </w:rPr>
        <w:t>.</w:t>
      </w:r>
    </w:p>
    <w:p w:rsidR="00BA5928" w:rsidRDefault="003D309E">
      <w:pPr>
        <w:pStyle w:val="a6"/>
        <w:ind w:firstLineChars="257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каждый гость фестиваля сможет посетить и демонстрационную </w:t>
      </w:r>
      <w:r>
        <w:rPr>
          <w:rFonts w:ascii="Times New Roman" w:hAnsi="Times New Roman" w:cs="Times New Roman"/>
          <w:sz w:val="28"/>
          <w:szCs w:val="28"/>
        </w:rPr>
        <w:t>площадк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опытном поле «Агротехнопарк» с современными, к</w:t>
      </w:r>
      <w:r>
        <w:rPr>
          <w:rFonts w:ascii="Times New Roman" w:hAnsi="Times New Roman" w:cs="Times New Roman"/>
          <w:sz w:val="28"/>
          <w:szCs w:val="28"/>
        </w:rPr>
        <w:t xml:space="preserve">оллекционными и </w:t>
      </w:r>
      <w:r>
        <w:rPr>
          <w:rFonts w:ascii="Times New Roman" w:hAnsi="Times New Roman" w:cs="Times New Roman"/>
          <w:sz w:val="28"/>
          <w:szCs w:val="28"/>
        </w:rPr>
        <w:t>промышленны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сорта</w:t>
      </w:r>
      <w:r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z w:val="28"/>
          <w:szCs w:val="28"/>
        </w:rPr>
        <w:t xml:space="preserve"> гибрид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растений, выращивание которых производится в рамках селекционной работы. </w:t>
      </w:r>
      <w:r>
        <w:rPr>
          <w:rFonts w:ascii="Times New Roman" w:hAnsi="Times New Roman" w:cs="Times New Roman"/>
          <w:sz w:val="28"/>
          <w:szCs w:val="28"/>
        </w:rPr>
        <w:t xml:space="preserve">Добраться к демопосевам возможно на автобусе. Он отходит от остановки м/н Березово (рядом с территорией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Agro.PRO-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в 9:00, 11:00, 13:00.</w:t>
      </w:r>
    </w:p>
    <w:p w:rsidR="00BA5928" w:rsidRDefault="003D3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деловой программы </w:t>
      </w:r>
      <w:r>
        <w:rPr>
          <w:sz w:val="28"/>
          <w:szCs w:val="28"/>
        </w:rPr>
        <w:t xml:space="preserve">агрофестиваля заявлены семинары и «круглые столы». </w:t>
      </w:r>
      <w:r>
        <w:rPr>
          <w:sz w:val="28"/>
          <w:szCs w:val="28"/>
        </w:rPr>
        <w:t>Удел</w:t>
      </w:r>
      <w:r>
        <w:rPr>
          <w:sz w:val="28"/>
          <w:szCs w:val="28"/>
        </w:rPr>
        <w:t>ено</w:t>
      </w:r>
      <w:r>
        <w:rPr>
          <w:sz w:val="28"/>
          <w:szCs w:val="28"/>
        </w:rPr>
        <w:t xml:space="preserve"> внимание организации работы с молочным скотом, обеспечению питания растений</w:t>
      </w:r>
      <w:r>
        <w:rPr>
          <w:sz w:val="28"/>
          <w:szCs w:val="28"/>
        </w:rPr>
        <w:t>, перспективам использования генетических технологий в АПК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>организована масштабная</w:t>
      </w:r>
      <w:r>
        <w:rPr>
          <w:sz w:val="28"/>
          <w:szCs w:val="28"/>
        </w:rPr>
        <w:t xml:space="preserve"> встреча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 садоводов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круглый стол на тему «Поле против санкций: обеспечение сельхозтехникой, оборудованием, племенным скотом и семенами в Удмуртии в условиях ограничений»</w:t>
      </w:r>
      <w:r>
        <w:rPr>
          <w:sz w:val="28"/>
          <w:szCs w:val="28"/>
        </w:rPr>
        <w:t xml:space="preserve">, где пройдёт обсуждение вопроса </w:t>
      </w:r>
      <w:r>
        <w:rPr>
          <w:sz w:val="28"/>
          <w:szCs w:val="28"/>
        </w:rPr>
        <w:t xml:space="preserve">как санкции и уход </w:t>
      </w:r>
      <w:r>
        <w:rPr>
          <w:sz w:val="28"/>
          <w:szCs w:val="28"/>
        </w:rPr>
        <w:t xml:space="preserve">западных компаний повлияли на техническую сторону сельского хозяйства в </w:t>
      </w:r>
      <w:r>
        <w:rPr>
          <w:sz w:val="28"/>
          <w:szCs w:val="28"/>
        </w:rPr>
        <w:lastRenderedPageBreak/>
        <w:t>Удмуртии: доступность оборудования, техники, племенного скота, кормов и семян.</w:t>
      </w:r>
      <w:r>
        <w:rPr>
          <w:sz w:val="28"/>
          <w:szCs w:val="28"/>
        </w:rPr>
        <w:t xml:space="preserve"> </w:t>
      </w:r>
    </w:p>
    <w:p w:rsidR="00BA5928" w:rsidRDefault="003D3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семинара «Кормовые культуры и питание растений» Презентация будет представлена на родном языке </w:t>
      </w:r>
      <w:r>
        <w:rPr>
          <w:sz w:val="28"/>
          <w:szCs w:val="28"/>
        </w:rPr>
        <w:t>нашей республики.</w:t>
      </w:r>
    </w:p>
    <w:p w:rsidR="00BA5928" w:rsidRDefault="003D3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круглом столе, организованном изданием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Коммерсантъ-Удмуртия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 Kommersant Events Удмуртия, </w:t>
      </w:r>
      <w:r>
        <w:rPr>
          <w:sz w:val="28"/>
          <w:szCs w:val="28"/>
        </w:rPr>
        <w:t>пройдёт</w:t>
      </w:r>
      <w:r>
        <w:rPr>
          <w:sz w:val="28"/>
          <w:szCs w:val="28"/>
        </w:rPr>
        <w:t xml:space="preserve"> обсуждение вопроса </w:t>
      </w:r>
      <w:r>
        <w:rPr>
          <w:sz w:val="28"/>
          <w:szCs w:val="28"/>
        </w:rPr>
        <w:t>как санкции и уход западных компаний повлияли на техническую сторону сельского хозяйства в Удмуртии: доступность обо</w:t>
      </w:r>
      <w:r>
        <w:rPr>
          <w:sz w:val="28"/>
          <w:szCs w:val="28"/>
        </w:rPr>
        <w:t>рудования, техники, племенного скота, кормов и семян, в рамках фестиваля.</w:t>
      </w:r>
    </w:p>
    <w:p w:rsidR="00BA5928" w:rsidRDefault="003D30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Фермерские хозяйства подготовили для жителей Удмуртии свою лучшую</w:t>
      </w:r>
      <w:r w:rsidRPr="003D309E">
        <w:rPr>
          <w:color w:val="000000"/>
          <w:sz w:val="28"/>
          <w:szCs w:val="28"/>
        </w:rPr>
        <w:t>, экологически чистую продукцию</w:t>
      </w:r>
      <w:r>
        <w:rPr>
          <w:color w:val="000000"/>
          <w:sz w:val="28"/>
          <w:szCs w:val="28"/>
        </w:rPr>
        <w:t>: мёд и медовую продукцию, пастилу, колбасу, молочную продукцию (молоко, кефир, сметан</w:t>
      </w:r>
      <w:r>
        <w:rPr>
          <w:color w:val="000000"/>
          <w:sz w:val="28"/>
          <w:szCs w:val="28"/>
        </w:rPr>
        <w:t>а, йогурты) ягоды клубники, малины, смородины, жимолости, микрозелень, полуфабрикаты (котлеты, тефтели, чебуреки) цветы, травяной чай, веники, хлебобулочные изделия (баранки).</w:t>
      </w:r>
    </w:p>
    <w:p w:rsidR="00BA5928" w:rsidRDefault="003D309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Насыщенная программа мероприятий агрофестиваля будет наполнена различными </w:t>
      </w:r>
      <w:r>
        <w:rPr>
          <w:sz w:val="28"/>
          <w:szCs w:val="28"/>
        </w:rPr>
        <w:t>развлекательными локациями с учетом интересов как профессионалов, так и обычных посетителей любого возраста.</w:t>
      </w:r>
      <w:r>
        <w:rPr>
          <w:bCs/>
          <w:sz w:val="28"/>
          <w:szCs w:val="28"/>
        </w:rPr>
        <w:t xml:space="preserve"> Так, например, </w:t>
      </w:r>
      <w:r>
        <w:rPr>
          <w:bCs/>
          <w:sz w:val="28"/>
          <w:szCs w:val="28"/>
        </w:rPr>
        <w:t xml:space="preserve">МЧС Воткинского района </w:t>
      </w:r>
      <w:r>
        <w:rPr>
          <w:bCs/>
          <w:sz w:val="28"/>
          <w:szCs w:val="28"/>
        </w:rPr>
        <w:t xml:space="preserve">проведет </w:t>
      </w:r>
      <w:r>
        <w:rPr>
          <w:bCs/>
          <w:sz w:val="28"/>
          <w:szCs w:val="28"/>
        </w:rPr>
        <w:t>демонстраци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БПА (беспилотник), пожарного автомобиля в работе, мастер-класс по разжиганию мангала по правилам противопожарной безопасности</w:t>
      </w:r>
      <w:r>
        <w:rPr>
          <w:bCs/>
          <w:sz w:val="28"/>
          <w:szCs w:val="28"/>
        </w:rPr>
        <w:t>, а з</w:t>
      </w:r>
      <w:r>
        <w:rPr>
          <w:bCs/>
          <w:sz w:val="28"/>
          <w:szCs w:val="28"/>
        </w:rPr>
        <w:t xml:space="preserve">оопарк Удмуртии представит свою небольшую контактную экспозицию. </w:t>
      </w:r>
    </w:p>
    <w:p w:rsidR="00BA5928" w:rsidRDefault="003D309E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р</w:t>
      </w:r>
      <w:r>
        <w:rPr>
          <w:bCs/>
          <w:sz w:val="28"/>
          <w:szCs w:val="28"/>
        </w:rPr>
        <w:t>егиональный образовательный центр одаренных детей «Т</w:t>
      </w:r>
      <w:r>
        <w:rPr>
          <w:bCs/>
          <w:sz w:val="28"/>
          <w:szCs w:val="28"/>
        </w:rPr>
        <w:t xml:space="preserve">АУ» даст возможность каждому почувствовать себя юным исследователем. На стенде </w:t>
      </w:r>
      <w:r>
        <w:rPr>
          <w:bCs/>
          <w:sz w:val="28"/>
          <w:szCs w:val="28"/>
        </w:rPr>
        <w:t xml:space="preserve">центра </w:t>
      </w:r>
      <w:r>
        <w:rPr>
          <w:bCs/>
          <w:sz w:val="28"/>
          <w:szCs w:val="28"/>
        </w:rPr>
        <w:t>будут представлены: современный микроскоп, конструкторы из которых можно собирать технику на водородном двигателе, химические опыты, VR очки, Инкубатор и растения в проби</w:t>
      </w:r>
      <w:r>
        <w:rPr>
          <w:bCs/>
          <w:sz w:val="28"/>
          <w:szCs w:val="28"/>
        </w:rPr>
        <w:t xml:space="preserve">рке. </w:t>
      </w:r>
    </w:p>
    <w:p w:rsidR="00BA5928" w:rsidRDefault="003D3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Агрофестиваль — это место, где можно </w:t>
      </w:r>
      <w:r>
        <w:rPr>
          <w:sz w:val="28"/>
          <w:szCs w:val="28"/>
        </w:rPr>
        <w:t>погрузиться</w:t>
      </w:r>
      <w:r>
        <w:rPr>
          <w:sz w:val="28"/>
          <w:szCs w:val="28"/>
        </w:rPr>
        <w:t xml:space="preserve"> в атмосферу АПК – вдохнуть ароматы и прикоснуться руками к тому, чем жив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 труженик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села. Занятий масса – посмотреть крупную С\Х технику, погладить корову, увидеть вблизи коз, норок, лошадей и разную </w:t>
      </w:r>
      <w:r>
        <w:rPr>
          <w:sz w:val="28"/>
          <w:szCs w:val="28"/>
        </w:rPr>
        <w:t xml:space="preserve">рыбу. </w:t>
      </w:r>
      <w:r>
        <w:rPr>
          <w:sz w:val="28"/>
          <w:szCs w:val="28"/>
        </w:rPr>
        <w:t>Всё то, что не встретишь в городской жизни, поэтому не упустите возможность окунуться</w:t>
      </w:r>
      <w:r>
        <w:rPr>
          <w:sz w:val="28"/>
          <w:szCs w:val="28"/>
        </w:rPr>
        <w:t xml:space="preserve"> на день в интересную агрожизнь Удмуртской Республики!</w:t>
      </w:r>
    </w:p>
    <w:p w:rsidR="00BA5928" w:rsidRDefault="003D309E">
      <w:pPr>
        <w:pStyle w:val="a6"/>
        <w:ind w:firstLineChars="257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Напоминаем, что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ежрегиональный агрофестиваль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Agro.Pro-2022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пройдет 25 июня 2022 года на территории ОП УНПК «И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гроплем» ФГБОУ ВО «Ижевская ГСХ» с. Июльское, Воткинского района Удмуртской Республики. </w:t>
      </w:r>
    </w:p>
    <w:p w:rsidR="00BA5928" w:rsidRDefault="00BA5928">
      <w:pPr>
        <w:pStyle w:val="a6"/>
        <w:ind w:firstLineChars="257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5928" w:rsidRDefault="003D309E">
      <w:pPr>
        <w:pStyle w:val="a6"/>
        <w:ind w:firstLineChars="257"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</w:t>
      </w:r>
    </w:p>
    <w:sectPr w:rsidR="00BA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28" w:rsidRDefault="003D309E">
      <w:r>
        <w:separator/>
      </w:r>
    </w:p>
  </w:endnote>
  <w:endnote w:type="continuationSeparator" w:id="0">
    <w:p w:rsidR="00BA5928" w:rsidRDefault="003D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28" w:rsidRDefault="003D309E">
      <w:r>
        <w:separator/>
      </w:r>
    </w:p>
  </w:footnote>
  <w:footnote w:type="continuationSeparator" w:id="0">
    <w:p w:rsidR="00BA5928" w:rsidRDefault="003D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01"/>
    <w:rsid w:val="00072415"/>
    <w:rsid w:val="000739A1"/>
    <w:rsid w:val="00173D97"/>
    <w:rsid w:val="00282BDC"/>
    <w:rsid w:val="00316B8E"/>
    <w:rsid w:val="003D309E"/>
    <w:rsid w:val="003E5403"/>
    <w:rsid w:val="00465B32"/>
    <w:rsid w:val="00487460"/>
    <w:rsid w:val="004B2118"/>
    <w:rsid w:val="004E6234"/>
    <w:rsid w:val="004F0BB2"/>
    <w:rsid w:val="00503B8F"/>
    <w:rsid w:val="00547F92"/>
    <w:rsid w:val="00562187"/>
    <w:rsid w:val="005F51B5"/>
    <w:rsid w:val="00617D70"/>
    <w:rsid w:val="00675082"/>
    <w:rsid w:val="006871FB"/>
    <w:rsid w:val="00695110"/>
    <w:rsid w:val="00714C00"/>
    <w:rsid w:val="00770261"/>
    <w:rsid w:val="00790B4A"/>
    <w:rsid w:val="007D0215"/>
    <w:rsid w:val="008326FD"/>
    <w:rsid w:val="00861D33"/>
    <w:rsid w:val="008C7EB5"/>
    <w:rsid w:val="00987F5D"/>
    <w:rsid w:val="009967A8"/>
    <w:rsid w:val="00A077C6"/>
    <w:rsid w:val="00B63E9A"/>
    <w:rsid w:val="00BA0E30"/>
    <w:rsid w:val="00BA5928"/>
    <w:rsid w:val="00CB0101"/>
    <w:rsid w:val="00DC5489"/>
    <w:rsid w:val="00E7448D"/>
    <w:rsid w:val="00E77BD2"/>
    <w:rsid w:val="00E972D3"/>
    <w:rsid w:val="00EA63E7"/>
    <w:rsid w:val="00F26330"/>
    <w:rsid w:val="00F36AA9"/>
    <w:rsid w:val="00FB1869"/>
    <w:rsid w:val="00FF1A1F"/>
    <w:rsid w:val="050343DF"/>
    <w:rsid w:val="056028BC"/>
    <w:rsid w:val="0601664F"/>
    <w:rsid w:val="069B120F"/>
    <w:rsid w:val="09255192"/>
    <w:rsid w:val="0F442838"/>
    <w:rsid w:val="11C620DD"/>
    <w:rsid w:val="13833F28"/>
    <w:rsid w:val="1A857178"/>
    <w:rsid w:val="24A45DD9"/>
    <w:rsid w:val="2B48490B"/>
    <w:rsid w:val="307C3587"/>
    <w:rsid w:val="35E36D7D"/>
    <w:rsid w:val="37AA43A8"/>
    <w:rsid w:val="4BC52D57"/>
    <w:rsid w:val="502C5CD0"/>
    <w:rsid w:val="51847CC8"/>
    <w:rsid w:val="52D91B3F"/>
    <w:rsid w:val="5CAD3D4C"/>
    <w:rsid w:val="6FAC1505"/>
    <w:rsid w:val="713F5B44"/>
    <w:rsid w:val="793B6C1A"/>
    <w:rsid w:val="799C6568"/>
    <w:rsid w:val="7CC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C016-C4A5-45EE-9B5F-FB99D72F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 Spacing"/>
    <w:link w:val="a7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Алевтина Анатольевна</dc:creator>
  <cp:lastModifiedBy>Фомин Григорий Александрович</cp:lastModifiedBy>
  <cp:revision>15</cp:revision>
  <cp:lastPrinted>2022-06-23T11:02:00Z</cp:lastPrinted>
  <dcterms:created xsi:type="dcterms:W3CDTF">2021-06-23T05:54:00Z</dcterms:created>
  <dcterms:modified xsi:type="dcterms:W3CDTF">2022-06-23T13:00:00Z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5F752D5259A24FDA8CC6AB7A75C788D2</vt:lpwstr>
  </property>
</Properties>
</file>