
<file path=[Content_Types].xml><?xml version="1.0" encoding="utf-8"?>
<Types xmlns="http://schemas.openxmlformats.org/package/2006/content-types">
  <Default Extension="bin" ContentType="application/vnd.ms-office.vbaProject"/>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B78" w:rsidRDefault="006576DF">
      <w:pPr>
        <w:spacing w:line="276" w:lineRule="auto"/>
        <w:jc w:val="center"/>
        <w:rPr>
          <w:b/>
        </w:rPr>
      </w:pPr>
      <w:r>
        <w:rPr>
          <w:b/>
        </w:rPr>
        <w:t>Муниципальная программа</w:t>
      </w:r>
    </w:p>
    <w:p w:rsidR="00913B78" w:rsidRDefault="006576DF">
      <w:pPr>
        <w:spacing w:line="276" w:lineRule="auto"/>
        <w:jc w:val="center"/>
        <w:rPr>
          <w:b/>
        </w:rPr>
      </w:pPr>
      <w:r>
        <w:rPr>
          <w:b/>
        </w:rP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w:t>
      </w:r>
      <w:r>
        <w:rPr>
          <w:b/>
          <w:lang w:val="en-US"/>
        </w:rPr>
        <w:t>-</w:t>
      </w:r>
      <w:r>
        <w:rPr>
          <w:b/>
        </w:rPr>
        <w:t>2030 г.г.»</w:t>
      </w:r>
    </w:p>
    <w:p w:rsidR="00913B78" w:rsidRDefault="00913B78">
      <w:pPr>
        <w:tabs>
          <w:tab w:val="left" w:pos="993"/>
        </w:tabs>
        <w:spacing w:line="240" w:lineRule="auto"/>
        <w:ind w:hanging="11"/>
        <w:contextualSpacing/>
        <w:jc w:val="center"/>
        <w:rPr>
          <w:b/>
          <w:sz w:val="26"/>
          <w:szCs w:val="26"/>
          <w:u w:val="single"/>
        </w:rPr>
      </w:pPr>
    </w:p>
    <w:p w:rsidR="00913B78" w:rsidRDefault="006576DF">
      <w:pPr>
        <w:tabs>
          <w:tab w:val="left" w:pos="993"/>
        </w:tabs>
        <w:spacing w:line="240" w:lineRule="auto"/>
        <w:ind w:hanging="11"/>
        <w:contextualSpacing/>
        <w:jc w:val="center"/>
        <w:rPr>
          <w:b/>
          <w:sz w:val="26"/>
          <w:szCs w:val="26"/>
          <w:u w:val="single"/>
        </w:rPr>
      </w:pPr>
      <w:r>
        <w:rPr>
          <w:b/>
          <w:sz w:val="26"/>
          <w:szCs w:val="26"/>
          <w:u w:val="single"/>
          <w:lang w:val="en-US"/>
        </w:rPr>
        <w:t>I</w:t>
      </w:r>
      <w:r>
        <w:rPr>
          <w:b/>
          <w:sz w:val="26"/>
          <w:szCs w:val="26"/>
          <w:u w:val="single"/>
        </w:rPr>
        <w:t>. Паспорт программы</w:t>
      </w:r>
    </w:p>
    <w:p w:rsidR="00913B78" w:rsidRDefault="00913B78">
      <w:pPr>
        <w:spacing w:line="240" w:lineRule="auto"/>
        <w:jc w:val="center"/>
        <w:rPr>
          <w:sz w:val="26"/>
          <w:szCs w:val="26"/>
        </w:rPr>
      </w:pPr>
    </w:p>
    <w:tbl>
      <w:tblPr>
        <w:tblW w:w="1094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34"/>
      </w:tblGrid>
      <w:tr w:rsidR="00913B78">
        <w:tc>
          <w:tcPr>
            <w:tcW w:w="2410" w:type="dxa"/>
          </w:tcPr>
          <w:p w:rsidR="00913B78" w:rsidRDefault="006576DF">
            <w:pPr>
              <w:pStyle w:val="af7"/>
              <w:jc w:val="left"/>
            </w:pPr>
            <w:r>
              <w:t>Наименование муниципальной программы</w:t>
            </w:r>
          </w:p>
        </w:tc>
        <w:tc>
          <w:tcPr>
            <w:tcW w:w="8534" w:type="dxa"/>
          </w:tcPr>
          <w:p w:rsidR="00913B78" w:rsidRDefault="006576DF">
            <w:pPr>
              <w:pStyle w:val="af7"/>
              <w:jc w:val="both"/>
            </w:pPr>
            <w: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r>
      <w:tr w:rsidR="00913B78">
        <w:tc>
          <w:tcPr>
            <w:tcW w:w="2410" w:type="dxa"/>
          </w:tcPr>
          <w:p w:rsidR="00913B78" w:rsidRDefault="006576DF">
            <w:pPr>
              <w:pStyle w:val="af7"/>
              <w:jc w:val="left"/>
            </w:pPr>
            <w:r>
              <w:t>Координатор</w:t>
            </w:r>
          </w:p>
        </w:tc>
        <w:tc>
          <w:tcPr>
            <w:tcW w:w="8534" w:type="dxa"/>
          </w:tcPr>
          <w:p w:rsidR="00913B78" w:rsidRDefault="006576DF">
            <w:pPr>
              <w:pStyle w:val="af7"/>
              <w:jc w:val="both"/>
            </w:pPr>
            <w:r>
              <w:t>Заместитель главы Администрации муниципального образования «Муниципальный округ Красногорский район Удмуртской Республики» по вопросам строительства, ЖКХ и имущественных отношений</w:t>
            </w:r>
          </w:p>
        </w:tc>
      </w:tr>
      <w:tr w:rsidR="00913B78">
        <w:tc>
          <w:tcPr>
            <w:tcW w:w="2410" w:type="dxa"/>
          </w:tcPr>
          <w:p w:rsidR="00913B78" w:rsidRDefault="006576DF">
            <w:pPr>
              <w:pStyle w:val="af7"/>
              <w:jc w:val="left"/>
            </w:pPr>
            <w:r>
              <w:t xml:space="preserve">Ответственный исполнитель </w:t>
            </w:r>
          </w:p>
        </w:tc>
        <w:tc>
          <w:tcPr>
            <w:tcW w:w="8534" w:type="dxa"/>
          </w:tcPr>
          <w:p w:rsidR="00913B78" w:rsidRDefault="006576DF">
            <w:pPr>
              <w:pStyle w:val="af7"/>
              <w:jc w:val="both"/>
            </w:pPr>
            <w:r>
              <w:t>Отдел строительства и жилищно-коммунального хозяйства Администрации муниципального образования «Муниципальный округ Красногорский район Удмуртской Республики»</w:t>
            </w:r>
          </w:p>
        </w:tc>
      </w:tr>
      <w:tr w:rsidR="00913B78">
        <w:trPr>
          <w:trHeight w:val="2471"/>
        </w:trPr>
        <w:tc>
          <w:tcPr>
            <w:tcW w:w="2410" w:type="dxa"/>
          </w:tcPr>
          <w:p w:rsidR="00913B78" w:rsidRDefault="006576DF">
            <w:pPr>
              <w:pStyle w:val="af7"/>
              <w:jc w:val="left"/>
            </w:pPr>
            <w:r>
              <w:t xml:space="preserve">Соисполнители </w:t>
            </w:r>
          </w:p>
        </w:tc>
        <w:tc>
          <w:tcPr>
            <w:tcW w:w="8534" w:type="dxa"/>
          </w:tcPr>
          <w:p w:rsidR="00913B78" w:rsidRDefault="006576DF">
            <w:pPr>
              <w:pStyle w:val="af7"/>
              <w:jc w:val="both"/>
            </w:pPr>
            <w:r>
              <w:t>Территориальные отделы Администрации муниципального образования «Муниципальный округ Красногорский район Удмуртской Республики»;</w:t>
            </w:r>
          </w:p>
          <w:p w:rsidR="00913B78" w:rsidRDefault="006576DF">
            <w:pPr>
              <w:pStyle w:val="af7"/>
              <w:jc w:val="both"/>
            </w:pPr>
            <w:r>
              <w:t xml:space="preserve">Отдел образования Администрации муниципального образования «Муниципальный округ Красногорский район Удмуртской Республики»; </w:t>
            </w:r>
          </w:p>
          <w:p w:rsidR="00913B78" w:rsidRDefault="006576DF">
            <w:pPr>
              <w:pStyle w:val="af7"/>
              <w:jc w:val="both"/>
            </w:pPr>
            <w: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 Сектор муниципального контроля Администрации муниципального образования «Муниципальный округ Красногорский район Удмуртской Республики».</w:t>
            </w:r>
          </w:p>
        </w:tc>
      </w:tr>
      <w:tr w:rsidR="00913B78">
        <w:tc>
          <w:tcPr>
            <w:tcW w:w="2410" w:type="dxa"/>
          </w:tcPr>
          <w:p w:rsidR="00913B78" w:rsidRDefault="006576DF">
            <w:pPr>
              <w:pStyle w:val="af7"/>
              <w:jc w:val="left"/>
            </w:pPr>
            <w:r>
              <w:t>Цель</w:t>
            </w:r>
          </w:p>
        </w:tc>
        <w:tc>
          <w:tcPr>
            <w:tcW w:w="8534" w:type="dxa"/>
          </w:tcPr>
          <w:p w:rsidR="00913B78" w:rsidRDefault="006576DF">
            <w:pPr>
              <w:pStyle w:val="af7"/>
              <w:jc w:val="both"/>
            </w:pPr>
            <w:r>
              <w:t>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tc>
      </w:tr>
      <w:tr w:rsidR="00913B78">
        <w:tc>
          <w:tcPr>
            <w:tcW w:w="2410" w:type="dxa"/>
          </w:tcPr>
          <w:p w:rsidR="00913B78" w:rsidRDefault="006576DF">
            <w:pPr>
              <w:pStyle w:val="af7"/>
              <w:jc w:val="left"/>
            </w:pPr>
            <w:r>
              <w:t>Задачи программы</w:t>
            </w:r>
          </w:p>
        </w:tc>
        <w:tc>
          <w:tcPr>
            <w:tcW w:w="8534" w:type="dxa"/>
          </w:tcPr>
          <w:p w:rsidR="00913B78" w:rsidRDefault="006576DF">
            <w:pPr>
              <w:pStyle w:val="af7"/>
              <w:ind w:firstLine="208"/>
              <w:jc w:val="both"/>
              <w:rPr>
                <w:spacing w:val="-6"/>
              </w:rPr>
            </w:pPr>
            <w:r>
              <w:rPr>
                <w:spacing w:val="-6"/>
              </w:rPr>
              <w:t>стимулирование рационального использования топливно-энергетических ресурсов потребителями посредством комплексного оснащения средствами учета, контроля и автоматического регулирования потребления энергоносителей на производстве и в быту;</w:t>
            </w:r>
          </w:p>
          <w:p w:rsidR="00913B78" w:rsidRDefault="006576DF">
            <w:pPr>
              <w:pStyle w:val="af7"/>
              <w:ind w:firstLine="208"/>
              <w:jc w:val="both"/>
              <w:rPr>
                <w:spacing w:val="-6"/>
              </w:rPr>
            </w:pPr>
            <w:r>
              <w:rPr>
                <w:spacing w:val="-6"/>
              </w:rPr>
              <w:t>повышение эффективности бюджетных расходов путем снижения доли затрат на оплату коммунальных услуг в общих затратах на муниципальное управление;</w:t>
            </w:r>
          </w:p>
          <w:p w:rsidR="00913B78" w:rsidRDefault="006576DF">
            <w:pPr>
              <w:pStyle w:val="af7"/>
              <w:ind w:firstLine="208"/>
              <w:jc w:val="both"/>
              <w:rPr>
                <w:spacing w:val="-6"/>
              </w:rPr>
            </w:pPr>
            <w:r>
              <w:rPr>
                <w:spacing w:val="-6"/>
              </w:rPr>
              <w:t>снижение удельного потребления энергетических ресурсов при осуществлении регулируемых видов деятельности в муниципальном образовании;</w:t>
            </w:r>
          </w:p>
          <w:p w:rsidR="00913B78" w:rsidRDefault="006576DF">
            <w:pPr>
              <w:pStyle w:val="af7"/>
              <w:ind w:firstLine="208"/>
              <w:jc w:val="both"/>
              <w:rPr>
                <w:spacing w:val="-6"/>
              </w:rPr>
            </w:pPr>
            <w:r>
              <w:rPr>
                <w:spacing w:val="-6"/>
              </w:rPr>
              <w:t>снижение удельного потребления энергетических ресурсов в жилищном фонде муниципального образования;</w:t>
            </w:r>
          </w:p>
          <w:p w:rsidR="00913B78" w:rsidRDefault="006576DF">
            <w:pPr>
              <w:pStyle w:val="af7"/>
              <w:jc w:val="both"/>
            </w:pPr>
            <w:r>
              <w:rPr>
                <w:spacing w:val="-6"/>
              </w:rPr>
              <w:t>развитие информационного обеспечения мероприятий по энергосбережению и повышению энергетической эффективности</w:t>
            </w:r>
          </w:p>
        </w:tc>
      </w:tr>
      <w:tr w:rsidR="00913B78">
        <w:tc>
          <w:tcPr>
            <w:tcW w:w="2410" w:type="dxa"/>
          </w:tcPr>
          <w:p w:rsidR="00913B78" w:rsidRDefault="006576DF">
            <w:pPr>
              <w:pStyle w:val="af7"/>
              <w:jc w:val="left"/>
            </w:pPr>
            <w:r>
              <w:t xml:space="preserve">Целевые показатели (индикаторы) </w:t>
            </w:r>
          </w:p>
        </w:tc>
        <w:tc>
          <w:tcPr>
            <w:tcW w:w="8534" w:type="dxa"/>
          </w:tcPr>
          <w:p w:rsidR="00913B78" w:rsidRDefault="006576DF">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 процентов;</w:t>
            </w:r>
          </w:p>
          <w:p w:rsidR="00913B78" w:rsidRDefault="006576DF">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 процентов;</w:t>
            </w:r>
          </w:p>
          <w:p w:rsidR="00913B78" w:rsidRDefault="006576DF">
            <w:pPr>
              <w:tabs>
                <w:tab w:val="left" w:pos="0"/>
              </w:tabs>
              <w:spacing w:line="240" w:lineRule="auto"/>
              <w:ind w:firstLine="208"/>
              <w:contextualSpacing/>
              <w:rPr>
                <w:sz w:val="24"/>
              </w:rPr>
            </w:pPr>
            <w:r>
              <w:rPr>
                <w:sz w:val="24"/>
              </w:rPr>
              <w:t xml:space="preserve">доля многоквартирных домов, оснащенных коллективными (общедомовыми) приборами учета электрической энергии, в общем числе многоквартирных </w:t>
            </w:r>
            <w:r>
              <w:rPr>
                <w:sz w:val="24"/>
              </w:rPr>
              <w:lastRenderedPageBreak/>
              <w:t>домов, расположенных на территории муниципального образования и подключенных к сетям централизованного электроснабжения, процентов;</w:t>
            </w:r>
          </w:p>
          <w:p w:rsidR="00913B78" w:rsidRDefault="006576DF">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 процентов;</w:t>
            </w:r>
          </w:p>
          <w:p w:rsidR="00913B78" w:rsidRDefault="006576DF">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 процентов;</w:t>
            </w:r>
          </w:p>
          <w:p w:rsidR="00913B78" w:rsidRDefault="006576DF">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 процентов;</w:t>
            </w:r>
          </w:p>
          <w:p w:rsidR="00913B78" w:rsidRDefault="006576DF">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 процентов;</w:t>
            </w:r>
          </w:p>
          <w:p w:rsidR="00913B78" w:rsidRDefault="006576DF">
            <w:pPr>
              <w:tabs>
                <w:tab w:val="left" w:pos="0"/>
              </w:tabs>
              <w:spacing w:line="240" w:lineRule="auto"/>
              <w:ind w:firstLine="208"/>
              <w:contextualSpacing/>
              <w:rPr>
                <w:sz w:val="24"/>
              </w:rPr>
            </w:pPr>
            <w:r>
              <w:rPr>
                <w:sz w:val="24"/>
              </w:rP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 процентов;</w:t>
            </w:r>
          </w:p>
          <w:p w:rsidR="00913B78" w:rsidRDefault="006576DF">
            <w:pPr>
              <w:tabs>
                <w:tab w:val="left" w:pos="0"/>
              </w:tabs>
              <w:spacing w:line="240" w:lineRule="auto"/>
              <w:ind w:firstLine="208"/>
              <w:contextualSpacing/>
              <w:rPr>
                <w:sz w:val="24"/>
              </w:rPr>
            </w:pPr>
            <w:r>
              <w:rPr>
                <w:sz w:val="24"/>
              </w:rP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 процентов;</w:t>
            </w:r>
          </w:p>
          <w:p w:rsidR="00913B78" w:rsidRDefault="006576DF">
            <w:pPr>
              <w:tabs>
                <w:tab w:val="left" w:pos="0"/>
              </w:tabs>
              <w:spacing w:line="240" w:lineRule="auto"/>
              <w:ind w:firstLine="208"/>
              <w:contextualSpacing/>
              <w:rPr>
                <w:sz w:val="24"/>
              </w:rPr>
            </w:pPr>
            <w:r>
              <w:rPr>
                <w:sz w:val="24"/>
              </w:rP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 процентов;</w:t>
            </w:r>
          </w:p>
          <w:p w:rsidR="00913B78" w:rsidRDefault="006576DF">
            <w:pPr>
              <w:tabs>
                <w:tab w:val="left" w:pos="0"/>
              </w:tabs>
              <w:spacing w:line="240" w:lineRule="auto"/>
              <w:ind w:firstLine="208"/>
              <w:contextualSpacing/>
              <w:rPr>
                <w:sz w:val="24"/>
              </w:rPr>
            </w:pPr>
            <w:r>
              <w:rPr>
                <w:sz w:val="24"/>
              </w:rP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Гкал/м2;</w:t>
            </w:r>
          </w:p>
          <w:p w:rsidR="00913B78" w:rsidRDefault="006576DF">
            <w:pPr>
              <w:tabs>
                <w:tab w:val="left" w:pos="0"/>
              </w:tabs>
              <w:spacing w:line="240" w:lineRule="auto"/>
              <w:ind w:firstLine="208"/>
              <w:contextualSpacing/>
              <w:rPr>
                <w:sz w:val="24"/>
              </w:rPr>
            </w:pPr>
            <w:r>
              <w:rPr>
                <w:sz w:val="24"/>
              </w:rP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кВтч/м2;</w:t>
            </w:r>
          </w:p>
          <w:p w:rsidR="00913B78" w:rsidRDefault="006576DF">
            <w:pPr>
              <w:tabs>
                <w:tab w:val="left" w:pos="0"/>
              </w:tabs>
              <w:spacing w:line="240" w:lineRule="auto"/>
              <w:ind w:firstLine="208"/>
              <w:contextualSpacing/>
              <w:rPr>
                <w:sz w:val="24"/>
              </w:rPr>
            </w:pPr>
            <w:r>
              <w:rPr>
                <w:sz w:val="24"/>
              </w:rPr>
              <w:t>объем потребления дизельного и иного моторного топлива муниципальным учреждением, куб.м;</w:t>
            </w:r>
          </w:p>
          <w:p w:rsidR="00913B78" w:rsidRDefault="006576DF">
            <w:pPr>
              <w:tabs>
                <w:tab w:val="left" w:pos="0"/>
              </w:tabs>
              <w:spacing w:line="240" w:lineRule="auto"/>
              <w:ind w:firstLine="208"/>
              <w:contextualSpacing/>
              <w:rPr>
                <w:sz w:val="24"/>
              </w:rPr>
            </w:pPr>
            <w:r>
              <w:rPr>
                <w:sz w:val="24"/>
              </w:rPr>
              <w:t>объем потребления тепловой энергии муниципальным учреждением</w:t>
            </w:r>
            <w:r>
              <w:rPr>
                <w:sz w:val="24"/>
              </w:rPr>
              <w:tab/>
              <w:t>, Гкал;</w:t>
            </w:r>
          </w:p>
          <w:p w:rsidR="00913B78" w:rsidRDefault="006576DF">
            <w:pPr>
              <w:tabs>
                <w:tab w:val="left" w:pos="0"/>
              </w:tabs>
              <w:spacing w:line="240" w:lineRule="auto"/>
              <w:ind w:firstLine="208"/>
              <w:contextualSpacing/>
              <w:rPr>
                <w:sz w:val="24"/>
              </w:rPr>
            </w:pPr>
            <w:r>
              <w:rPr>
                <w:sz w:val="24"/>
              </w:rPr>
              <w:t>объем потребления электрической энергии муниципальным учреждением, кВт.ч;</w:t>
            </w:r>
          </w:p>
          <w:p w:rsidR="00913B78" w:rsidRDefault="006576DF">
            <w:pPr>
              <w:tabs>
                <w:tab w:val="left" w:pos="0"/>
              </w:tabs>
              <w:spacing w:line="240" w:lineRule="auto"/>
              <w:ind w:firstLine="208"/>
              <w:contextualSpacing/>
              <w:rPr>
                <w:sz w:val="24"/>
              </w:rPr>
            </w:pPr>
            <w:r>
              <w:rPr>
                <w:sz w:val="24"/>
              </w:rPr>
              <w:t>объем потребления холодной воды муниципальным учреждением куб.м;</w:t>
            </w:r>
          </w:p>
          <w:p w:rsidR="00913B78" w:rsidRDefault="006576DF">
            <w:pPr>
              <w:tabs>
                <w:tab w:val="left" w:pos="0"/>
              </w:tabs>
              <w:spacing w:line="240" w:lineRule="auto"/>
              <w:ind w:firstLine="208"/>
              <w:contextualSpacing/>
              <w:rPr>
                <w:sz w:val="24"/>
              </w:rPr>
            </w:pPr>
            <w:r>
              <w:rPr>
                <w:sz w:val="24"/>
              </w:rPr>
              <w:t>доля многоквартирных домов, расположенных на территории муниципального образования, имеющих класс энергетической эффективности "B" и выше, процентов;</w:t>
            </w:r>
          </w:p>
          <w:p w:rsidR="00913B78" w:rsidRDefault="006576DF">
            <w:pPr>
              <w:tabs>
                <w:tab w:val="left" w:pos="0"/>
              </w:tabs>
              <w:spacing w:line="240" w:lineRule="auto"/>
              <w:ind w:firstLine="208"/>
              <w:contextualSpacing/>
              <w:rPr>
                <w:sz w:val="24"/>
              </w:rPr>
            </w:pPr>
            <w:r>
              <w:rPr>
                <w:sz w:val="24"/>
              </w:rPr>
              <w:t>удельный расход тепловой энергии в многоквартирных домах, расположенных на территории муниципального образования, Гкал/м2;</w:t>
            </w:r>
          </w:p>
          <w:p w:rsidR="00913B78" w:rsidRDefault="006576DF">
            <w:pPr>
              <w:tabs>
                <w:tab w:val="left" w:pos="0"/>
              </w:tabs>
              <w:spacing w:line="240" w:lineRule="auto"/>
              <w:ind w:firstLine="208"/>
              <w:contextualSpacing/>
              <w:rPr>
                <w:sz w:val="24"/>
              </w:rPr>
            </w:pPr>
            <w:r>
              <w:rPr>
                <w:sz w:val="24"/>
              </w:rPr>
              <w:lastRenderedPageBreak/>
              <w:t>удельный расход электрической энергии в многоквартирных домах, расположенных на территории муниципального образования, кВтч/м2;</w:t>
            </w:r>
          </w:p>
          <w:p w:rsidR="00913B78" w:rsidRDefault="006576DF">
            <w:pPr>
              <w:tabs>
                <w:tab w:val="left" w:pos="0"/>
              </w:tabs>
              <w:spacing w:line="240" w:lineRule="auto"/>
              <w:ind w:firstLine="208"/>
              <w:contextualSpacing/>
              <w:rPr>
                <w:sz w:val="24"/>
              </w:rPr>
            </w:pPr>
            <w:r>
              <w:rPr>
                <w:sz w:val="24"/>
              </w:rPr>
              <w:t>удельный расход холодной воды в многоквартирных домах, расположенных на территории муниципального образования, м3/чел.;</w:t>
            </w:r>
          </w:p>
          <w:p w:rsidR="00913B78" w:rsidRDefault="006576DF">
            <w:pPr>
              <w:tabs>
                <w:tab w:val="left" w:pos="0"/>
              </w:tabs>
              <w:spacing w:line="240" w:lineRule="auto"/>
              <w:ind w:firstLine="208"/>
              <w:contextualSpacing/>
              <w:rPr>
                <w:sz w:val="24"/>
              </w:rPr>
            </w:pPr>
            <w:r>
              <w:rPr>
                <w:sz w:val="24"/>
              </w:rPr>
              <w:t>удельный расход топлива на отпущенную с коллекторов котельных в тепловую сеть тепловую энергию на территории муниципального образования, кг.у.т./Гкал;</w:t>
            </w:r>
          </w:p>
          <w:p w:rsidR="00913B78" w:rsidRDefault="006576DF">
            <w:pPr>
              <w:pStyle w:val="af7"/>
              <w:ind w:firstLine="208"/>
              <w:jc w:val="both"/>
            </w:pPr>
            <w:r>
              <w:t>доля энергоэффективных источников света в системах уличного освещения на территории муниципального образования, процентов</w:t>
            </w:r>
          </w:p>
        </w:tc>
      </w:tr>
      <w:tr w:rsidR="00913B78">
        <w:tc>
          <w:tcPr>
            <w:tcW w:w="2410" w:type="dxa"/>
          </w:tcPr>
          <w:p w:rsidR="00913B78" w:rsidRDefault="006576DF">
            <w:pPr>
              <w:pStyle w:val="af7"/>
              <w:jc w:val="left"/>
            </w:pPr>
            <w:r>
              <w:lastRenderedPageBreak/>
              <w:t xml:space="preserve">Сроки и этапы реализации </w:t>
            </w:r>
          </w:p>
        </w:tc>
        <w:tc>
          <w:tcPr>
            <w:tcW w:w="8534" w:type="dxa"/>
          </w:tcPr>
          <w:p w:rsidR="00913B78" w:rsidRDefault="006576DF">
            <w:pPr>
              <w:pStyle w:val="af7"/>
              <w:jc w:val="both"/>
            </w:pPr>
            <w:r>
              <w:t>Срок реализации - 2023-2030 годы</w:t>
            </w:r>
          </w:p>
        </w:tc>
      </w:tr>
      <w:tr w:rsidR="00913B78">
        <w:tc>
          <w:tcPr>
            <w:tcW w:w="2410" w:type="dxa"/>
          </w:tcPr>
          <w:p w:rsidR="00913B78" w:rsidRDefault="006576DF">
            <w:pPr>
              <w:pStyle w:val="af7"/>
              <w:jc w:val="left"/>
            </w:pPr>
            <w:r>
              <w:t>Ресурсное обеспечение за счет средств бюджета муниципального образования</w:t>
            </w:r>
          </w:p>
        </w:tc>
        <w:tc>
          <w:tcPr>
            <w:tcW w:w="8534" w:type="dxa"/>
          </w:tcPr>
          <w:p w:rsidR="00913B78" w:rsidRDefault="006576DF">
            <w:pPr>
              <w:pStyle w:val="af7"/>
              <w:jc w:val="both"/>
            </w:pPr>
            <w:r>
              <w:t xml:space="preserve">Общий объем финансирования мероприятий программы за 2023 – 2030 годы за счет средств бюджета муниципального образования «Муниципальный округ Красногорский район Удмуртской Республики» составит </w:t>
            </w:r>
            <w:r>
              <w:rPr>
                <w:b/>
                <w:bCs/>
                <w:szCs w:val="24"/>
                <w:lang w:eastAsia="en-US"/>
              </w:rPr>
              <w:t>2072,14</w:t>
            </w:r>
            <w:r>
              <w:t xml:space="preserve"> т</w:t>
            </w:r>
            <w:r>
              <w:t>ыс. рублей, в том числе по годам реализации муниципальной программы (в тыс. руб.):</w:t>
            </w:r>
          </w:p>
          <w:p w:rsidR="00913B78" w:rsidRDefault="006576DF">
            <w:pPr>
              <w:pStyle w:val="af7"/>
              <w:jc w:val="both"/>
            </w:pPr>
            <w:r>
              <w:t>собственные средства бюджета муниципального образования:</w:t>
            </w:r>
          </w:p>
          <w:p w:rsidR="00913B78" w:rsidRDefault="006576DF">
            <w:pPr>
              <w:pStyle w:val="af7"/>
              <w:jc w:val="both"/>
            </w:pPr>
            <w:r>
              <w:t xml:space="preserve">2023 год – </w:t>
            </w:r>
            <w:r>
              <w:t>_</w:t>
            </w:r>
            <w:r>
              <w:rPr>
                <w:u w:val="single"/>
              </w:rPr>
              <w:t xml:space="preserve">5,34 </w:t>
            </w:r>
            <w:r>
              <w:t>тыс.руб.;</w:t>
            </w:r>
          </w:p>
          <w:p w:rsidR="00913B78" w:rsidRDefault="006576DF">
            <w:pPr>
              <w:pStyle w:val="af7"/>
              <w:jc w:val="both"/>
            </w:pPr>
            <w:r>
              <w:t xml:space="preserve">2024 год – </w:t>
            </w:r>
            <w:r>
              <w:rPr>
                <w:u w:val="single"/>
              </w:rPr>
              <w:t xml:space="preserve">  </w:t>
            </w:r>
            <w:r>
              <w:rPr>
                <w:u w:val="single"/>
              </w:rPr>
              <w:t>6,49</w:t>
            </w:r>
            <w:r>
              <w:rPr>
                <w:u w:val="single"/>
              </w:rPr>
              <w:t xml:space="preserve">  </w:t>
            </w:r>
            <w:r>
              <w:t xml:space="preserve"> тыс.руб.;</w:t>
            </w:r>
          </w:p>
          <w:p w:rsidR="00913B78" w:rsidRDefault="006576DF">
            <w:pPr>
              <w:pStyle w:val="af7"/>
              <w:jc w:val="both"/>
            </w:pPr>
            <w:r>
              <w:t xml:space="preserve">2025 год – </w:t>
            </w:r>
            <w:r>
              <w:rPr>
                <w:u w:val="single"/>
              </w:rPr>
              <w:t xml:space="preserve">  </w:t>
            </w:r>
            <w:r>
              <w:rPr>
                <w:u w:val="single"/>
              </w:rPr>
              <w:t>3,46</w:t>
            </w:r>
            <w:r>
              <w:rPr>
                <w:u w:val="single"/>
              </w:rPr>
              <w:t xml:space="preserve">  </w:t>
            </w:r>
            <w:r>
              <w:t xml:space="preserve"> тыс.руб.;</w:t>
            </w:r>
          </w:p>
          <w:p w:rsidR="00913B78" w:rsidRDefault="006576DF">
            <w:pPr>
              <w:pStyle w:val="af7"/>
              <w:jc w:val="both"/>
            </w:pPr>
            <w:r>
              <w:t xml:space="preserve">2026 год – </w:t>
            </w:r>
            <w:r>
              <w:rPr>
                <w:u w:val="single"/>
              </w:rPr>
              <w:t xml:space="preserve">  </w:t>
            </w:r>
            <w:r>
              <w:rPr>
                <w:u w:val="single"/>
              </w:rPr>
              <w:t>5,8</w:t>
            </w:r>
            <w:r>
              <w:rPr>
                <w:u w:val="single"/>
              </w:rPr>
              <w:t xml:space="preserve"> </w:t>
            </w:r>
            <w:r>
              <w:t xml:space="preserve"> тыс.руб.;</w:t>
            </w:r>
          </w:p>
          <w:p w:rsidR="00913B78" w:rsidRDefault="006576DF">
            <w:pPr>
              <w:pStyle w:val="af7"/>
              <w:jc w:val="both"/>
            </w:pPr>
            <w:r>
              <w:t xml:space="preserve">2027 год – </w:t>
            </w:r>
            <w:r>
              <w:rPr>
                <w:u w:val="single"/>
              </w:rPr>
              <w:t xml:space="preserve">  </w:t>
            </w:r>
            <w:r>
              <w:rPr>
                <w:u w:val="single"/>
              </w:rPr>
              <w:t>0</w:t>
            </w:r>
            <w:r>
              <w:rPr>
                <w:u w:val="single"/>
              </w:rPr>
              <w:t xml:space="preserve">  </w:t>
            </w:r>
            <w:r>
              <w:t xml:space="preserve"> тыс.руб.;</w:t>
            </w:r>
          </w:p>
          <w:p w:rsidR="00913B78" w:rsidRDefault="006576DF">
            <w:pPr>
              <w:pStyle w:val="af7"/>
              <w:jc w:val="both"/>
            </w:pPr>
            <w:r>
              <w:t xml:space="preserve">2028 год – </w:t>
            </w:r>
            <w:r>
              <w:rPr>
                <w:u w:val="single"/>
              </w:rPr>
              <w:t xml:space="preserve">  0  </w:t>
            </w:r>
            <w:r>
              <w:t xml:space="preserve"> тыс.руб.;</w:t>
            </w:r>
          </w:p>
          <w:p w:rsidR="00913B78" w:rsidRDefault="006576DF">
            <w:pPr>
              <w:pStyle w:val="af7"/>
              <w:jc w:val="both"/>
            </w:pPr>
            <w:r>
              <w:t xml:space="preserve">2029 год – </w:t>
            </w:r>
            <w:r>
              <w:rPr>
                <w:u w:val="single"/>
              </w:rPr>
              <w:t xml:space="preserve">  0  </w:t>
            </w:r>
            <w:r>
              <w:t xml:space="preserve"> тыс.руб.;</w:t>
            </w:r>
          </w:p>
          <w:p w:rsidR="00913B78" w:rsidRDefault="006576DF">
            <w:pPr>
              <w:pStyle w:val="af7"/>
              <w:jc w:val="both"/>
            </w:pPr>
            <w:r>
              <w:t xml:space="preserve">2030 год – </w:t>
            </w:r>
            <w:r>
              <w:rPr>
                <w:u w:val="single"/>
              </w:rPr>
              <w:t xml:space="preserve">  0  </w:t>
            </w:r>
            <w:r>
              <w:t xml:space="preserve"> тыс.руб.;</w:t>
            </w:r>
          </w:p>
          <w:p w:rsidR="00913B78" w:rsidRDefault="006576DF">
            <w:pPr>
              <w:pStyle w:val="af7"/>
              <w:jc w:val="both"/>
            </w:pPr>
            <w:r>
              <w:t>субсидии из бюджета Удмуртской Республики, планируемые к привлечению:</w:t>
            </w:r>
          </w:p>
          <w:p w:rsidR="00913B78" w:rsidRDefault="006576DF">
            <w:pPr>
              <w:pStyle w:val="af7"/>
              <w:jc w:val="both"/>
            </w:pPr>
            <w:r>
              <w:t>2023 год – _</w:t>
            </w:r>
            <w:r>
              <w:rPr>
                <w:u w:val="single"/>
              </w:rPr>
              <w:t>492,10</w:t>
            </w:r>
            <w:r>
              <w:t>_</w:t>
            </w:r>
            <w:r>
              <w:t>тыс.руб.;</w:t>
            </w:r>
          </w:p>
          <w:p w:rsidR="00913B78" w:rsidRDefault="006576DF">
            <w:pPr>
              <w:pStyle w:val="af7"/>
              <w:jc w:val="both"/>
            </w:pPr>
            <w:r>
              <w:t xml:space="preserve">2024 год – </w:t>
            </w:r>
            <w:r>
              <w:rPr>
                <w:u w:val="single"/>
              </w:rPr>
              <w:t xml:space="preserve">  </w:t>
            </w:r>
            <w:r>
              <w:rPr>
                <w:u w:val="single"/>
              </w:rPr>
              <w:t>642,49</w:t>
            </w:r>
            <w:r>
              <w:rPr>
                <w:u w:val="single"/>
              </w:rPr>
              <w:t xml:space="preserve">  </w:t>
            </w:r>
            <w:r>
              <w:t xml:space="preserve"> тыс.руб.;</w:t>
            </w:r>
          </w:p>
          <w:p w:rsidR="00913B78" w:rsidRDefault="006576DF">
            <w:pPr>
              <w:pStyle w:val="af7"/>
              <w:jc w:val="both"/>
            </w:pPr>
            <w:r>
              <w:t xml:space="preserve">2025 год – </w:t>
            </w:r>
            <w:r>
              <w:rPr>
                <w:u w:val="single"/>
              </w:rPr>
              <w:t xml:space="preserve">  </w:t>
            </w:r>
            <w:r>
              <w:rPr>
                <w:u w:val="single"/>
              </w:rPr>
              <w:t>342,64</w:t>
            </w:r>
            <w:r>
              <w:rPr>
                <w:u w:val="single"/>
              </w:rPr>
              <w:t xml:space="preserve">  </w:t>
            </w:r>
            <w:r>
              <w:t xml:space="preserve"> тыс.руб.;</w:t>
            </w:r>
          </w:p>
          <w:p w:rsidR="00913B78" w:rsidRDefault="006576DF">
            <w:pPr>
              <w:pStyle w:val="af7"/>
              <w:jc w:val="both"/>
            </w:pPr>
            <w:r>
              <w:t xml:space="preserve">2026 год – </w:t>
            </w:r>
            <w:r>
              <w:rPr>
                <w:u w:val="single"/>
              </w:rPr>
              <w:t xml:space="preserve">  </w:t>
            </w:r>
            <w:r>
              <w:rPr>
                <w:u w:val="single"/>
              </w:rPr>
              <w:t>573,82</w:t>
            </w:r>
            <w:r>
              <w:rPr>
                <w:u w:val="single"/>
              </w:rPr>
              <w:t xml:space="preserve">  </w:t>
            </w:r>
            <w:r>
              <w:t xml:space="preserve"> тыс.руб.;</w:t>
            </w:r>
          </w:p>
          <w:p w:rsidR="00913B78" w:rsidRDefault="006576DF">
            <w:pPr>
              <w:pStyle w:val="af7"/>
              <w:jc w:val="both"/>
            </w:pPr>
            <w:r>
              <w:t xml:space="preserve">2027 год – </w:t>
            </w:r>
            <w:r>
              <w:rPr>
                <w:u w:val="single"/>
              </w:rPr>
              <w:t xml:space="preserve">  </w:t>
            </w:r>
            <w:r>
              <w:rPr>
                <w:u w:val="single"/>
              </w:rPr>
              <w:t>0</w:t>
            </w:r>
            <w:r>
              <w:rPr>
                <w:u w:val="single"/>
              </w:rPr>
              <w:t xml:space="preserve">  </w:t>
            </w:r>
            <w:r>
              <w:t xml:space="preserve"> тыс.руб.;</w:t>
            </w:r>
          </w:p>
          <w:p w:rsidR="00913B78" w:rsidRDefault="006576DF">
            <w:pPr>
              <w:pStyle w:val="af7"/>
              <w:jc w:val="both"/>
            </w:pPr>
            <w:r>
              <w:t xml:space="preserve">2028 год – </w:t>
            </w:r>
            <w:r>
              <w:rPr>
                <w:u w:val="single"/>
              </w:rPr>
              <w:t xml:space="preserve">  </w:t>
            </w:r>
            <w:r>
              <w:rPr>
                <w:u w:val="single"/>
              </w:rPr>
              <w:t>0</w:t>
            </w:r>
            <w:r>
              <w:rPr>
                <w:u w:val="single"/>
              </w:rPr>
              <w:t xml:space="preserve">  </w:t>
            </w:r>
            <w:r>
              <w:t xml:space="preserve"> тыс.руб.;</w:t>
            </w:r>
          </w:p>
          <w:p w:rsidR="00913B78" w:rsidRDefault="006576DF">
            <w:pPr>
              <w:pStyle w:val="af7"/>
              <w:jc w:val="both"/>
            </w:pPr>
            <w:r>
              <w:t xml:space="preserve">2029 год – </w:t>
            </w:r>
            <w:r>
              <w:rPr>
                <w:u w:val="single"/>
              </w:rPr>
              <w:t xml:space="preserve">  0  </w:t>
            </w:r>
            <w:r>
              <w:t xml:space="preserve"> тыс.руб.;</w:t>
            </w:r>
          </w:p>
          <w:p w:rsidR="00913B78" w:rsidRDefault="006576DF">
            <w:pPr>
              <w:pStyle w:val="af7"/>
              <w:jc w:val="both"/>
            </w:pPr>
            <w:r>
              <w:t xml:space="preserve">2030 год – </w:t>
            </w:r>
            <w:r>
              <w:rPr>
                <w:u w:val="single"/>
              </w:rPr>
              <w:t xml:space="preserve">  0  </w:t>
            </w:r>
            <w:r>
              <w:t xml:space="preserve"> тыс.руб.;</w:t>
            </w:r>
          </w:p>
          <w:p w:rsidR="00913B78" w:rsidRDefault="006576DF">
            <w:pPr>
              <w:pStyle w:val="af7"/>
              <w:jc w:val="both"/>
              <w:rPr>
                <w:bCs/>
              </w:rPr>
            </w:pPr>
            <w:r>
              <w:t>Ресурсное обеспечение программы за счет средств бюджета муниципального образования подлежит уточнению в рамках бюджетного цикла</w:t>
            </w:r>
          </w:p>
        </w:tc>
      </w:tr>
      <w:tr w:rsidR="00913B78">
        <w:tc>
          <w:tcPr>
            <w:tcW w:w="2410" w:type="dxa"/>
          </w:tcPr>
          <w:p w:rsidR="00913B78" w:rsidRDefault="006576DF">
            <w:pPr>
              <w:pStyle w:val="af7"/>
              <w:jc w:val="left"/>
              <w:rPr>
                <w:highlight w:val="yellow"/>
              </w:rPr>
            </w:pPr>
            <w:r>
              <w:t>Ожидаемые конечные результаты, оценка планируемой эффективности</w:t>
            </w:r>
          </w:p>
        </w:tc>
        <w:tc>
          <w:tcPr>
            <w:tcW w:w="8534" w:type="dxa"/>
          </w:tcPr>
          <w:p w:rsidR="00913B78" w:rsidRDefault="006576DF">
            <w:pPr>
              <w:pStyle w:val="af7"/>
              <w:jc w:val="both"/>
            </w:pPr>
            <w:r>
              <w:t>К концу программы будут достигнуты:</w:t>
            </w:r>
          </w:p>
          <w:p w:rsidR="00913B78" w:rsidRDefault="006576DF">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 к концу 2030 году возрастет до 52,6%;</w:t>
            </w:r>
          </w:p>
          <w:p w:rsidR="00913B78" w:rsidRDefault="006576DF">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 к концу 2030 года возрастет до 76,9%;</w:t>
            </w:r>
          </w:p>
          <w:p w:rsidR="00913B78" w:rsidRDefault="006576DF">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электрической энергии, в общем числе многоквартирных домов, расположенных на территории муниципального образования и подключенных к сетям централизованного электроснабжения, к концу 2030 года возрастет до 92,3%;</w:t>
            </w:r>
          </w:p>
          <w:p w:rsidR="00913B78" w:rsidRDefault="006576DF">
            <w:pPr>
              <w:pStyle w:val="af7"/>
              <w:numPr>
                <w:ilvl w:val="0"/>
                <w:numId w:val="3"/>
              </w:numPr>
              <w:tabs>
                <w:tab w:val="left" w:pos="491"/>
              </w:tabs>
              <w:ind w:left="57" w:firstLine="151"/>
              <w:contextualSpacing/>
              <w:jc w:val="both"/>
            </w:pPr>
            <w:r>
              <w:t xml:space="preserve">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 к концу 2030 года возрастет до 84,6%; </w:t>
            </w:r>
          </w:p>
          <w:p w:rsidR="00913B78" w:rsidRDefault="006576DF">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 не изменится и к концу 2030 года составит 0%;</w:t>
            </w:r>
          </w:p>
          <w:p w:rsidR="00913B78" w:rsidRDefault="006576DF">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 не изменится и к концу 2030 года составит 100%;</w:t>
            </w:r>
          </w:p>
          <w:p w:rsidR="00913B78" w:rsidRDefault="006576DF">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 к концу 2030 года возрастет до 95 %;</w:t>
            </w:r>
          </w:p>
          <w:p w:rsidR="00913B78" w:rsidRDefault="006576DF">
            <w:pPr>
              <w:pStyle w:val="af7"/>
              <w:numPr>
                <w:ilvl w:val="0"/>
                <w:numId w:val="3"/>
              </w:numPr>
              <w:tabs>
                <w:tab w:val="left" w:pos="491"/>
              </w:tabs>
              <w:ind w:left="57" w:firstLine="151"/>
              <w:contextualSpacing/>
              <w:jc w:val="both"/>
            </w:pPr>
            <w: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 к концу 2030 года возрастет до 84 %;</w:t>
            </w:r>
          </w:p>
          <w:p w:rsidR="00913B78" w:rsidRDefault="006576DF">
            <w:pPr>
              <w:pStyle w:val="af7"/>
              <w:numPr>
                <w:ilvl w:val="0"/>
                <w:numId w:val="3"/>
              </w:numPr>
              <w:tabs>
                <w:tab w:val="left" w:pos="491"/>
              </w:tabs>
              <w:ind w:left="57" w:firstLine="151"/>
              <w:contextualSpacing/>
              <w:jc w:val="both"/>
            </w:pPr>
            <w: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 не изменится и к концу 2030 года составит 95,9%;</w:t>
            </w:r>
          </w:p>
          <w:p w:rsidR="00913B78" w:rsidRDefault="006576DF">
            <w:pPr>
              <w:pStyle w:val="af7"/>
              <w:numPr>
                <w:ilvl w:val="0"/>
                <w:numId w:val="3"/>
              </w:numPr>
              <w:tabs>
                <w:tab w:val="left" w:pos="491"/>
              </w:tabs>
              <w:ind w:left="57" w:firstLine="151"/>
              <w:contextualSpacing/>
              <w:jc w:val="both"/>
            </w:pPr>
            <w: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 не изменится и к концу 2030 составит 100%;</w:t>
            </w:r>
          </w:p>
          <w:p w:rsidR="00913B78" w:rsidRDefault="006576DF">
            <w:pPr>
              <w:pStyle w:val="af7"/>
              <w:numPr>
                <w:ilvl w:val="0"/>
                <w:numId w:val="3"/>
              </w:numPr>
              <w:tabs>
                <w:tab w:val="left" w:pos="491"/>
              </w:tabs>
              <w:ind w:left="57" w:firstLine="151"/>
              <w:contextualSpacing/>
              <w:jc w:val="both"/>
            </w:pPr>
            <w: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 концу 2030 года сократится до 0,186 Гкал/м2;</w:t>
            </w:r>
          </w:p>
          <w:p w:rsidR="00913B78" w:rsidRDefault="006576DF">
            <w:pPr>
              <w:pStyle w:val="af7"/>
              <w:numPr>
                <w:ilvl w:val="0"/>
                <w:numId w:val="3"/>
              </w:numPr>
              <w:tabs>
                <w:tab w:val="left" w:pos="491"/>
              </w:tabs>
              <w:ind w:left="57" w:firstLine="151"/>
              <w:contextualSpacing/>
              <w:jc w:val="both"/>
            </w:pPr>
            <w: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 концу 2030 года сократится до 17,6 кВтч/м2;</w:t>
            </w:r>
          </w:p>
          <w:p w:rsidR="00913B78" w:rsidRDefault="006576DF">
            <w:pPr>
              <w:pStyle w:val="af7"/>
              <w:numPr>
                <w:ilvl w:val="0"/>
                <w:numId w:val="3"/>
              </w:numPr>
              <w:tabs>
                <w:tab w:val="left" w:pos="491"/>
              </w:tabs>
              <w:ind w:left="57" w:firstLine="151"/>
              <w:contextualSpacing/>
              <w:jc w:val="both"/>
            </w:pPr>
            <w:r>
              <w:t>объем потребления тепловой энергии муниципальным учреждением к концу 2030 сократится до 6815,1 Гкал;</w:t>
            </w:r>
          </w:p>
          <w:p w:rsidR="00913B78" w:rsidRDefault="006576DF">
            <w:pPr>
              <w:pStyle w:val="af7"/>
              <w:numPr>
                <w:ilvl w:val="0"/>
                <w:numId w:val="3"/>
              </w:numPr>
              <w:tabs>
                <w:tab w:val="left" w:pos="491"/>
              </w:tabs>
              <w:ind w:left="57" w:firstLine="151"/>
              <w:contextualSpacing/>
              <w:jc w:val="both"/>
            </w:pPr>
            <w:r>
              <w:t>объем потребления электрической энергии муниципальным учреждением к концу 2030 года сократится до 883,0 тыс. кВт.ч;</w:t>
            </w:r>
          </w:p>
          <w:p w:rsidR="00913B78" w:rsidRDefault="006576DF">
            <w:pPr>
              <w:pStyle w:val="af7"/>
              <w:numPr>
                <w:ilvl w:val="0"/>
                <w:numId w:val="3"/>
              </w:numPr>
              <w:tabs>
                <w:tab w:val="left" w:pos="491"/>
              </w:tabs>
              <w:ind w:left="57" w:firstLine="151"/>
              <w:contextualSpacing/>
              <w:jc w:val="both"/>
            </w:pPr>
            <w:r>
              <w:t>объем потребления холодной воды муниципальным учреждением к концу 2030 года сократится до 9,6 тыс. куб.м.</w:t>
            </w:r>
          </w:p>
          <w:p w:rsidR="00913B78" w:rsidRDefault="006576DF">
            <w:pPr>
              <w:pStyle w:val="af7"/>
              <w:numPr>
                <w:ilvl w:val="0"/>
                <w:numId w:val="3"/>
              </w:numPr>
              <w:tabs>
                <w:tab w:val="left" w:pos="491"/>
              </w:tabs>
              <w:ind w:left="57" w:firstLine="151"/>
              <w:contextualSpacing/>
              <w:jc w:val="both"/>
            </w:pPr>
            <w:r>
              <w:t>доля многоквартирных домов, расположенных на территории муниципального образования, имеющих класс энергетической эффективности "B" и выше, не изменится и к концу 2030 года составит 0%;</w:t>
            </w:r>
          </w:p>
          <w:p w:rsidR="00913B78" w:rsidRDefault="006576DF">
            <w:pPr>
              <w:pStyle w:val="af7"/>
              <w:numPr>
                <w:ilvl w:val="0"/>
                <w:numId w:val="3"/>
              </w:numPr>
              <w:tabs>
                <w:tab w:val="left" w:pos="491"/>
              </w:tabs>
              <w:ind w:left="57" w:firstLine="151"/>
              <w:contextualSpacing/>
              <w:jc w:val="both"/>
            </w:pPr>
            <w:r>
              <w:t>удельный расход тепловой энергии в многоквартирных домах, расположенных на территории муниципального образования, к концу 2030 года сократится до 0,257 Гкал/м2;</w:t>
            </w:r>
          </w:p>
          <w:p w:rsidR="00913B78" w:rsidRDefault="006576DF">
            <w:pPr>
              <w:pStyle w:val="af7"/>
              <w:numPr>
                <w:ilvl w:val="0"/>
                <w:numId w:val="3"/>
              </w:numPr>
              <w:tabs>
                <w:tab w:val="left" w:pos="491"/>
              </w:tabs>
              <w:ind w:left="57" w:firstLine="151"/>
              <w:contextualSpacing/>
              <w:jc w:val="both"/>
            </w:pPr>
            <w:r>
              <w:t>удельный расход электрической энергии в многоквартирных домах, расположенных на территории муниципального образования, к концу 2030 года сократится до 53,4 кВтч/м2;</w:t>
            </w:r>
          </w:p>
          <w:p w:rsidR="00913B78" w:rsidRDefault="006576DF">
            <w:pPr>
              <w:pStyle w:val="af7"/>
              <w:numPr>
                <w:ilvl w:val="0"/>
                <w:numId w:val="3"/>
              </w:numPr>
              <w:tabs>
                <w:tab w:val="left" w:pos="491"/>
              </w:tabs>
              <w:ind w:left="57" w:firstLine="151"/>
              <w:contextualSpacing/>
              <w:jc w:val="both"/>
            </w:pPr>
            <w:r>
              <w:t>удельный расход холодной воды в многоквартирных домах, расположенных на территории муниципального образования, не изменится и к концу 2030 года составит до 26,7 м3/чел.;</w:t>
            </w:r>
          </w:p>
          <w:p w:rsidR="00913B78" w:rsidRDefault="006576DF">
            <w:pPr>
              <w:pStyle w:val="af7"/>
              <w:numPr>
                <w:ilvl w:val="0"/>
                <w:numId w:val="3"/>
              </w:numPr>
              <w:tabs>
                <w:tab w:val="left" w:pos="491"/>
              </w:tabs>
              <w:ind w:left="57" w:firstLine="151"/>
              <w:contextualSpacing/>
              <w:jc w:val="both"/>
            </w:pPr>
            <w:r>
              <w:t>удельный расход топлива на отпущенную с коллекторов котельных в тепловую сеть тепловую энергию на территории муниципального образования, к концу 2030 снизится и составит 176,4 кг.у.т./Гкал;</w:t>
            </w:r>
          </w:p>
          <w:p w:rsidR="00913B78" w:rsidRDefault="006576DF">
            <w:pPr>
              <w:pStyle w:val="af7"/>
              <w:jc w:val="both"/>
            </w:pPr>
            <w:r>
              <w:t>доля энергоэффективных источников света в системах уличного освещения на территории муниципального образования, к концу 2030 года возрастет до 90 %</w:t>
            </w:r>
          </w:p>
        </w:tc>
      </w:tr>
    </w:tbl>
    <w:p w:rsidR="00913B78" w:rsidRDefault="00913B78">
      <w:pPr>
        <w:spacing w:line="240" w:lineRule="auto"/>
        <w:contextualSpacing/>
        <w:jc w:val="center"/>
        <w:rPr>
          <w:b/>
          <w:bCs/>
          <w:iCs/>
          <w:sz w:val="26"/>
          <w:szCs w:val="26"/>
        </w:rPr>
      </w:pPr>
    </w:p>
    <w:p w:rsidR="00913B78" w:rsidRDefault="006576DF">
      <w:pPr>
        <w:spacing w:line="240" w:lineRule="auto"/>
        <w:contextualSpacing/>
        <w:jc w:val="center"/>
        <w:rPr>
          <w:b/>
          <w:bCs/>
          <w:iCs/>
          <w:sz w:val="26"/>
          <w:szCs w:val="26"/>
        </w:rPr>
      </w:pPr>
      <w:r>
        <w:rPr>
          <w:b/>
          <w:bCs/>
          <w:iCs/>
          <w:sz w:val="26"/>
          <w:szCs w:val="26"/>
        </w:rPr>
        <w:t xml:space="preserve"> </w:t>
      </w:r>
    </w:p>
    <w:p w:rsidR="00913B78" w:rsidRDefault="006576DF">
      <w:pPr>
        <w:pStyle w:val="1"/>
      </w:pPr>
      <w:r>
        <w:t>Характеристика сферы деятельности.</w:t>
      </w:r>
    </w:p>
    <w:p w:rsidR="00913B78" w:rsidRDefault="006576DF">
      <w:pPr>
        <w:pStyle w:val="2"/>
        <w:spacing w:line="360" w:lineRule="auto"/>
        <w:ind w:hanging="575"/>
      </w:pPr>
      <w:r>
        <w:t>Характеристика систем теплоснабжения.</w:t>
      </w:r>
    </w:p>
    <w:p w:rsidR="00913B78" w:rsidRDefault="006576DF">
      <w:pPr>
        <w:rPr>
          <w:szCs w:val="28"/>
        </w:rPr>
      </w:pPr>
      <w:r>
        <w:rPr>
          <w:szCs w:val="28"/>
        </w:rPr>
        <w:t xml:space="preserve">Система теплоснабжения муниципального образования «Муниципальный округ Красногорский район Удмуртской Республики» по состоянию на 1 января 2021 года включает в себя 16 теплоисточников всех форм собственности общей установленной мощностью 17,8 МВт, а также системы транспорта и распределения тепловой энергии общей протяжённостью 6,2 км (в двухтрубном исчислении). Регулируемыми организациями в сфере теплоснабжения на территории </w:t>
      </w:r>
      <w:r>
        <w:rPr>
          <w:bCs/>
          <w:szCs w:val="28"/>
        </w:rPr>
        <w:t xml:space="preserve">муниципального образования </w:t>
      </w:r>
      <w:r>
        <w:rPr>
          <w:szCs w:val="28"/>
        </w:rPr>
        <w:t>«Муниципальный округ Красногорский район Удмуртской Республики»</w:t>
      </w:r>
      <w:r>
        <w:rPr>
          <w:bCs/>
          <w:szCs w:val="28"/>
        </w:rPr>
        <w:t xml:space="preserve"> </w:t>
      </w:r>
      <w:r>
        <w:rPr>
          <w:szCs w:val="28"/>
        </w:rPr>
        <w:t xml:space="preserve">является ООО «Энергия», обслуживающие котельные установленной мощностью 16,2 МВт и тепловые сети общей протяженностью 4,77 км. </w:t>
      </w:r>
    </w:p>
    <w:p w:rsidR="00913B78" w:rsidRDefault="006576DF">
      <w:pPr>
        <w:rPr>
          <w:szCs w:val="28"/>
        </w:rPr>
      </w:pPr>
      <w:r>
        <w:rPr>
          <w:szCs w:val="28"/>
        </w:rPr>
        <w:t>Основные технические параметры организаций жилищно-коммунального хозяйства, регулируемых в сфере теплоснабжения, приведены в таблице 1.</w:t>
      </w:r>
    </w:p>
    <w:p w:rsidR="00913B78" w:rsidRDefault="006576DF">
      <w:pPr>
        <w:pStyle w:val="11"/>
        <w:tabs>
          <w:tab w:val="left" w:pos="1875"/>
        </w:tabs>
        <w:spacing w:before="0" w:beforeAutospacing="0" w:after="0" w:afterAutospacing="0" w:line="360" w:lineRule="auto"/>
        <w:ind w:left="-709" w:right="-284" w:firstLine="284"/>
        <w:rPr>
          <w:sz w:val="28"/>
          <w:szCs w:val="28"/>
        </w:rPr>
      </w:pPr>
      <w:r>
        <w:rPr>
          <w:sz w:val="28"/>
          <w:szCs w:val="28"/>
        </w:rPr>
        <w:tab/>
      </w:r>
    </w:p>
    <w:p w:rsidR="00913B78" w:rsidRDefault="006576DF">
      <w:pPr>
        <w:pStyle w:val="a9"/>
      </w:pPr>
      <w:r>
        <w:t xml:space="preserve">Таблица </w:t>
      </w:r>
      <w:r>
        <w:fldChar w:fldCharType="begin"/>
      </w:r>
      <w:r>
        <w:instrText xml:space="preserve"> SEQ Таблица \* ARABIC </w:instrText>
      </w:r>
      <w:r>
        <w:fldChar w:fldCharType="separate"/>
      </w:r>
      <w:r>
        <w:t>1</w:t>
      </w:r>
      <w:r>
        <w:fldChar w:fldCharType="end"/>
      </w:r>
      <w:r>
        <w:t>. Технические параметры теплоснабжающих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4753"/>
        <w:gridCol w:w="1223"/>
        <w:gridCol w:w="1086"/>
        <w:gridCol w:w="949"/>
        <w:gridCol w:w="1356"/>
      </w:tblGrid>
      <w:tr w:rsidR="00913B78">
        <w:tc>
          <w:tcPr>
            <w:tcW w:w="274" w:type="pct"/>
            <w:vMerge w:val="restart"/>
            <w:vAlign w:val="center"/>
          </w:tcPr>
          <w:p w:rsidR="00913B78" w:rsidRDefault="00913B78">
            <w:pPr>
              <w:pStyle w:val="af7"/>
            </w:pPr>
          </w:p>
          <w:p w:rsidR="00913B78" w:rsidRDefault="006576DF">
            <w:pPr>
              <w:pStyle w:val="af7"/>
            </w:pPr>
            <w:r>
              <w:t>№ п/п</w:t>
            </w:r>
          </w:p>
        </w:tc>
        <w:tc>
          <w:tcPr>
            <w:tcW w:w="2398" w:type="pct"/>
            <w:vMerge w:val="restart"/>
            <w:vAlign w:val="center"/>
          </w:tcPr>
          <w:p w:rsidR="00913B78" w:rsidRDefault="006576DF">
            <w:pPr>
              <w:pStyle w:val="af7"/>
            </w:pPr>
            <w:r>
              <w:t>Наименование теплоснабжающей организации</w:t>
            </w:r>
          </w:p>
        </w:tc>
        <w:tc>
          <w:tcPr>
            <w:tcW w:w="1165" w:type="pct"/>
            <w:gridSpan w:val="2"/>
            <w:vAlign w:val="center"/>
          </w:tcPr>
          <w:p w:rsidR="00913B78" w:rsidRDefault="006576DF">
            <w:pPr>
              <w:pStyle w:val="af7"/>
            </w:pPr>
            <w:r>
              <w:t>Установленная мощность теплоисточников</w:t>
            </w:r>
          </w:p>
        </w:tc>
        <w:tc>
          <w:tcPr>
            <w:tcW w:w="1163" w:type="pct"/>
            <w:gridSpan w:val="2"/>
            <w:vAlign w:val="center"/>
          </w:tcPr>
          <w:p w:rsidR="00913B78" w:rsidRDefault="006576DF">
            <w:pPr>
              <w:pStyle w:val="af7"/>
            </w:pPr>
            <w:r>
              <w:t>Протяженность тепловых сетей в 2-х трубном исчислении, км</w:t>
            </w:r>
          </w:p>
        </w:tc>
      </w:tr>
      <w:tr w:rsidR="00913B78">
        <w:tc>
          <w:tcPr>
            <w:tcW w:w="274" w:type="pct"/>
            <w:vMerge/>
          </w:tcPr>
          <w:p w:rsidR="00913B78" w:rsidRDefault="00913B78">
            <w:pPr>
              <w:pStyle w:val="af7"/>
            </w:pPr>
          </w:p>
        </w:tc>
        <w:tc>
          <w:tcPr>
            <w:tcW w:w="2398" w:type="pct"/>
            <w:vMerge/>
          </w:tcPr>
          <w:p w:rsidR="00913B78" w:rsidRDefault="00913B78">
            <w:pPr>
              <w:pStyle w:val="af7"/>
            </w:pPr>
          </w:p>
        </w:tc>
        <w:tc>
          <w:tcPr>
            <w:tcW w:w="617" w:type="pct"/>
            <w:vAlign w:val="center"/>
          </w:tcPr>
          <w:p w:rsidR="00913B78" w:rsidRDefault="006576DF">
            <w:pPr>
              <w:pStyle w:val="af7"/>
            </w:pPr>
            <w:r>
              <w:t>МВт</w:t>
            </w:r>
          </w:p>
        </w:tc>
        <w:tc>
          <w:tcPr>
            <w:tcW w:w="548" w:type="pct"/>
            <w:vAlign w:val="center"/>
          </w:tcPr>
          <w:p w:rsidR="00913B78" w:rsidRDefault="006576DF">
            <w:pPr>
              <w:pStyle w:val="af7"/>
            </w:pPr>
            <w:r>
              <w:t>% от общей</w:t>
            </w:r>
          </w:p>
        </w:tc>
        <w:tc>
          <w:tcPr>
            <w:tcW w:w="479" w:type="pct"/>
            <w:vAlign w:val="center"/>
          </w:tcPr>
          <w:p w:rsidR="00913B78" w:rsidRDefault="006576DF">
            <w:pPr>
              <w:pStyle w:val="af7"/>
            </w:pPr>
            <w:r>
              <w:t>км</w:t>
            </w:r>
          </w:p>
        </w:tc>
        <w:tc>
          <w:tcPr>
            <w:tcW w:w="684" w:type="pct"/>
            <w:vAlign w:val="center"/>
          </w:tcPr>
          <w:p w:rsidR="00913B78" w:rsidRDefault="006576DF">
            <w:pPr>
              <w:pStyle w:val="af7"/>
            </w:pPr>
            <w:r>
              <w:t>% от общей</w:t>
            </w:r>
          </w:p>
        </w:tc>
      </w:tr>
      <w:tr w:rsidR="00913B78">
        <w:tc>
          <w:tcPr>
            <w:tcW w:w="274" w:type="pct"/>
          </w:tcPr>
          <w:p w:rsidR="00913B78" w:rsidRDefault="006576DF">
            <w:pPr>
              <w:pStyle w:val="af7"/>
            </w:pPr>
            <w:r>
              <w:t>1</w:t>
            </w:r>
          </w:p>
        </w:tc>
        <w:tc>
          <w:tcPr>
            <w:tcW w:w="2398" w:type="pct"/>
          </w:tcPr>
          <w:p w:rsidR="00913B78" w:rsidRDefault="006576DF">
            <w:pPr>
              <w:pStyle w:val="af7"/>
            </w:pPr>
            <w:r>
              <w:t>ООО «Энергия»</w:t>
            </w:r>
          </w:p>
        </w:tc>
        <w:tc>
          <w:tcPr>
            <w:tcW w:w="617" w:type="pct"/>
            <w:vAlign w:val="center"/>
          </w:tcPr>
          <w:p w:rsidR="00913B78" w:rsidRDefault="006576DF">
            <w:pPr>
              <w:pStyle w:val="af7"/>
            </w:pPr>
            <w:r>
              <w:t>16,2</w:t>
            </w:r>
          </w:p>
        </w:tc>
        <w:tc>
          <w:tcPr>
            <w:tcW w:w="548" w:type="pct"/>
            <w:vAlign w:val="center"/>
          </w:tcPr>
          <w:p w:rsidR="00913B78" w:rsidRDefault="006576DF">
            <w:pPr>
              <w:pStyle w:val="af7"/>
            </w:pPr>
            <w:r>
              <w:t>100,0</w:t>
            </w:r>
          </w:p>
        </w:tc>
        <w:tc>
          <w:tcPr>
            <w:tcW w:w="479" w:type="pct"/>
            <w:vAlign w:val="center"/>
          </w:tcPr>
          <w:p w:rsidR="00913B78" w:rsidRDefault="006576DF">
            <w:pPr>
              <w:pStyle w:val="af7"/>
            </w:pPr>
            <w:r>
              <w:t>4,77</w:t>
            </w:r>
          </w:p>
        </w:tc>
        <w:tc>
          <w:tcPr>
            <w:tcW w:w="684" w:type="pct"/>
            <w:vAlign w:val="center"/>
          </w:tcPr>
          <w:p w:rsidR="00913B78" w:rsidRDefault="006576DF">
            <w:pPr>
              <w:pStyle w:val="af7"/>
            </w:pPr>
            <w:r>
              <w:t>100,0</w:t>
            </w:r>
          </w:p>
        </w:tc>
      </w:tr>
      <w:tr w:rsidR="00913B78">
        <w:tc>
          <w:tcPr>
            <w:tcW w:w="274" w:type="pct"/>
          </w:tcPr>
          <w:p w:rsidR="00913B78" w:rsidRDefault="00913B78">
            <w:pPr>
              <w:pStyle w:val="af7"/>
            </w:pPr>
          </w:p>
        </w:tc>
        <w:tc>
          <w:tcPr>
            <w:tcW w:w="2398" w:type="pct"/>
          </w:tcPr>
          <w:p w:rsidR="00913B78" w:rsidRDefault="006576DF">
            <w:pPr>
              <w:pStyle w:val="af7"/>
            </w:pPr>
            <w:r>
              <w:t>Всего:</w:t>
            </w:r>
          </w:p>
        </w:tc>
        <w:tc>
          <w:tcPr>
            <w:tcW w:w="617" w:type="pct"/>
            <w:vAlign w:val="center"/>
          </w:tcPr>
          <w:p w:rsidR="00913B78" w:rsidRDefault="006576DF">
            <w:pPr>
              <w:pStyle w:val="af7"/>
              <w:rPr>
                <w:i/>
              </w:rPr>
            </w:pPr>
            <w:r>
              <w:rPr>
                <w:i/>
              </w:rPr>
              <w:t>16,2</w:t>
            </w:r>
          </w:p>
        </w:tc>
        <w:tc>
          <w:tcPr>
            <w:tcW w:w="548" w:type="pct"/>
            <w:vAlign w:val="center"/>
          </w:tcPr>
          <w:p w:rsidR="00913B78" w:rsidRDefault="006576DF">
            <w:pPr>
              <w:pStyle w:val="af7"/>
              <w:rPr>
                <w:i/>
              </w:rPr>
            </w:pPr>
            <w:r>
              <w:rPr>
                <w:i/>
              </w:rPr>
              <w:t>100,0</w:t>
            </w:r>
          </w:p>
        </w:tc>
        <w:tc>
          <w:tcPr>
            <w:tcW w:w="479" w:type="pct"/>
            <w:vAlign w:val="center"/>
          </w:tcPr>
          <w:p w:rsidR="00913B78" w:rsidRDefault="006576DF">
            <w:pPr>
              <w:pStyle w:val="af7"/>
              <w:rPr>
                <w:i/>
              </w:rPr>
            </w:pPr>
            <w:r>
              <w:rPr>
                <w:i/>
              </w:rPr>
              <w:t>4,77</w:t>
            </w:r>
          </w:p>
        </w:tc>
        <w:tc>
          <w:tcPr>
            <w:tcW w:w="684" w:type="pct"/>
            <w:vAlign w:val="bottom"/>
          </w:tcPr>
          <w:p w:rsidR="00913B78" w:rsidRDefault="006576DF">
            <w:pPr>
              <w:pStyle w:val="af7"/>
              <w:rPr>
                <w:i/>
              </w:rPr>
            </w:pPr>
            <w:r>
              <w:rPr>
                <w:i/>
              </w:rPr>
              <w:t>100,0</w:t>
            </w:r>
          </w:p>
        </w:tc>
      </w:tr>
    </w:tbl>
    <w:p w:rsidR="00913B78" w:rsidRDefault="00913B78">
      <w:pPr>
        <w:pStyle w:val="11"/>
        <w:spacing w:before="0" w:beforeAutospacing="0" w:after="0" w:afterAutospacing="0"/>
        <w:ind w:firstLine="720"/>
        <w:rPr>
          <w:color w:val="FF0000"/>
          <w:sz w:val="26"/>
          <w:szCs w:val="26"/>
          <w:highlight w:val="yellow"/>
        </w:rPr>
      </w:pPr>
    </w:p>
    <w:p w:rsidR="00913B78" w:rsidRDefault="006576DF">
      <w:pPr>
        <w:spacing w:line="276" w:lineRule="auto"/>
        <w:rPr>
          <w:szCs w:val="28"/>
        </w:rPr>
      </w:pPr>
      <w:r>
        <w:rPr>
          <w:szCs w:val="28"/>
        </w:rPr>
        <w:t>На производство тепловой энергии в 2021 году израсходовано 2,867 тыс. т.у.т. первичных энергоресурсов (рисунок 1), в том числе:</w:t>
      </w:r>
    </w:p>
    <w:p w:rsidR="00913B78" w:rsidRDefault="006576DF">
      <w:pPr>
        <w:spacing w:line="276" w:lineRule="auto"/>
        <w:rPr>
          <w:color w:val="000000"/>
          <w:szCs w:val="28"/>
        </w:rPr>
      </w:pPr>
      <w:r>
        <w:rPr>
          <w:color w:val="000000"/>
          <w:szCs w:val="28"/>
        </w:rPr>
        <w:t>природный газ – 1919,58 тыс.м</w:t>
      </w:r>
      <w:r>
        <w:rPr>
          <w:color w:val="000000"/>
          <w:szCs w:val="28"/>
          <w:vertAlign w:val="superscript"/>
        </w:rPr>
        <w:t>3</w:t>
      </w:r>
      <w:r>
        <w:rPr>
          <w:color w:val="000000"/>
          <w:szCs w:val="28"/>
        </w:rPr>
        <w:t>;</w:t>
      </w:r>
    </w:p>
    <w:p w:rsidR="00913B78" w:rsidRDefault="006576DF">
      <w:pPr>
        <w:spacing w:line="276" w:lineRule="auto"/>
        <w:rPr>
          <w:color w:val="000000"/>
          <w:szCs w:val="28"/>
        </w:rPr>
      </w:pPr>
      <w:r>
        <w:rPr>
          <w:color w:val="000000"/>
          <w:szCs w:val="28"/>
        </w:rPr>
        <w:t>дрова – 2 450,00 м</w:t>
      </w:r>
      <w:r>
        <w:rPr>
          <w:color w:val="000000"/>
          <w:szCs w:val="28"/>
          <w:vertAlign w:val="superscript"/>
        </w:rPr>
        <w:t>3</w:t>
      </w:r>
      <w:r>
        <w:rPr>
          <w:color w:val="000000"/>
          <w:szCs w:val="28"/>
        </w:rPr>
        <w:t>.</w:t>
      </w:r>
    </w:p>
    <w:p w:rsidR="00913B78" w:rsidRDefault="00913B78">
      <w:pPr>
        <w:tabs>
          <w:tab w:val="left" w:pos="0"/>
          <w:tab w:val="left" w:pos="720"/>
        </w:tabs>
        <w:jc w:val="right"/>
        <w:rPr>
          <w:b/>
          <w:i/>
          <w:sz w:val="22"/>
          <w:szCs w:val="22"/>
        </w:rPr>
      </w:pPr>
    </w:p>
    <w:p w:rsidR="00913B78" w:rsidRDefault="00913B78">
      <w:pPr>
        <w:tabs>
          <w:tab w:val="left" w:pos="0"/>
          <w:tab w:val="left" w:pos="720"/>
        </w:tabs>
        <w:jc w:val="right"/>
        <w:rPr>
          <w:b/>
          <w:i/>
          <w:sz w:val="22"/>
          <w:szCs w:val="22"/>
        </w:rPr>
      </w:pPr>
    </w:p>
    <w:p w:rsidR="00913B78" w:rsidRDefault="00913B78">
      <w:pPr>
        <w:tabs>
          <w:tab w:val="left" w:pos="0"/>
          <w:tab w:val="left" w:pos="720"/>
        </w:tabs>
        <w:jc w:val="right"/>
        <w:rPr>
          <w:b/>
          <w:i/>
          <w:sz w:val="22"/>
          <w:szCs w:val="22"/>
        </w:rPr>
      </w:pPr>
    </w:p>
    <w:p w:rsidR="00913B78" w:rsidRDefault="00913B78">
      <w:pPr>
        <w:tabs>
          <w:tab w:val="left" w:pos="0"/>
          <w:tab w:val="left" w:pos="720"/>
        </w:tabs>
        <w:jc w:val="right"/>
        <w:rPr>
          <w:b/>
          <w:i/>
          <w:sz w:val="22"/>
          <w:szCs w:val="22"/>
        </w:rPr>
      </w:pPr>
    </w:p>
    <w:p w:rsidR="00913B78" w:rsidRDefault="00913B78">
      <w:pPr>
        <w:tabs>
          <w:tab w:val="left" w:pos="0"/>
          <w:tab w:val="left" w:pos="720"/>
        </w:tabs>
        <w:jc w:val="right"/>
        <w:rPr>
          <w:b/>
          <w:i/>
          <w:sz w:val="22"/>
          <w:szCs w:val="22"/>
        </w:rPr>
      </w:pPr>
    </w:p>
    <w:p w:rsidR="00913B78" w:rsidRDefault="006576DF">
      <w:pPr>
        <w:pStyle w:val="af8"/>
        <w:jc w:val="right"/>
        <w:rPr>
          <w:sz w:val="26"/>
          <w:szCs w:val="26"/>
        </w:rPr>
      </w:pPr>
      <w:r>
        <w:rPr>
          <w:sz w:val="26"/>
          <w:szCs w:val="26"/>
        </w:rPr>
        <w:t xml:space="preserve">Рисунок 1. </w:t>
      </w:r>
    </w:p>
    <w:p w:rsidR="00913B78" w:rsidRDefault="006576DF">
      <w:pPr>
        <w:pStyle w:val="af8"/>
        <w:jc w:val="right"/>
        <w:rPr>
          <w:sz w:val="26"/>
          <w:szCs w:val="26"/>
        </w:rPr>
      </w:pPr>
      <w:r>
        <w:rPr>
          <w:sz w:val="26"/>
          <w:szCs w:val="26"/>
        </w:rPr>
        <w:t>Структура потребляемых энергоресурсов.</w:t>
      </w:r>
    </w:p>
    <w:p w:rsidR="00913B78" w:rsidRDefault="00913B78">
      <w:pPr>
        <w:pStyle w:val="11"/>
        <w:tabs>
          <w:tab w:val="left" w:pos="2149"/>
        </w:tabs>
        <w:spacing w:before="0" w:beforeAutospacing="0" w:after="0" w:afterAutospacing="0"/>
        <w:ind w:left="720"/>
        <w:rPr>
          <w:sz w:val="28"/>
          <w:szCs w:val="28"/>
          <w:highlight w:val="yellow"/>
        </w:rPr>
      </w:pPr>
    </w:p>
    <w:p w:rsidR="00913B78" w:rsidRDefault="006576DF">
      <w:pPr>
        <w:tabs>
          <w:tab w:val="left" w:pos="0"/>
          <w:tab w:val="left" w:pos="720"/>
        </w:tabs>
        <w:jc w:val="center"/>
        <w:rPr>
          <w:szCs w:val="28"/>
          <w:highlight w:val="yellow"/>
        </w:rPr>
      </w:pPr>
      <w:r>
        <w:rPr>
          <w:noProof/>
        </w:rPr>
        <w:drawing>
          <wp:inline distT="0" distB="0" distL="0" distR="0">
            <wp:extent cx="5630545" cy="3791585"/>
            <wp:effectExtent l="0" t="0" r="825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13B78" w:rsidRDefault="006576DF">
      <w:r>
        <w:t>По данным за 2021 год выработка тепловой энергии в целом по муниципальному образованию составила 15769,61 Гкал. Распределение объемов тепловой энергии по статьям теплового баланса представлено на рисунке 2.</w:t>
      </w:r>
    </w:p>
    <w:p w:rsidR="00913B78" w:rsidRDefault="00913B78">
      <w:pPr>
        <w:tabs>
          <w:tab w:val="left" w:pos="-284"/>
          <w:tab w:val="left" w:pos="720"/>
        </w:tabs>
        <w:spacing w:line="240" w:lineRule="auto"/>
        <w:ind w:left="-567" w:right="-285" w:firstLine="283"/>
        <w:rPr>
          <w:b/>
          <w:i/>
          <w:sz w:val="24"/>
          <w:szCs w:val="24"/>
        </w:rPr>
      </w:pPr>
    </w:p>
    <w:p w:rsidR="00913B78" w:rsidRDefault="006576DF">
      <w:pPr>
        <w:pStyle w:val="a9"/>
      </w:pPr>
      <w:r>
        <w:t xml:space="preserve">Таблица </w:t>
      </w:r>
      <w:r>
        <w:fldChar w:fldCharType="begin"/>
      </w:r>
      <w:r>
        <w:instrText xml:space="preserve"> SEQ Таблица \* ARABIC </w:instrText>
      </w:r>
      <w:r>
        <w:fldChar w:fldCharType="separate"/>
      </w:r>
      <w:r>
        <w:t>2</w:t>
      </w:r>
      <w:r>
        <w:fldChar w:fldCharType="end"/>
      </w:r>
      <w:r>
        <w:t xml:space="preserve"> . Тепловой баланс муниципального образования «Муниципальный округ Красногорский район Удмуртской Республики» по данным за 2021 год, Гкал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7"/>
        <w:gridCol w:w="980"/>
        <w:gridCol w:w="1544"/>
      </w:tblGrid>
      <w:tr w:rsidR="00913B78">
        <w:trPr>
          <w:trHeight w:val="615"/>
          <w:tblHeader/>
        </w:trPr>
        <w:tc>
          <w:tcPr>
            <w:tcW w:w="3729" w:type="pct"/>
            <w:vAlign w:val="center"/>
          </w:tcPr>
          <w:p w:rsidR="00913B78" w:rsidRDefault="006576DF">
            <w:pPr>
              <w:pStyle w:val="af7"/>
            </w:pPr>
            <w:r>
              <w:t>Наименование индикатора</w:t>
            </w:r>
          </w:p>
        </w:tc>
        <w:tc>
          <w:tcPr>
            <w:tcW w:w="490" w:type="pct"/>
            <w:vAlign w:val="center"/>
          </w:tcPr>
          <w:p w:rsidR="00913B78" w:rsidRDefault="006576DF">
            <w:pPr>
              <w:pStyle w:val="af7"/>
            </w:pPr>
            <w:r>
              <w:t>Ед.изм.</w:t>
            </w:r>
          </w:p>
        </w:tc>
        <w:tc>
          <w:tcPr>
            <w:tcW w:w="781" w:type="pct"/>
            <w:vAlign w:val="center"/>
          </w:tcPr>
          <w:p w:rsidR="00913B78" w:rsidRDefault="006576DF">
            <w:pPr>
              <w:pStyle w:val="af7"/>
            </w:pPr>
            <w:r>
              <w:t>ООО «Энергия»</w:t>
            </w:r>
          </w:p>
        </w:tc>
      </w:tr>
      <w:tr w:rsidR="00913B78">
        <w:tc>
          <w:tcPr>
            <w:tcW w:w="3729" w:type="pct"/>
            <w:vAlign w:val="center"/>
          </w:tcPr>
          <w:p w:rsidR="00913B78" w:rsidRDefault="006576DF">
            <w:pPr>
              <w:pStyle w:val="af7"/>
            </w:pPr>
            <w:r>
              <w:t>Выработка тепловой энергии всего, в т.ч.</w:t>
            </w:r>
          </w:p>
        </w:tc>
        <w:tc>
          <w:tcPr>
            <w:tcW w:w="490" w:type="pct"/>
            <w:vAlign w:val="center"/>
          </w:tcPr>
          <w:p w:rsidR="00913B78" w:rsidRDefault="006576DF">
            <w:pPr>
              <w:pStyle w:val="af7"/>
            </w:pPr>
            <w:r>
              <w:t>Гкал</w:t>
            </w:r>
          </w:p>
        </w:tc>
        <w:tc>
          <w:tcPr>
            <w:tcW w:w="781" w:type="pct"/>
            <w:vAlign w:val="center"/>
          </w:tcPr>
          <w:p w:rsidR="00913B78" w:rsidRDefault="006576DF">
            <w:pPr>
              <w:pStyle w:val="af7"/>
            </w:pPr>
            <w:r>
              <w:t>15769,61</w:t>
            </w:r>
          </w:p>
        </w:tc>
      </w:tr>
      <w:tr w:rsidR="00913B78">
        <w:tc>
          <w:tcPr>
            <w:tcW w:w="3729" w:type="pct"/>
            <w:vAlign w:val="center"/>
          </w:tcPr>
          <w:p w:rsidR="00913B78" w:rsidRDefault="006576DF">
            <w:pPr>
              <w:pStyle w:val="af7"/>
            </w:pPr>
            <w:r>
              <w:t>ТЭЦ</w:t>
            </w:r>
          </w:p>
        </w:tc>
        <w:tc>
          <w:tcPr>
            <w:tcW w:w="490" w:type="pct"/>
            <w:vAlign w:val="center"/>
          </w:tcPr>
          <w:p w:rsidR="00913B78" w:rsidRDefault="006576DF">
            <w:pPr>
              <w:pStyle w:val="af7"/>
            </w:pPr>
            <w:r>
              <w:t>Гкал</w:t>
            </w:r>
          </w:p>
        </w:tc>
        <w:tc>
          <w:tcPr>
            <w:tcW w:w="781" w:type="pct"/>
            <w:vAlign w:val="center"/>
          </w:tcPr>
          <w:p w:rsidR="00913B78" w:rsidRDefault="006576DF">
            <w:pPr>
              <w:pStyle w:val="af7"/>
            </w:pPr>
            <w:r>
              <w:t>-</w:t>
            </w:r>
          </w:p>
        </w:tc>
      </w:tr>
      <w:tr w:rsidR="00913B78">
        <w:tc>
          <w:tcPr>
            <w:tcW w:w="3729" w:type="pct"/>
            <w:vAlign w:val="center"/>
          </w:tcPr>
          <w:p w:rsidR="00913B78" w:rsidRDefault="006576DF">
            <w:pPr>
              <w:pStyle w:val="af7"/>
            </w:pPr>
            <w:r>
              <w:t>Котельными</w:t>
            </w:r>
          </w:p>
        </w:tc>
        <w:tc>
          <w:tcPr>
            <w:tcW w:w="490" w:type="pct"/>
            <w:vAlign w:val="center"/>
          </w:tcPr>
          <w:p w:rsidR="00913B78" w:rsidRDefault="006576DF">
            <w:pPr>
              <w:pStyle w:val="af7"/>
            </w:pPr>
            <w:r>
              <w:t>Гкал</w:t>
            </w:r>
          </w:p>
        </w:tc>
        <w:tc>
          <w:tcPr>
            <w:tcW w:w="781" w:type="pct"/>
            <w:vAlign w:val="center"/>
          </w:tcPr>
          <w:p w:rsidR="00913B78" w:rsidRDefault="006576DF">
            <w:pPr>
              <w:pStyle w:val="af7"/>
            </w:pPr>
            <w:r>
              <w:t>15769,61</w:t>
            </w:r>
          </w:p>
        </w:tc>
      </w:tr>
      <w:tr w:rsidR="00913B78">
        <w:tc>
          <w:tcPr>
            <w:tcW w:w="3729" w:type="pct"/>
            <w:vAlign w:val="center"/>
          </w:tcPr>
          <w:p w:rsidR="00913B78" w:rsidRDefault="006576DF">
            <w:pPr>
              <w:pStyle w:val="af7"/>
            </w:pPr>
            <w:r>
              <w:t>Расход тепловой энергии на собственные нужды теплоисточников</w:t>
            </w:r>
          </w:p>
        </w:tc>
        <w:tc>
          <w:tcPr>
            <w:tcW w:w="490" w:type="pct"/>
            <w:vAlign w:val="center"/>
          </w:tcPr>
          <w:p w:rsidR="00913B78" w:rsidRDefault="006576DF">
            <w:pPr>
              <w:pStyle w:val="af7"/>
            </w:pPr>
            <w:r>
              <w:t>Гкал</w:t>
            </w:r>
          </w:p>
        </w:tc>
        <w:tc>
          <w:tcPr>
            <w:tcW w:w="781" w:type="pct"/>
            <w:vAlign w:val="center"/>
          </w:tcPr>
          <w:p w:rsidR="00913B78" w:rsidRDefault="006576DF">
            <w:pPr>
              <w:pStyle w:val="af7"/>
            </w:pPr>
            <w:r>
              <w:t>н/д</w:t>
            </w:r>
          </w:p>
        </w:tc>
      </w:tr>
      <w:tr w:rsidR="00913B78">
        <w:tc>
          <w:tcPr>
            <w:tcW w:w="3729" w:type="pct"/>
            <w:vAlign w:val="center"/>
          </w:tcPr>
          <w:p w:rsidR="00913B78" w:rsidRDefault="006576DF">
            <w:pPr>
              <w:pStyle w:val="af7"/>
            </w:pPr>
            <w:r>
              <w:t>Отпуск тепловой энергии в тепловую сеть</w:t>
            </w:r>
          </w:p>
        </w:tc>
        <w:tc>
          <w:tcPr>
            <w:tcW w:w="490" w:type="pct"/>
            <w:vAlign w:val="center"/>
          </w:tcPr>
          <w:p w:rsidR="00913B78" w:rsidRDefault="006576DF">
            <w:pPr>
              <w:pStyle w:val="af7"/>
            </w:pPr>
            <w:r>
              <w:t>Гкал</w:t>
            </w:r>
          </w:p>
        </w:tc>
        <w:tc>
          <w:tcPr>
            <w:tcW w:w="781" w:type="pct"/>
            <w:vAlign w:val="center"/>
          </w:tcPr>
          <w:p w:rsidR="00913B78" w:rsidRDefault="006576DF">
            <w:pPr>
              <w:pStyle w:val="af7"/>
            </w:pPr>
            <w:r>
              <w:t>н/д</w:t>
            </w:r>
          </w:p>
        </w:tc>
      </w:tr>
      <w:tr w:rsidR="00913B78">
        <w:tc>
          <w:tcPr>
            <w:tcW w:w="3729" w:type="pct"/>
            <w:vAlign w:val="center"/>
          </w:tcPr>
          <w:p w:rsidR="00913B78" w:rsidRDefault="006576DF">
            <w:pPr>
              <w:pStyle w:val="af7"/>
            </w:pPr>
            <w:r>
              <w:t>Потери тепловой энергии при транспортировке</w:t>
            </w:r>
          </w:p>
        </w:tc>
        <w:tc>
          <w:tcPr>
            <w:tcW w:w="490" w:type="pct"/>
            <w:vAlign w:val="center"/>
          </w:tcPr>
          <w:p w:rsidR="00913B78" w:rsidRDefault="006576DF">
            <w:pPr>
              <w:pStyle w:val="af7"/>
            </w:pPr>
            <w:r>
              <w:t>Гкал</w:t>
            </w:r>
          </w:p>
        </w:tc>
        <w:tc>
          <w:tcPr>
            <w:tcW w:w="781" w:type="pct"/>
            <w:vAlign w:val="center"/>
          </w:tcPr>
          <w:p w:rsidR="00913B78" w:rsidRDefault="006576DF">
            <w:pPr>
              <w:pStyle w:val="af7"/>
            </w:pPr>
            <w:r>
              <w:t>н/д</w:t>
            </w:r>
          </w:p>
        </w:tc>
      </w:tr>
      <w:tr w:rsidR="00913B78">
        <w:tc>
          <w:tcPr>
            <w:tcW w:w="3729" w:type="pct"/>
            <w:vAlign w:val="center"/>
          </w:tcPr>
          <w:p w:rsidR="00913B78" w:rsidRDefault="006576DF">
            <w:pPr>
              <w:pStyle w:val="af7"/>
            </w:pPr>
            <w:r>
              <w:t>Реализация тепловой энергии конечным потребителям всего, в т.ч.</w:t>
            </w:r>
          </w:p>
        </w:tc>
        <w:tc>
          <w:tcPr>
            <w:tcW w:w="490" w:type="pct"/>
            <w:vAlign w:val="center"/>
          </w:tcPr>
          <w:p w:rsidR="00913B78" w:rsidRDefault="006576DF">
            <w:pPr>
              <w:pStyle w:val="af7"/>
            </w:pPr>
            <w:r>
              <w:t>Гкал</w:t>
            </w:r>
          </w:p>
        </w:tc>
        <w:tc>
          <w:tcPr>
            <w:tcW w:w="781" w:type="pct"/>
            <w:vAlign w:val="center"/>
          </w:tcPr>
          <w:p w:rsidR="00913B78" w:rsidRDefault="006576DF">
            <w:pPr>
              <w:pStyle w:val="af7"/>
            </w:pPr>
            <w:r>
              <w:t>н/д</w:t>
            </w:r>
          </w:p>
        </w:tc>
      </w:tr>
      <w:tr w:rsidR="00913B78">
        <w:tc>
          <w:tcPr>
            <w:tcW w:w="3729" w:type="pct"/>
            <w:vAlign w:val="center"/>
          </w:tcPr>
          <w:p w:rsidR="00913B78" w:rsidRDefault="006576DF">
            <w:pPr>
              <w:pStyle w:val="af7"/>
            </w:pPr>
            <w:r>
              <w:t>Население</w:t>
            </w:r>
          </w:p>
        </w:tc>
        <w:tc>
          <w:tcPr>
            <w:tcW w:w="490" w:type="pct"/>
            <w:vAlign w:val="center"/>
          </w:tcPr>
          <w:p w:rsidR="00913B78" w:rsidRDefault="006576DF">
            <w:pPr>
              <w:pStyle w:val="af7"/>
            </w:pPr>
            <w:r>
              <w:t>Гкал</w:t>
            </w:r>
          </w:p>
        </w:tc>
        <w:tc>
          <w:tcPr>
            <w:tcW w:w="781" w:type="pct"/>
            <w:vAlign w:val="center"/>
          </w:tcPr>
          <w:p w:rsidR="00913B78" w:rsidRDefault="006576DF">
            <w:pPr>
              <w:pStyle w:val="af7"/>
            </w:pPr>
            <w:r>
              <w:t>4251</w:t>
            </w:r>
          </w:p>
        </w:tc>
      </w:tr>
      <w:tr w:rsidR="00913B78">
        <w:tc>
          <w:tcPr>
            <w:tcW w:w="3729" w:type="pct"/>
            <w:vAlign w:val="center"/>
          </w:tcPr>
          <w:p w:rsidR="00913B78" w:rsidRDefault="006576DF">
            <w:pPr>
              <w:pStyle w:val="af7"/>
            </w:pPr>
            <w:r>
              <w:t>организации, финансируемые из бюджетов всех уровней</w:t>
            </w:r>
          </w:p>
        </w:tc>
        <w:tc>
          <w:tcPr>
            <w:tcW w:w="490" w:type="pct"/>
            <w:vAlign w:val="center"/>
          </w:tcPr>
          <w:p w:rsidR="00913B78" w:rsidRDefault="006576DF">
            <w:pPr>
              <w:pStyle w:val="af7"/>
            </w:pPr>
            <w:r>
              <w:t>Гкал</w:t>
            </w:r>
          </w:p>
        </w:tc>
        <w:tc>
          <w:tcPr>
            <w:tcW w:w="781" w:type="pct"/>
            <w:vAlign w:val="center"/>
          </w:tcPr>
          <w:p w:rsidR="00913B78" w:rsidRDefault="006576DF">
            <w:pPr>
              <w:pStyle w:val="af7"/>
            </w:pPr>
            <w:r>
              <w:t>7 473,84</w:t>
            </w:r>
          </w:p>
        </w:tc>
      </w:tr>
      <w:tr w:rsidR="00913B78">
        <w:tc>
          <w:tcPr>
            <w:tcW w:w="3729" w:type="pct"/>
            <w:vAlign w:val="center"/>
          </w:tcPr>
          <w:p w:rsidR="00913B78" w:rsidRDefault="006576DF">
            <w:pPr>
              <w:pStyle w:val="af7"/>
            </w:pPr>
            <w:r>
              <w:t>прочие организации</w:t>
            </w:r>
          </w:p>
        </w:tc>
        <w:tc>
          <w:tcPr>
            <w:tcW w:w="490" w:type="pct"/>
            <w:vAlign w:val="center"/>
          </w:tcPr>
          <w:p w:rsidR="00913B78" w:rsidRDefault="006576DF">
            <w:pPr>
              <w:pStyle w:val="af7"/>
            </w:pPr>
            <w:r>
              <w:t>Гкал</w:t>
            </w:r>
          </w:p>
        </w:tc>
        <w:tc>
          <w:tcPr>
            <w:tcW w:w="781" w:type="pct"/>
            <w:vAlign w:val="center"/>
          </w:tcPr>
          <w:p w:rsidR="00913B78" w:rsidRDefault="006576DF">
            <w:pPr>
              <w:pStyle w:val="af7"/>
            </w:pPr>
            <w:r>
              <w:t>н/д</w:t>
            </w:r>
          </w:p>
        </w:tc>
      </w:tr>
    </w:tbl>
    <w:p w:rsidR="00913B78" w:rsidRDefault="00913B78">
      <w:pPr>
        <w:pStyle w:val="11"/>
        <w:tabs>
          <w:tab w:val="left" w:pos="0"/>
        </w:tabs>
        <w:spacing w:before="0" w:beforeAutospacing="0" w:after="0" w:afterAutospacing="0" w:line="276" w:lineRule="auto"/>
        <w:ind w:left="-567" w:right="-285" w:firstLine="283"/>
        <w:rPr>
          <w:color w:val="000000"/>
          <w:sz w:val="24"/>
          <w:szCs w:val="24"/>
        </w:rPr>
      </w:pPr>
    </w:p>
    <w:p w:rsidR="00913B78" w:rsidRDefault="006576DF">
      <w:r>
        <w:t>Основные показатели энергетической эффективности системы теплоснабжения муниципального образования «Муниципальный округ Красногорский район Удмуртской Республики» по данным за 2021 год:</w:t>
      </w:r>
    </w:p>
    <w:p w:rsidR="00913B78" w:rsidRDefault="006576DF">
      <w:pPr>
        <w:pStyle w:val="af5"/>
        <w:numPr>
          <w:ilvl w:val="0"/>
          <w:numId w:val="4"/>
        </w:numPr>
        <w:ind w:left="1276" w:hanging="425"/>
        <w:rPr>
          <w:rFonts w:ascii="Times New Roman" w:hAnsi="Times New Roman"/>
          <w:sz w:val="28"/>
          <w:szCs w:val="28"/>
        </w:rPr>
      </w:pPr>
      <w:r>
        <w:rPr>
          <w:rFonts w:ascii="Times New Roman" w:hAnsi="Times New Roman"/>
          <w:sz w:val="28"/>
          <w:szCs w:val="28"/>
        </w:rPr>
        <w:t xml:space="preserve">доля тепловой энергии, реализуемой по приборному учету – </w:t>
      </w:r>
      <w:r>
        <w:rPr>
          <w:rFonts w:ascii="Times New Roman" w:hAnsi="Times New Roman"/>
          <w:sz w:val="28"/>
          <w:szCs w:val="28"/>
          <w:lang w:val="ru-RU"/>
        </w:rPr>
        <w:t>60,3</w:t>
      </w:r>
      <w:r>
        <w:rPr>
          <w:rFonts w:ascii="Times New Roman" w:hAnsi="Times New Roman"/>
          <w:sz w:val="28"/>
          <w:szCs w:val="28"/>
        </w:rPr>
        <w:t xml:space="preserve"> процента;</w:t>
      </w:r>
    </w:p>
    <w:p w:rsidR="00913B78" w:rsidRDefault="006576DF">
      <w:pPr>
        <w:pStyle w:val="af5"/>
        <w:numPr>
          <w:ilvl w:val="0"/>
          <w:numId w:val="4"/>
        </w:numPr>
        <w:ind w:left="1276" w:hanging="425"/>
        <w:rPr>
          <w:rFonts w:ascii="Times New Roman" w:hAnsi="Times New Roman"/>
          <w:sz w:val="28"/>
          <w:szCs w:val="28"/>
        </w:rPr>
      </w:pPr>
      <w:r>
        <w:rPr>
          <w:rFonts w:ascii="Times New Roman" w:hAnsi="Times New Roman"/>
          <w:sz w:val="28"/>
          <w:szCs w:val="28"/>
        </w:rPr>
        <w:t xml:space="preserve">удельный расход условного топлива на отпуск тепловой энергии и КПД котельных брутто – </w:t>
      </w:r>
      <w:r>
        <w:rPr>
          <w:rFonts w:ascii="Times New Roman" w:hAnsi="Times New Roman"/>
          <w:sz w:val="28"/>
          <w:szCs w:val="28"/>
          <w:lang w:val="ru-RU"/>
        </w:rPr>
        <w:t>181,81</w:t>
      </w:r>
      <w:r>
        <w:rPr>
          <w:rFonts w:ascii="Times New Roman" w:hAnsi="Times New Roman"/>
          <w:sz w:val="28"/>
          <w:szCs w:val="28"/>
        </w:rPr>
        <w:t xml:space="preserve"> кг.у.т./Гкал (71,50 процента);</w:t>
      </w:r>
    </w:p>
    <w:p w:rsidR="00913B78" w:rsidRDefault="006576DF">
      <w:pPr>
        <w:pStyle w:val="af5"/>
        <w:numPr>
          <w:ilvl w:val="0"/>
          <w:numId w:val="4"/>
        </w:numPr>
        <w:ind w:left="1276" w:hanging="425"/>
        <w:rPr>
          <w:rFonts w:ascii="Times New Roman" w:hAnsi="Times New Roman"/>
          <w:sz w:val="28"/>
          <w:szCs w:val="28"/>
        </w:rPr>
      </w:pPr>
      <w:r>
        <w:rPr>
          <w:rFonts w:ascii="Times New Roman" w:hAnsi="Times New Roman"/>
          <w:sz w:val="28"/>
          <w:szCs w:val="28"/>
        </w:rPr>
        <w:t>удельный расход электроэнергии на отпускаемую тепловую энергию 34,87 кВтч/Гкал;</w:t>
      </w:r>
    </w:p>
    <w:p w:rsidR="00913B78" w:rsidRDefault="006576DF">
      <w:pPr>
        <w:pStyle w:val="af5"/>
        <w:numPr>
          <w:ilvl w:val="0"/>
          <w:numId w:val="4"/>
        </w:numPr>
        <w:ind w:left="1276" w:hanging="425"/>
        <w:rPr>
          <w:rFonts w:ascii="Times New Roman" w:hAnsi="Times New Roman"/>
          <w:sz w:val="28"/>
          <w:szCs w:val="28"/>
        </w:rPr>
      </w:pPr>
      <w:r>
        <w:rPr>
          <w:rFonts w:ascii="Times New Roman" w:hAnsi="Times New Roman"/>
          <w:sz w:val="28"/>
          <w:szCs w:val="28"/>
          <w:lang w:val="ru-RU"/>
        </w:rPr>
        <w:t>износ</w:t>
      </w:r>
      <w:r>
        <w:rPr>
          <w:rFonts w:ascii="Times New Roman" w:hAnsi="Times New Roman"/>
          <w:sz w:val="28"/>
          <w:szCs w:val="28"/>
        </w:rPr>
        <w:t xml:space="preserve"> тепловых сетей всех форм собственности – </w:t>
      </w:r>
      <w:r>
        <w:rPr>
          <w:rFonts w:ascii="Times New Roman" w:hAnsi="Times New Roman"/>
          <w:sz w:val="28"/>
          <w:szCs w:val="28"/>
          <w:lang w:val="ru-RU"/>
        </w:rPr>
        <w:t>45</w:t>
      </w:r>
      <w:r>
        <w:rPr>
          <w:rFonts w:ascii="Times New Roman" w:hAnsi="Times New Roman"/>
          <w:sz w:val="28"/>
          <w:szCs w:val="28"/>
        </w:rPr>
        <w:t xml:space="preserve"> </w:t>
      </w:r>
      <w:r>
        <w:rPr>
          <w:rFonts w:ascii="Times New Roman" w:hAnsi="Times New Roman"/>
          <w:sz w:val="28"/>
          <w:szCs w:val="28"/>
          <w:lang w:val="ru-RU"/>
        </w:rPr>
        <w:t>%</w:t>
      </w:r>
      <w:r>
        <w:rPr>
          <w:rFonts w:ascii="Times New Roman" w:hAnsi="Times New Roman"/>
          <w:sz w:val="28"/>
          <w:szCs w:val="28"/>
        </w:rPr>
        <w:t>;</w:t>
      </w:r>
    </w:p>
    <w:p w:rsidR="00913B78" w:rsidRDefault="00913B78">
      <w:pPr>
        <w:tabs>
          <w:tab w:val="left" w:pos="0"/>
        </w:tabs>
        <w:spacing w:line="276" w:lineRule="auto"/>
        <w:ind w:left="-567" w:right="-285" w:firstLine="283"/>
        <w:rPr>
          <w:color w:val="FF0000"/>
          <w:sz w:val="24"/>
          <w:szCs w:val="24"/>
        </w:rPr>
      </w:pPr>
    </w:p>
    <w:p w:rsidR="00913B78" w:rsidRDefault="006576DF">
      <w:pPr>
        <w:rPr>
          <w:szCs w:val="28"/>
        </w:rPr>
      </w:pPr>
      <w:r>
        <w:rPr>
          <w:szCs w:val="28"/>
        </w:rPr>
        <w:t>Основные проблемы в системе теплоснабжения района сводятся к следующему:</w:t>
      </w:r>
    </w:p>
    <w:p w:rsidR="00913B78" w:rsidRDefault="006576DF">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высокий уровень износа теплосетевого фонда и оборудования котельных в отдельных системах теплоснабжения;</w:t>
      </w:r>
    </w:p>
    <w:p w:rsidR="00913B78" w:rsidRDefault="006576DF">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неоптимальные теплогидравлические режимы систем теплоснабжения;</w:t>
      </w:r>
    </w:p>
    <w:p w:rsidR="00913B78" w:rsidRDefault="006576DF">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недостаточный уровень оснащенности приборным учетом производимой и потребляемой тепловой энергии.</w:t>
      </w:r>
    </w:p>
    <w:p w:rsidR="00913B78" w:rsidRDefault="006576DF">
      <w:pPr>
        <w:rPr>
          <w:szCs w:val="28"/>
        </w:rPr>
      </w:pPr>
      <w:r>
        <w:rPr>
          <w:szCs w:val="28"/>
        </w:rPr>
        <w:t>Совокупность указанных проблем является причиной не только низкой энергетической эффективности функционирования систем теплоснабжения, но и снижает качество и надежность теплоснабжения потребителей. Таким образом, в связи с тем, что проблемы в коммунальном комплексе напрямую оказывают влияние на качество жизни населения, вопросы повышения энергоэффективности на объектах теплоснабжения являются актуальными и относятся к разряду социально-значимых.</w:t>
      </w:r>
    </w:p>
    <w:p w:rsidR="00913B78" w:rsidRDefault="006576DF">
      <w:pPr>
        <w:rPr>
          <w:szCs w:val="28"/>
        </w:rPr>
      </w:pPr>
      <w:r>
        <w:rPr>
          <w:szCs w:val="28"/>
        </w:rPr>
        <w:t>Существующая ситуация диктует необходимость проведения комплексной работы, во главе которой стоит оптимизация совокупности всех систем теплоснабжения на территории муниципального образования, направленная на повышение эффективности, надежности и безопасности функционирования всех звеньев энергетической системы: от источника до потребителя, а не только локальная замена отдельного оборудования и ремонтно-восстановительные работы на тепловых сетях. При этом выбор первоочередных направлений оптимизации систем т</w:t>
      </w:r>
      <w:r>
        <w:rPr>
          <w:szCs w:val="28"/>
        </w:rPr>
        <w:t>еплоснабжения должен определяться Схемой теплоснабжения муниципального образования «Муниципальный округ Красногорский район Удмуртской Республики», требования о разработке и актуализации которой установлены Федеральным законом от 27.07.2010 № 190-ФЗ «О теплоснабжении».</w:t>
      </w:r>
    </w:p>
    <w:p w:rsidR="00913B78" w:rsidRDefault="00913B78">
      <w:pPr>
        <w:tabs>
          <w:tab w:val="left" w:pos="0"/>
        </w:tabs>
        <w:spacing w:line="276" w:lineRule="auto"/>
        <w:ind w:left="-567" w:right="-285" w:firstLine="283"/>
        <w:rPr>
          <w:i/>
          <w:sz w:val="24"/>
          <w:szCs w:val="24"/>
          <w:u w:val="single"/>
        </w:rPr>
      </w:pPr>
    </w:p>
    <w:p w:rsidR="00913B78" w:rsidRDefault="006576DF">
      <w:pPr>
        <w:pStyle w:val="2"/>
      </w:pPr>
      <w:r>
        <w:t>Характеристика систем уличного освещения.</w:t>
      </w:r>
    </w:p>
    <w:p w:rsidR="00913B78" w:rsidRDefault="006576DF">
      <w:pPr>
        <w:pStyle w:val="af8"/>
      </w:pPr>
      <w:r>
        <w:t>Потребителями значительной части электрической энергии являются системы наружного освещения сельских поселений. Доля затрат, которая приходится на наружное освещение улиц составляет существенную часть бюджета Красногорского муниципального района.</w:t>
      </w:r>
    </w:p>
    <w:p w:rsidR="00913B78" w:rsidRDefault="006576DF">
      <w:pPr>
        <w:pStyle w:val="af8"/>
        <w:rPr>
          <w:color w:val="000000"/>
        </w:rPr>
      </w:pPr>
      <w:r>
        <w:rPr>
          <w:color w:val="000000"/>
        </w:rPr>
        <w:t>Большая роль в освещении отводится на оптимальное размещение уличных светильников. Поддержка необходимого уровня освещённости улицы способствует:</w:t>
      </w:r>
    </w:p>
    <w:p w:rsidR="00913B78" w:rsidRDefault="006576DF">
      <w:pPr>
        <w:pStyle w:val="af8"/>
        <w:numPr>
          <w:ilvl w:val="0"/>
          <w:numId w:val="6"/>
        </w:numPr>
        <w:rPr>
          <w:color w:val="000000"/>
        </w:rPr>
      </w:pPr>
      <w:r>
        <w:rPr>
          <w:color w:val="000000"/>
        </w:rPr>
        <w:t>улучшение управления ночным освещением муниципального образования и ночным движением транспорта;</w:t>
      </w:r>
    </w:p>
    <w:p w:rsidR="00913B78" w:rsidRDefault="006576DF">
      <w:pPr>
        <w:pStyle w:val="af8"/>
        <w:numPr>
          <w:ilvl w:val="0"/>
          <w:numId w:val="6"/>
        </w:numPr>
        <w:rPr>
          <w:color w:val="000000"/>
        </w:rPr>
      </w:pPr>
      <w:r>
        <w:rPr>
          <w:color w:val="000000"/>
        </w:rPr>
        <w:t>повышение безопасности пешеходов на улицах;</w:t>
      </w:r>
    </w:p>
    <w:p w:rsidR="00913B78" w:rsidRDefault="006576DF">
      <w:pPr>
        <w:pStyle w:val="af8"/>
        <w:numPr>
          <w:ilvl w:val="0"/>
          <w:numId w:val="6"/>
        </w:numPr>
        <w:rPr>
          <w:color w:val="000000"/>
        </w:rPr>
      </w:pPr>
      <w:r>
        <w:rPr>
          <w:color w:val="000000"/>
        </w:rPr>
        <w:t>снижение преступности и страха преступности в ночное время;</w:t>
      </w:r>
    </w:p>
    <w:p w:rsidR="00913B78" w:rsidRDefault="006576DF">
      <w:pPr>
        <w:pStyle w:val="af8"/>
        <w:numPr>
          <w:ilvl w:val="0"/>
          <w:numId w:val="6"/>
        </w:numPr>
        <w:rPr>
          <w:color w:val="000000"/>
        </w:rPr>
      </w:pPr>
      <w:r>
        <w:rPr>
          <w:color w:val="000000"/>
        </w:rPr>
        <w:t>повышение престижа и привлекательности муниципального образования.</w:t>
      </w:r>
    </w:p>
    <w:p w:rsidR="00913B78" w:rsidRDefault="006576DF">
      <w:pPr>
        <w:pStyle w:val="af8"/>
      </w:pPr>
      <w:r>
        <w:t>Качество и уровень энергоэффективности уличного освещения зачастую не соответствует современным требованиям. КПД светильников составляет не более 40 – 50 %. Вследствие полного износа светильников и использования низкоэффективных ламп накаливания (светоотдача 15 Лм/Вт) или ртутных ламп ДРЛ (50 Лм/Вт) затраты на эксплуатацию уличного освещения неоправданно велики.</w:t>
      </w:r>
    </w:p>
    <w:p w:rsidR="00913B78" w:rsidRDefault="006576DF">
      <w:pPr>
        <w:pStyle w:val="af8"/>
        <w:rPr>
          <w:iCs/>
        </w:rPr>
      </w:pPr>
      <w:r>
        <w:t>Для снижения затрат на электроэнергию и эксплуатацию необходимо реконструировать системы уличного освещения населенных пунктов с использованием энергоэффективных светильников (КПД более 70%) с натриевыми и светодиодными лампами (110 Лм/Вт и более). Данные лампы имеют высокую светоотдачу, существенно превышающую установленную для ртутных ламп ДРЛ, наряду с этим, эксплуатационный срок службы значительно больше ртутных и составляет 28 500 часов и 12 000 часов соответственно.</w:t>
      </w:r>
    </w:p>
    <w:p w:rsidR="00913B78" w:rsidRDefault="00913B78">
      <w:pPr>
        <w:pStyle w:val="af8"/>
        <w:rPr>
          <w:iCs/>
        </w:rPr>
      </w:pPr>
    </w:p>
    <w:p w:rsidR="00913B78" w:rsidRDefault="006576DF">
      <w:pPr>
        <w:pStyle w:val="af8"/>
      </w:pPr>
      <w:r>
        <w:t>Отсутствие эффективных систем управления наружным освещением может свести к минимуму эффект от реализации мероприятий по замене ламп на энергосберегающие.</w:t>
      </w:r>
    </w:p>
    <w:p w:rsidR="00913B78" w:rsidRDefault="006576DF">
      <w:pPr>
        <w:pStyle w:val="af8"/>
      </w:pPr>
      <w:r>
        <w:t>Несоблюдение режимов работы систем уличного освещения приводит к тому, что зачастую светильники работают и в светлое время суток, что является крайне недопустимым. В связи с этим, для повышения энергетической эффективности наружного освещения и сокращение энергетических издержек необходимо внедрении автоматизированных систем управления наружным освещением (АСУ) с применением современных средств телеметрии.</w:t>
      </w:r>
    </w:p>
    <w:p w:rsidR="00913B78" w:rsidRDefault="00913B78">
      <w:pPr>
        <w:pStyle w:val="af8"/>
      </w:pPr>
    </w:p>
    <w:p w:rsidR="00913B78" w:rsidRDefault="006576DF">
      <w:pPr>
        <w:pStyle w:val="af8"/>
      </w:pPr>
      <w:r>
        <w:t xml:space="preserve">Таблица </w:t>
      </w:r>
      <w:r>
        <w:fldChar w:fldCharType="begin"/>
      </w:r>
      <w:r>
        <w:instrText xml:space="preserve"> SEQ Таблица \* ARABIC </w:instrText>
      </w:r>
      <w:r>
        <w:fldChar w:fldCharType="separate"/>
      </w:r>
      <w:r>
        <w:t>3</w:t>
      </w:r>
      <w:r>
        <w:fldChar w:fldCharType="end"/>
      </w:r>
      <w:r>
        <w:t>. Перечень уличного осветительного оборудования Красногорского района</w:t>
      </w:r>
      <w: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3001"/>
        <w:gridCol w:w="2551"/>
        <w:gridCol w:w="2761"/>
      </w:tblGrid>
      <w:tr w:rsidR="00913B78">
        <w:trPr>
          <w:trHeight w:val="810"/>
          <w:jc w:val="center"/>
        </w:trPr>
        <w:tc>
          <w:tcPr>
            <w:tcW w:w="806" w:type="pct"/>
            <w:noWrap/>
            <w:vAlign w:val="center"/>
          </w:tcPr>
          <w:p w:rsidR="00913B78" w:rsidRDefault="006576DF">
            <w:pPr>
              <w:spacing w:line="240" w:lineRule="auto"/>
              <w:ind w:firstLine="0"/>
              <w:jc w:val="center"/>
              <w:rPr>
                <w:color w:val="000000"/>
                <w:sz w:val="24"/>
                <w:szCs w:val="24"/>
              </w:rPr>
            </w:pPr>
            <w:r>
              <w:rPr>
                <w:color w:val="000000"/>
                <w:sz w:val="24"/>
                <w:szCs w:val="24"/>
              </w:rPr>
              <w:t>№ п/п</w:t>
            </w:r>
          </w:p>
        </w:tc>
        <w:tc>
          <w:tcPr>
            <w:tcW w:w="1514" w:type="pct"/>
            <w:vAlign w:val="center"/>
          </w:tcPr>
          <w:p w:rsidR="00913B78" w:rsidRDefault="006576DF">
            <w:pPr>
              <w:spacing w:line="240" w:lineRule="auto"/>
              <w:ind w:firstLine="0"/>
              <w:jc w:val="center"/>
              <w:rPr>
                <w:color w:val="000000"/>
                <w:sz w:val="24"/>
                <w:szCs w:val="24"/>
              </w:rPr>
            </w:pPr>
            <w:r>
              <w:rPr>
                <w:color w:val="000000"/>
                <w:sz w:val="24"/>
                <w:szCs w:val="24"/>
              </w:rPr>
              <w:t>Тип светильника (светодиодный, ДРЛ и т.д.)</w:t>
            </w:r>
          </w:p>
        </w:tc>
        <w:tc>
          <w:tcPr>
            <w:tcW w:w="1287" w:type="pct"/>
            <w:vAlign w:val="center"/>
          </w:tcPr>
          <w:p w:rsidR="00913B78" w:rsidRDefault="006576DF">
            <w:pPr>
              <w:spacing w:line="240" w:lineRule="auto"/>
              <w:ind w:firstLine="0"/>
              <w:jc w:val="center"/>
              <w:rPr>
                <w:color w:val="000000"/>
                <w:sz w:val="24"/>
                <w:szCs w:val="24"/>
              </w:rPr>
            </w:pPr>
            <w:r>
              <w:rPr>
                <w:color w:val="000000"/>
                <w:sz w:val="24"/>
                <w:szCs w:val="24"/>
              </w:rPr>
              <w:t>Мощность светильника, Вт</w:t>
            </w:r>
          </w:p>
        </w:tc>
        <w:tc>
          <w:tcPr>
            <w:tcW w:w="1393" w:type="pct"/>
            <w:vAlign w:val="center"/>
          </w:tcPr>
          <w:p w:rsidR="00913B78" w:rsidRDefault="006576DF">
            <w:pPr>
              <w:spacing w:line="240" w:lineRule="auto"/>
              <w:ind w:firstLine="0"/>
              <w:jc w:val="center"/>
              <w:rPr>
                <w:color w:val="000000"/>
                <w:sz w:val="24"/>
                <w:szCs w:val="24"/>
              </w:rPr>
            </w:pPr>
            <w:r>
              <w:rPr>
                <w:color w:val="000000"/>
                <w:sz w:val="24"/>
                <w:szCs w:val="24"/>
              </w:rPr>
              <w:t>Количество светильников, шт</w:t>
            </w:r>
          </w:p>
        </w:tc>
      </w:tr>
      <w:tr w:rsidR="00913B78">
        <w:trPr>
          <w:trHeight w:val="315"/>
          <w:jc w:val="center"/>
        </w:trPr>
        <w:tc>
          <w:tcPr>
            <w:tcW w:w="806" w:type="pct"/>
            <w:noWrap/>
            <w:vAlign w:val="center"/>
          </w:tcPr>
          <w:p w:rsidR="00913B78" w:rsidRDefault="006576DF">
            <w:pPr>
              <w:spacing w:line="240" w:lineRule="auto"/>
              <w:ind w:firstLine="0"/>
              <w:jc w:val="center"/>
              <w:rPr>
                <w:color w:val="000000"/>
                <w:sz w:val="24"/>
                <w:szCs w:val="24"/>
              </w:rPr>
            </w:pPr>
            <w:r>
              <w:rPr>
                <w:color w:val="000000"/>
                <w:sz w:val="24"/>
                <w:szCs w:val="24"/>
              </w:rPr>
              <w:t>1</w:t>
            </w:r>
          </w:p>
        </w:tc>
        <w:tc>
          <w:tcPr>
            <w:tcW w:w="1514" w:type="pct"/>
            <w:vMerge w:val="restart"/>
            <w:noWrap/>
            <w:vAlign w:val="center"/>
          </w:tcPr>
          <w:p w:rsidR="00913B78" w:rsidRDefault="006576DF">
            <w:pPr>
              <w:spacing w:line="240" w:lineRule="auto"/>
              <w:ind w:firstLine="0"/>
              <w:jc w:val="center"/>
              <w:rPr>
                <w:color w:val="000000"/>
                <w:sz w:val="24"/>
                <w:szCs w:val="24"/>
              </w:rPr>
            </w:pPr>
            <w:r>
              <w:rPr>
                <w:color w:val="000000"/>
                <w:sz w:val="24"/>
                <w:szCs w:val="24"/>
              </w:rPr>
              <w:t>ДРЛ</w:t>
            </w:r>
          </w:p>
        </w:tc>
        <w:tc>
          <w:tcPr>
            <w:tcW w:w="1287" w:type="pct"/>
            <w:noWrap/>
            <w:vAlign w:val="center"/>
          </w:tcPr>
          <w:p w:rsidR="00913B78" w:rsidRDefault="006576DF">
            <w:pPr>
              <w:spacing w:line="240" w:lineRule="auto"/>
              <w:ind w:firstLine="0"/>
              <w:jc w:val="center"/>
              <w:rPr>
                <w:color w:val="000000"/>
                <w:sz w:val="24"/>
                <w:szCs w:val="24"/>
              </w:rPr>
            </w:pPr>
            <w:r>
              <w:rPr>
                <w:color w:val="000000"/>
                <w:sz w:val="24"/>
                <w:szCs w:val="24"/>
              </w:rPr>
              <w:t>400</w:t>
            </w:r>
          </w:p>
        </w:tc>
        <w:tc>
          <w:tcPr>
            <w:tcW w:w="1393" w:type="pct"/>
            <w:noWrap/>
            <w:vAlign w:val="center"/>
          </w:tcPr>
          <w:p w:rsidR="00913B78" w:rsidRDefault="006576DF">
            <w:pPr>
              <w:spacing w:line="240" w:lineRule="auto"/>
              <w:ind w:firstLine="0"/>
              <w:jc w:val="center"/>
              <w:rPr>
                <w:color w:val="000000"/>
                <w:sz w:val="24"/>
                <w:szCs w:val="24"/>
              </w:rPr>
            </w:pPr>
            <w:r>
              <w:rPr>
                <w:color w:val="000000"/>
                <w:sz w:val="24"/>
                <w:szCs w:val="24"/>
              </w:rPr>
              <w:t>4</w:t>
            </w:r>
          </w:p>
        </w:tc>
      </w:tr>
      <w:tr w:rsidR="00913B78">
        <w:trPr>
          <w:trHeight w:val="315"/>
          <w:jc w:val="center"/>
        </w:trPr>
        <w:tc>
          <w:tcPr>
            <w:tcW w:w="806" w:type="pct"/>
            <w:noWrap/>
            <w:vAlign w:val="center"/>
          </w:tcPr>
          <w:p w:rsidR="00913B78" w:rsidRDefault="006576DF">
            <w:pPr>
              <w:spacing w:line="240" w:lineRule="auto"/>
              <w:ind w:firstLine="0"/>
              <w:jc w:val="center"/>
              <w:rPr>
                <w:color w:val="000000"/>
                <w:sz w:val="24"/>
                <w:szCs w:val="24"/>
              </w:rPr>
            </w:pPr>
            <w:r>
              <w:rPr>
                <w:color w:val="000000"/>
                <w:sz w:val="24"/>
                <w:szCs w:val="24"/>
              </w:rPr>
              <w:t>2</w:t>
            </w:r>
          </w:p>
        </w:tc>
        <w:tc>
          <w:tcPr>
            <w:tcW w:w="1514" w:type="pct"/>
            <w:vMerge/>
            <w:vAlign w:val="center"/>
          </w:tcPr>
          <w:p w:rsidR="00913B78" w:rsidRDefault="00913B78">
            <w:pPr>
              <w:spacing w:line="240" w:lineRule="auto"/>
              <w:ind w:firstLine="0"/>
              <w:jc w:val="center"/>
              <w:rPr>
                <w:color w:val="000000"/>
                <w:sz w:val="24"/>
                <w:szCs w:val="24"/>
              </w:rPr>
            </w:pPr>
          </w:p>
        </w:tc>
        <w:tc>
          <w:tcPr>
            <w:tcW w:w="1287" w:type="pct"/>
            <w:noWrap/>
            <w:vAlign w:val="center"/>
          </w:tcPr>
          <w:p w:rsidR="00913B78" w:rsidRDefault="006576DF">
            <w:pPr>
              <w:spacing w:line="240" w:lineRule="auto"/>
              <w:ind w:firstLine="0"/>
              <w:jc w:val="center"/>
              <w:rPr>
                <w:color w:val="000000"/>
                <w:sz w:val="24"/>
                <w:szCs w:val="24"/>
              </w:rPr>
            </w:pPr>
            <w:r>
              <w:rPr>
                <w:color w:val="000000"/>
                <w:sz w:val="24"/>
                <w:szCs w:val="24"/>
              </w:rPr>
              <w:t>250</w:t>
            </w:r>
          </w:p>
        </w:tc>
        <w:tc>
          <w:tcPr>
            <w:tcW w:w="1393" w:type="pct"/>
            <w:noWrap/>
            <w:vAlign w:val="center"/>
          </w:tcPr>
          <w:p w:rsidR="00913B78" w:rsidRDefault="006576DF">
            <w:pPr>
              <w:spacing w:line="240" w:lineRule="auto"/>
              <w:ind w:firstLine="0"/>
              <w:jc w:val="center"/>
              <w:rPr>
                <w:color w:val="000000"/>
                <w:sz w:val="24"/>
                <w:szCs w:val="24"/>
              </w:rPr>
            </w:pPr>
            <w:r>
              <w:rPr>
                <w:color w:val="000000"/>
                <w:sz w:val="24"/>
                <w:szCs w:val="24"/>
              </w:rPr>
              <w:t>177</w:t>
            </w:r>
          </w:p>
        </w:tc>
      </w:tr>
      <w:tr w:rsidR="00913B78">
        <w:trPr>
          <w:trHeight w:val="315"/>
          <w:jc w:val="center"/>
        </w:trPr>
        <w:tc>
          <w:tcPr>
            <w:tcW w:w="806" w:type="pct"/>
            <w:noWrap/>
            <w:vAlign w:val="center"/>
          </w:tcPr>
          <w:p w:rsidR="00913B78" w:rsidRDefault="006576DF">
            <w:pPr>
              <w:spacing w:line="240" w:lineRule="auto"/>
              <w:ind w:firstLine="0"/>
              <w:jc w:val="center"/>
              <w:rPr>
                <w:color w:val="000000"/>
                <w:sz w:val="24"/>
                <w:szCs w:val="24"/>
              </w:rPr>
            </w:pPr>
            <w:r>
              <w:rPr>
                <w:color w:val="000000"/>
                <w:sz w:val="24"/>
                <w:szCs w:val="24"/>
              </w:rPr>
              <w:t>3</w:t>
            </w:r>
          </w:p>
        </w:tc>
        <w:tc>
          <w:tcPr>
            <w:tcW w:w="1514" w:type="pct"/>
            <w:vMerge/>
            <w:vAlign w:val="center"/>
          </w:tcPr>
          <w:p w:rsidR="00913B78" w:rsidRDefault="00913B78">
            <w:pPr>
              <w:spacing w:line="240" w:lineRule="auto"/>
              <w:ind w:firstLine="0"/>
              <w:jc w:val="center"/>
              <w:rPr>
                <w:color w:val="000000"/>
                <w:sz w:val="24"/>
                <w:szCs w:val="24"/>
              </w:rPr>
            </w:pPr>
          </w:p>
        </w:tc>
        <w:tc>
          <w:tcPr>
            <w:tcW w:w="1287" w:type="pct"/>
            <w:noWrap/>
            <w:vAlign w:val="center"/>
          </w:tcPr>
          <w:p w:rsidR="00913B78" w:rsidRDefault="006576DF">
            <w:pPr>
              <w:spacing w:line="240" w:lineRule="auto"/>
              <w:ind w:firstLine="0"/>
              <w:jc w:val="center"/>
              <w:rPr>
                <w:color w:val="000000"/>
                <w:sz w:val="24"/>
                <w:szCs w:val="24"/>
              </w:rPr>
            </w:pPr>
            <w:r>
              <w:rPr>
                <w:color w:val="000000"/>
                <w:sz w:val="24"/>
                <w:szCs w:val="24"/>
              </w:rPr>
              <w:t>125</w:t>
            </w:r>
          </w:p>
        </w:tc>
        <w:tc>
          <w:tcPr>
            <w:tcW w:w="1393" w:type="pct"/>
            <w:noWrap/>
            <w:vAlign w:val="center"/>
          </w:tcPr>
          <w:p w:rsidR="00913B78" w:rsidRDefault="006576DF">
            <w:pPr>
              <w:spacing w:line="240" w:lineRule="auto"/>
              <w:ind w:firstLine="0"/>
              <w:jc w:val="center"/>
              <w:rPr>
                <w:color w:val="000000"/>
                <w:sz w:val="24"/>
                <w:szCs w:val="24"/>
              </w:rPr>
            </w:pPr>
            <w:r>
              <w:rPr>
                <w:color w:val="000000"/>
                <w:sz w:val="24"/>
                <w:szCs w:val="24"/>
              </w:rPr>
              <w:t>12</w:t>
            </w:r>
          </w:p>
        </w:tc>
      </w:tr>
      <w:tr w:rsidR="00913B78">
        <w:trPr>
          <w:trHeight w:val="315"/>
          <w:jc w:val="center"/>
        </w:trPr>
        <w:tc>
          <w:tcPr>
            <w:tcW w:w="806" w:type="pct"/>
            <w:noWrap/>
            <w:vAlign w:val="center"/>
          </w:tcPr>
          <w:p w:rsidR="00913B78" w:rsidRDefault="006576DF">
            <w:pPr>
              <w:spacing w:line="240" w:lineRule="auto"/>
              <w:ind w:firstLine="0"/>
              <w:jc w:val="center"/>
              <w:rPr>
                <w:color w:val="000000"/>
                <w:sz w:val="24"/>
                <w:szCs w:val="24"/>
              </w:rPr>
            </w:pPr>
            <w:r>
              <w:rPr>
                <w:color w:val="000000"/>
                <w:sz w:val="24"/>
                <w:szCs w:val="24"/>
              </w:rPr>
              <w:t>4</w:t>
            </w:r>
          </w:p>
        </w:tc>
        <w:tc>
          <w:tcPr>
            <w:tcW w:w="1514" w:type="pct"/>
            <w:vMerge w:val="restart"/>
            <w:noWrap/>
            <w:vAlign w:val="center"/>
          </w:tcPr>
          <w:p w:rsidR="00913B78" w:rsidRDefault="006576DF">
            <w:pPr>
              <w:spacing w:line="240" w:lineRule="auto"/>
              <w:ind w:firstLine="0"/>
              <w:jc w:val="center"/>
              <w:rPr>
                <w:color w:val="000000"/>
                <w:sz w:val="24"/>
                <w:szCs w:val="24"/>
              </w:rPr>
            </w:pPr>
            <w:r>
              <w:rPr>
                <w:color w:val="000000"/>
                <w:sz w:val="24"/>
                <w:szCs w:val="24"/>
              </w:rPr>
              <w:t>Натриевые</w:t>
            </w:r>
          </w:p>
        </w:tc>
        <w:tc>
          <w:tcPr>
            <w:tcW w:w="1287" w:type="pct"/>
            <w:noWrap/>
            <w:vAlign w:val="center"/>
          </w:tcPr>
          <w:p w:rsidR="00913B78" w:rsidRDefault="006576DF">
            <w:pPr>
              <w:spacing w:line="240" w:lineRule="auto"/>
              <w:ind w:firstLine="0"/>
              <w:jc w:val="center"/>
              <w:rPr>
                <w:color w:val="000000"/>
                <w:sz w:val="24"/>
                <w:szCs w:val="24"/>
              </w:rPr>
            </w:pPr>
            <w:r>
              <w:rPr>
                <w:color w:val="000000"/>
                <w:sz w:val="24"/>
                <w:szCs w:val="24"/>
              </w:rPr>
              <w:t>150</w:t>
            </w:r>
          </w:p>
        </w:tc>
        <w:tc>
          <w:tcPr>
            <w:tcW w:w="1393" w:type="pct"/>
            <w:noWrap/>
            <w:vAlign w:val="center"/>
          </w:tcPr>
          <w:p w:rsidR="00913B78" w:rsidRDefault="006576DF">
            <w:pPr>
              <w:spacing w:line="240" w:lineRule="auto"/>
              <w:ind w:firstLine="0"/>
              <w:jc w:val="center"/>
              <w:rPr>
                <w:color w:val="000000"/>
                <w:sz w:val="24"/>
                <w:szCs w:val="24"/>
              </w:rPr>
            </w:pPr>
            <w:r>
              <w:rPr>
                <w:color w:val="000000"/>
                <w:sz w:val="24"/>
                <w:szCs w:val="24"/>
              </w:rPr>
              <w:t>38</w:t>
            </w:r>
          </w:p>
        </w:tc>
      </w:tr>
      <w:tr w:rsidR="00913B78">
        <w:trPr>
          <w:trHeight w:val="315"/>
          <w:jc w:val="center"/>
        </w:trPr>
        <w:tc>
          <w:tcPr>
            <w:tcW w:w="806" w:type="pct"/>
            <w:noWrap/>
            <w:vAlign w:val="center"/>
          </w:tcPr>
          <w:p w:rsidR="00913B78" w:rsidRDefault="006576DF">
            <w:pPr>
              <w:spacing w:line="240" w:lineRule="auto"/>
              <w:ind w:firstLine="0"/>
              <w:jc w:val="center"/>
              <w:rPr>
                <w:color w:val="000000"/>
                <w:sz w:val="24"/>
                <w:szCs w:val="24"/>
              </w:rPr>
            </w:pPr>
            <w:r>
              <w:rPr>
                <w:color w:val="000000"/>
                <w:sz w:val="24"/>
                <w:szCs w:val="24"/>
              </w:rPr>
              <w:t>5</w:t>
            </w:r>
          </w:p>
        </w:tc>
        <w:tc>
          <w:tcPr>
            <w:tcW w:w="1514" w:type="pct"/>
            <w:vMerge/>
            <w:vAlign w:val="center"/>
          </w:tcPr>
          <w:p w:rsidR="00913B78" w:rsidRDefault="00913B78">
            <w:pPr>
              <w:spacing w:line="240" w:lineRule="auto"/>
              <w:ind w:firstLine="0"/>
              <w:jc w:val="center"/>
              <w:rPr>
                <w:color w:val="000000"/>
                <w:sz w:val="24"/>
                <w:szCs w:val="24"/>
              </w:rPr>
            </w:pPr>
          </w:p>
        </w:tc>
        <w:tc>
          <w:tcPr>
            <w:tcW w:w="1287" w:type="pct"/>
            <w:noWrap/>
            <w:vAlign w:val="center"/>
          </w:tcPr>
          <w:p w:rsidR="00913B78" w:rsidRDefault="006576DF">
            <w:pPr>
              <w:spacing w:line="240" w:lineRule="auto"/>
              <w:ind w:firstLine="0"/>
              <w:jc w:val="center"/>
              <w:rPr>
                <w:color w:val="000000"/>
                <w:sz w:val="24"/>
                <w:szCs w:val="24"/>
              </w:rPr>
            </w:pPr>
            <w:r>
              <w:rPr>
                <w:color w:val="000000"/>
                <w:sz w:val="24"/>
                <w:szCs w:val="24"/>
              </w:rPr>
              <w:t>70</w:t>
            </w:r>
          </w:p>
        </w:tc>
        <w:tc>
          <w:tcPr>
            <w:tcW w:w="1393" w:type="pct"/>
            <w:noWrap/>
            <w:vAlign w:val="center"/>
          </w:tcPr>
          <w:p w:rsidR="00913B78" w:rsidRDefault="006576DF">
            <w:pPr>
              <w:spacing w:line="240" w:lineRule="auto"/>
              <w:ind w:firstLine="0"/>
              <w:jc w:val="center"/>
              <w:rPr>
                <w:color w:val="000000"/>
                <w:sz w:val="24"/>
                <w:szCs w:val="24"/>
              </w:rPr>
            </w:pPr>
            <w:r>
              <w:rPr>
                <w:color w:val="000000"/>
                <w:sz w:val="24"/>
                <w:szCs w:val="24"/>
              </w:rPr>
              <w:t>5</w:t>
            </w:r>
          </w:p>
        </w:tc>
      </w:tr>
      <w:tr w:rsidR="00913B78">
        <w:trPr>
          <w:trHeight w:val="315"/>
          <w:jc w:val="center"/>
        </w:trPr>
        <w:tc>
          <w:tcPr>
            <w:tcW w:w="806" w:type="pct"/>
            <w:noWrap/>
            <w:vAlign w:val="center"/>
          </w:tcPr>
          <w:p w:rsidR="00913B78" w:rsidRDefault="006576DF">
            <w:pPr>
              <w:spacing w:line="240" w:lineRule="auto"/>
              <w:ind w:firstLine="0"/>
              <w:jc w:val="center"/>
              <w:rPr>
                <w:color w:val="000000"/>
                <w:sz w:val="24"/>
                <w:szCs w:val="24"/>
              </w:rPr>
            </w:pPr>
            <w:r>
              <w:rPr>
                <w:color w:val="000000"/>
                <w:sz w:val="24"/>
                <w:szCs w:val="24"/>
              </w:rPr>
              <w:t>6</w:t>
            </w:r>
          </w:p>
        </w:tc>
        <w:tc>
          <w:tcPr>
            <w:tcW w:w="1514" w:type="pct"/>
            <w:vMerge w:val="restart"/>
            <w:noWrap/>
            <w:vAlign w:val="center"/>
          </w:tcPr>
          <w:p w:rsidR="00913B78" w:rsidRDefault="006576DF">
            <w:pPr>
              <w:spacing w:line="240" w:lineRule="auto"/>
              <w:ind w:firstLine="0"/>
              <w:jc w:val="center"/>
              <w:rPr>
                <w:color w:val="000000"/>
                <w:sz w:val="24"/>
                <w:szCs w:val="24"/>
              </w:rPr>
            </w:pPr>
            <w:r>
              <w:rPr>
                <w:color w:val="000000"/>
                <w:sz w:val="24"/>
                <w:szCs w:val="24"/>
              </w:rPr>
              <w:t>Светодиодный</w:t>
            </w:r>
          </w:p>
        </w:tc>
        <w:tc>
          <w:tcPr>
            <w:tcW w:w="1287" w:type="pct"/>
            <w:noWrap/>
            <w:vAlign w:val="center"/>
          </w:tcPr>
          <w:p w:rsidR="00913B78" w:rsidRDefault="006576DF">
            <w:pPr>
              <w:spacing w:line="240" w:lineRule="auto"/>
              <w:ind w:firstLine="0"/>
              <w:jc w:val="center"/>
              <w:rPr>
                <w:color w:val="000000"/>
                <w:sz w:val="24"/>
                <w:szCs w:val="24"/>
              </w:rPr>
            </w:pPr>
            <w:r>
              <w:rPr>
                <w:color w:val="000000"/>
                <w:sz w:val="24"/>
                <w:szCs w:val="24"/>
              </w:rPr>
              <w:t>100</w:t>
            </w:r>
          </w:p>
        </w:tc>
        <w:tc>
          <w:tcPr>
            <w:tcW w:w="1393" w:type="pct"/>
            <w:noWrap/>
            <w:vAlign w:val="center"/>
          </w:tcPr>
          <w:p w:rsidR="00913B78" w:rsidRDefault="006576DF">
            <w:pPr>
              <w:spacing w:line="240" w:lineRule="auto"/>
              <w:ind w:firstLine="0"/>
              <w:jc w:val="center"/>
              <w:rPr>
                <w:color w:val="000000"/>
                <w:sz w:val="24"/>
                <w:szCs w:val="24"/>
              </w:rPr>
            </w:pPr>
            <w:r>
              <w:rPr>
                <w:color w:val="000000"/>
                <w:sz w:val="24"/>
                <w:szCs w:val="24"/>
              </w:rPr>
              <w:t>208</w:t>
            </w:r>
          </w:p>
        </w:tc>
      </w:tr>
      <w:tr w:rsidR="00913B78">
        <w:trPr>
          <w:trHeight w:val="315"/>
          <w:jc w:val="center"/>
        </w:trPr>
        <w:tc>
          <w:tcPr>
            <w:tcW w:w="806" w:type="pct"/>
            <w:noWrap/>
            <w:vAlign w:val="center"/>
          </w:tcPr>
          <w:p w:rsidR="00913B78" w:rsidRDefault="006576DF">
            <w:pPr>
              <w:spacing w:line="240" w:lineRule="auto"/>
              <w:ind w:firstLine="0"/>
              <w:jc w:val="center"/>
              <w:rPr>
                <w:color w:val="000000"/>
                <w:sz w:val="24"/>
                <w:szCs w:val="24"/>
              </w:rPr>
            </w:pPr>
            <w:r>
              <w:rPr>
                <w:color w:val="000000"/>
                <w:sz w:val="24"/>
                <w:szCs w:val="24"/>
              </w:rPr>
              <w:t>7</w:t>
            </w:r>
          </w:p>
        </w:tc>
        <w:tc>
          <w:tcPr>
            <w:tcW w:w="1514" w:type="pct"/>
            <w:vMerge/>
            <w:vAlign w:val="center"/>
          </w:tcPr>
          <w:p w:rsidR="00913B78" w:rsidRDefault="00913B78">
            <w:pPr>
              <w:spacing w:line="240" w:lineRule="auto"/>
              <w:ind w:firstLine="0"/>
              <w:jc w:val="center"/>
              <w:rPr>
                <w:color w:val="000000"/>
                <w:sz w:val="24"/>
                <w:szCs w:val="24"/>
              </w:rPr>
            </w:pPr>
          </w:p>
        </w:tc>
        <w:tc>
          <w:tcPr>
            <w:tcW w:w="1287" w:type="pct"/>
            <w:noWrap/>
            <w:vAlign w:val="center"/>
          </w:tcPr>
          <w:p w:rsidR="00913B78" w:rsidRDefault="006576DF">
            <w:pPr>
              <w:spacing w:line="240" w:lineRule="auto"/>
              <w:ind w:firstLine="0"/>
              <w:jc w:val="center"/>
              <w:rPr>
                <w:color w:val="000000"/>
                <w:sz w:val="24"/>
                <w:szCs w:val="24"/>
              </w:rPr>
            </w:pPr>
            <w:r>
              <w:rPr>
                <w:color w:val="000000"/>
                <w:sz w:val="24"/>
                <w:szCs w:val="24"/>
              </w:rPr>
              <w:t>80</w:t>
            </w:r>
          </w:p>
        </w:tc>
        <w:tc>
          <w:tcPr>
            <w:tcW w:w="1393" w:type="pct"/>
            <w:noWrap/>
            <w:vAlign w:val="center"/>
          </w:tcPr>
          <w:p w:rsidR="00913B78" w:rsidRDefault="006576DF">
            <w:pPr>
              <w:spacing w:line="240" w:lineRule="auto"/>
              <w:ind w:firstLine="0"/>
              <w:jc w:val="center"/>
              <w:rPr>
                <w:color w:val="000000"/>
                <w:sz w:val="24"/>
                <w:szCs w:val="24"/>
              </w:rPr>
            </w:pPr>
            <w:r>
              <w:rPr>
                <w:color w:val="000000"/>
                <w:sz w:val="24"/>
                <w:szCs w:val="24"/>
              </w:rPr>
              <w:t>41</w:t>
            </w:r>
          </w:p>
        </w:tc>
      </w:tr>
      <w:tr w:rsidR="00913B78">
        <w:trPr>
          <w:trHeight w:val="315"/>
          <w:jc w:val="center"/>
        </w:trPr>
        <w:tc>
          <w:tcPr>
            <w:tcW w:w="806" w:type="pct"/>
            <w:noWrap/>
            <w:vAlign w:val="center"/>
          </w:tcPr>
          <w:p w:rsidR="00913B78" w:rsidRDefault="006576DF">
            <w:pPr>
              <w:spacing w:line="240" w:lineRule="auto"/>
              <w:ind w:firstLine="0"/>
              <w:jc w:val="center"/>
              <w:rPr>
                <w:color w:val="000000"/>
                <w:sz w:val="24"/>
                <w:szCs w:val="24"/>
              </w:rPr>
            </w:pPr>
            <w:r>
              <w:rPr>
                <w:color w:val="000000"/>
                <w:sz w:val="24"/>
                <w:szCs w:val="24"/>
              </w:rPr>
              <w:t>8</w:t>
            </w:r>
          </w:p>
        </w:tc>
        <w:tc>
          <w:tcPr>
            <w:tcW w:w="1514" w:type="pct"/>
            <w:vMerge/>
            <w:vAlign w:val="center"/>
          </w:tcPr>
          <w:p w:rsidR="00913B78" w:rsidRDefault="00913B78">
            <w:pPr>
              <w:spacing w:line="240" w:lineRule="auto"/>
              <w:ind w:firstLine="0"/>
              <w:jc w:val="center"/>
              <w:rPr>
                <w:color w:val="000000"/>
                <w:sz w:val="24"/>
                <w:szCs w:val="24"/>
              </w:rPr>
            </w:pPr>
          </w:p>
        </w:tc>
        <w:tc>
          <w:tcPr>
            <w:tcW w:w="1287" w:type="pct"/>
            <w:noWrap/>
            <w:vAlign w:val="center"/>
          </w:tcPr>
          <w:p w:rsidR="00913B78" w:rsidRDefault="006576DF">
            <w:pPr>
              <w:spacing w:line="240" w:lineRule="auto"/>
              <w:ind w:firstLine="0"/>
              <w:jc w:val="center"/>
              <w:rPr>
                <w:color w:val="000000"/>
                <w:sz w:val="24"/>
                <w:szCs w:val="24"/>
              </w:rPr>
            </w:pPr>
            <w:r>
              <w:rPr>
                <w:color w:val="000000"/>
                <w:sz w:val="24"/>
                <w:szCs w:val="24"/>
              </w:rPr>
              <w:t>70</w:t>
            </w:r>
          </w:p>
        </w:tc>
        <w:tc>
          <w:tcPr>
            <w:tcW w:w="1393" w:type="pct"/>
            <w:noWrap/>
            <w:vAlign w:val="center"/>
          </w:tcPr>
          <w:p w:rsidR="00913B78" w:rsidRDefault="006576DF">
            <w:pPr>
              <w:spacing w:line="240" w:lineRule="auto"/>
              <w:ind w:firstLine="0"/>
              <w:jc w:val="center"/>
              <w:rPr>
                <w:color w:val="000000"/>
                <w:sz w:val="24"/>
                <w:szCs w:val="24"/>
              </w:rPr>
            </w:pPr>
            <w:r>
              <w:rPr>
                <w:color w:val="000000"/>
                <w:sz w:val="24"/>
                <w:szCs w:val="24"/>
              </w:rPr>
              <w:t>51</w:t>
            </w:r>
          </w:p>
        </w:tc>
      </w:tr>
      <w:tr w:rsidR="00913B78">
        <w:trPr>
          <w:trHeight w:val="315"/>
          <w:jc w:val="center"/>
        </w:trPr>
        <w:tc>
          <w:tcPr>
            <w:tcW w:w="806" w:type="pct"/>
            <w:noWrap/>
            <w:vAlign w:val="center"/>
          </w:tcPr>
          <w:p w:rsidR="00913B78" w:rsidRDefault="006576DF">
            <w:pPr>
              <w:spacing w:line="240" w:lineRule="auto"/>
              <w:ind w:firstLine="0"/>
              <w:jc w:val="center"/>
              <w:rPr>
                <w:color w:val="000000"/>
                <w:sz w:val="24"/>
                <w:szCs w:val="24"/>
              </w:rPr>
            </w:pPr>
            <w:r>
              <w:rPr>
                <w:color w:val="000000"/>
                <w:sz w:val="24"/>
                <w:szCs w:val="24"/>
              </w:rPr>
              <w:t>9</w:t>
            </w:r>
          </w:p>
        </w:tc>
        <w:tc>
          <w:tcPr>
            <w:tcW w:w="1514" w:type="pct"/>
            <w:vMerge/>
            <w:vAlign w:val="center"/>
          </w:tcPr>
          <w:p w:rsidR="00913B78" w:rsidRDefault="00913B78">
            <w:pPr>
              <w:spacing w:line="240" w:lineRule="auto"/>
              <w:ind w:firstLine="0"/>
              <w:jc w:val="center"/>
              <w:rPr>
                <w:color w:val="000000"/>
                <w:sz w:val="24"/>
                <w:szCs w:val="24"/>
              </w:rPr>
            </w:pPr>
          </w:p>
        </w:tc>
        <w:tc>
          <w:tcPr>
            <w:tcW w:w="1287" w:type="pct"/>
            <w:noWrap/>
            <w:vAlign w:val="center"/>
          </w:tcPr>
          <w:p w:rsidR="00913B78" w:rsidRDefault="006576DF">
            <w:pPr>
              <w:spacing w:line="240" w:lineRule="auto"/>
              <w:ind w:firstLine="0"/>
              <w:jc w:val="center"/>
              <w:rPr>
                <w:color w:val="000000"/>
                <w:sz w:val="24"/>
                <w:szCs w:val="24"/>
              </w:rPr>
            </w:pPr>
            <w:r>
              <w:rPr>
                <w:color w:val="000000"/>
                <w:sz w:val="24"/>
                <w:szCs w:val="24"/>
              </w:rPr>
              <w:t>50</w:t>
            </w:r>
          </w:p>
        </w:tc>
        <w:tc>
          <w:tcPr>
            <w:tcW w:w="1393" w:type="pct"/>
            <w:noWrap/>
            <w:vAlign w:val="center"/>
          </w:tcPr>
          <w:p w:rsidR="00913B78" w:rsidRDefault="006576DF">
            <w:pPr>
              <w:spacing w:line="240" w:lineRule="auto"/>
              <w:ind w:firstLine="0"/>
              <w:jc w:val="center"/>
              <w:rPr>
                <w:color w:val="000000"/>
                <w:sz w:val="24"/>
                <w:szCs w:val="24"/>
              </w:rPr>
            </w:pPr>
            <w:r>
              <w:rPr>
                <w:color w:val="000000"/>
                <w:sz w:val="24"/>
                <w:szCs w:val="24"/>
              </w:rPr>
              <w:t>508</w:t>
            </w:r>
          </w:p>
        </w:tc>
      </w:tr>
    </w:tbl>
    <w:p w:rsidR="00913B78" w:rsidRDefault="00913B78">
      <w:pPr>
        <w:pStyle w:val="af8"/>
      </w:pPr>
    </w:p>
    <w:p w:rsidR="00913B78" w:rsidRDefault="006576DF">
      <w:pPr>
        <w:pStyle w:val="af8"/>
      </w:pPr>
      <w:r>
        <w:t>Из таблицы видно, что доля неэнергоэффективных источников света на территории муниципального образования составляет 22,6%, что составляет 50,2% от общей мощности осветительного оборудования.</w:t>
      </w:r>
    </w:p>
    <w:p w:rsidR="00913B78" w:rsidRDefault="006576DF">
      <w:pPr>
        <w:pStyle w:val="af8"/>
      </w:pPr>
      <w:r>
        <w:t>В рамках данной программы запланирована дальнейшая модернизации систем наружного освещения с повышением доли энергоэффективных источников света на территории муниципального образования до 90%.</w:t>
      </w:r>
    </w:p>
    <w:p w:rsidR="00913B78" w:rsidRDefault="00913B78">
      <w:pPr>
        <w:pStyle w:val="af8"/>
        <w:rPr>
          <w:sz w:val="24"/>
          <w:szCs w:val="24"/>
        </w:rPr>
      </w:pPr>
    </w:p>
    <w:p w:rsidR="00913B78" w:rsidRDefault="006576DF">
      <w:pPr>
        <w:pStyle w:val="2"/>
      </w:pPr>
      <w:r>
        <w:t>Характеристика жилищного фонда.</w:t>
      </w:r>
    </w:p>
    <w:p w:rsidR="00913B78" w:rsidRDefault="006576DF">
      <w:pPr>
        <w:pStyle w:val="af8"/>
      </w:pPr>
      <w:r>
        <w:t>По состоянию на 01.01.2021 года площадь многоквартирных жилых домов составляет 16,044 тыс. м</w:t>
      </w:r>
      <w:r>
        <w:rPr>
          <w:vertAlign w:val="superscript"/>
        </w:rPr>
        <w:t>2</w:t>
      </w:r>
      <w:r>
        <w:t>, количество проживающих – 723 человека.</w:t>
      </w:r>
    </w:p>
    <w:p w:rsidR="00913B78" w:rsidRDefault="006576DF">
      <w:pPr>
        <w:pStyle w:val="af8"/>
      </w:pPr>
      <w:r>
        <w:t>В 2021 году объём потребления энергетических ресурсов жилищным фондом МО «Муниципальный округ Красногорский район Удмуртской Республики» составил 991,25 т.у.т., в том числе:</w:t>
      </w:r>
    </w:p>
    <w:p w:rsidR="00913B78" w:rsidRDefault="006576DF">
      <w:pPr>
        <w:pStyle w:val="af8"/>
      </w:pPr>
      <w:r>
        <w:t>электрическая энергия – 866,48 тыс.кВтч;</w:t>
      </w:r>
    </w:p>
    <w:p w:rsidR="00913B78" w:rsidRDefault="006576DF">
      <w:pPr>
        <w:pStyle w:val="af8"/>
      </w:pPr>
      <w:r>
        <w:t>тепловая энергия – 4 536,2 Гкал;</w:t>
      </w:r>
    </w:p>
    <w:p w:rsidR="00913B78" w:rsidRDefault="006576DF">
      <w:pPr>
        <w:pStyle w:val="af8"/>
      </w:pPr>
      <w:r>
        <w:t>природный газ – 52,91 тыс.м</w:t>
      </w:r>
      <w:r>
        <w:rPr>
          <w:vertAlign w:val="superscript"/>
        </w:rPr>
        <w:t>3</w:t>
      </w:r>
      <w:r>
        <w:t>;</w:t>
      </w:r>
    </w:p>
    <w:p w:rsidR="00913B78" w:rsidRDefault="006576DF">
      <w:pPr>
        <w:pStyle w:val="af8"/>
      </w:pPr>
      <w:r>
        <w:t>холодная вода – 19,30 тыс.м</w:t>
      </w:r>
      <w:r>
        <w:rPr>
          <w:vertAlign w:val="superscript"/>
        </w:rPr>
        <w:t>3</w:t>
      </w:r>
      <w:r>
        <w:t>.</w:t>
      </w:r>
    </w:p>
    <w:p w:rsidR="00913B78" w:rsidRDefault="006576DF">
      <w:pPr>
        <w:pStyle w:val="af8"/>
      </w:pPr>
      <w:r>
        <w:t>Удельные расходы энергоресурсов по объектам многоквартирного жилого фонда приведены в таблице 4.</w:t>
      </w:r>
    </w:p>
    <w:p w:rsidR="00913B78" w:rsidRDefault="00913B78">
      <w:pPr>
        <w:pStyle w:val="af8"/>
      </w:pPr>
    </w:p>
    <w:p w:rsidR="00913B78" w:rsidRDefault="006576DF">
      <w:pPr>
        <w:pStyle w:val="a9"/>
      </w:pPr>
      <w:r>
        <w:t xml:space="preserve">Таблица </w:t>
      </w:r>
      <w:r>
        <w:fldChar w:fldCharType="begin"/>
      </w:r>
      <w:r>
        <w:instrText xml:space="preserve"> SEQ Таблица \* ARABIC </w:instrText>
      </w:r>
      <w:r>
        <w:fldChar w:fldCharType="separate"/>
      </w:r>
      <w:r>
        <w:t>4</w:t>
      </w:r>
      <w:r>
        <w:fldChar w:fldCharType="end"/>
      </w:r>
      <w:r>
        <w:t>. Удельные расходы энергоресурсов по объектам многоквартирного жилого фонда в 2021 году.</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5447"/>
        <w:gridCol w:w="1831"/>
        <w:gridCol w:w="1793"/>
      </w:tblGrid>
      <w:tr w:rsidR="00913B78">
        <w:tc>
          <w:tcPr>
            <w:tcW w:w="1135" w:type="dxa"/>
            <w:vAlign w:val="center"/>
          </w:tcPr>
          <w:p w:rsidR="00913B78" w:rsidRDefault="006576DF">
            <w:pPr>
              <w:spacing w:line="240" w:lineRule="auto"/>
              <w:jc w:val="center"/>
              <w:rPr>
                <w:sz w:val="22"/>
                <w:szCs w:val="22"/>
              </w:rPr>
            </w:pPr>
            <w:r>
              <w:rPr>
                <w:sz w:val="22"/>
                <w:szCs w:val="22"/>
              </w:rPr>
              <w:t>№ п/п</w:t>
            </w:r>
          </w:p>
        </w:tc>
        <w:tc>
          <w:tcPr>
            <w:tcW w:w="5447" w:type="dxa"/>
            <w:vAlign w:val="center"/>
          </w:tcPr>
          <w:p w:rsidR="00913B78" w:rsidRDefault="006576DF">
            <w:pPr>
              <w:spacing w:line="240" w:lineRule="auto"/>
              <w:jc w:val="center"/>
              <w:rPr>
                <w:sz w:val="22"/>
                <w:szCs w:val="22"/>
              </w:rPr>
            </w:pPr>
            <w:r>
              <w:rPr>
                <w:sz w:val="22"/>
                <w:szCs w:val="22"/>
              </w:rPr>
              <w:t>Показатель</w:t>
            </w:r>
          </w:p>
        </w:tc>
        <w:tc>
          <w:tcPr>
            <w:tcW w:w="1831" w:type="dxa"/>
            <w:vAlign w:val="center"/>
          </w:tcPr>
          <w:p w:rsidR="00913B78" w:rsidRDefault="006576DF">
            <w:pPr>
              <w:spacing w:line="240" w:lineRule="auto"/>
              <w:jc w:val="center"/>
              <w:rPr>
                <w:sz w:val="22"/>
                <w:szCs w:val="22"/>
              </w:rPr>
            </w:pPr>
            <w:r>
              <w:rPr>
                <w:sz w:val="22"/>
                <w:szCs w:val="22"/>
              </w:rPr>
              <w:t>Единица измерения</w:t>
            </w:r>
          </w:p>
        </w:tc>
        <w:tc>
          <w:tcPr>
            <w:tcW w:w="1793" w:type="dxa"/>
            <w:vAlign w:val="center"/>
          </w:tcPr>
          <w:p w:rsidR="00913B78" w:rsidRDefault="006576DF">
            <w:pPr>
              <w:spacing w:line="240" w:lineRule="auto"/>
              <w:jc w:val="center"/>
              <w:rPr>
                <w:sz w:val="22"/>
                <w:szCs w:val="22"/>
              </w:rPr>
            </w:pPr>
            <w:r>
              <w:rPr>
                <w:sz w:val="22"/>
                <w:szCs w:val="22"/>
              </w:rPr>
              <w:t>Значение</w:t>
            </w:r>
          </w:p>
        </w:tc>
      </w:tr>
      <w:tr w:rsidR="00913B78">
        <w:tc>
          <w:tcPr>
            <w:tcW w:w="1135" w:type="dxa"/>
          </w:tcPr>
          <w:p w:rsidR="00913B78" w:rsidRDefault="00913B78">
            <w:pPr>
              <w:numPr>
                <w:ilvl w:val="0"/>
                <w:numId w:val="7"/>
              </w:numPr>
              <w:spacing w:line="240" w:lineRule="auto"/>
              <w:jc w:val="left"/>
              <w:rPr>
                <w:sz w:val="22"/>
                <w:szCs w:val="22"/>
              </w:rPr>
            </w:pPr>
          </w:p>
        </w:tc>
        <w:tc>
          <w:tcPr>
            <w:tcW w:w="5447" w:type="dxa"/>
          </w:tcPr>
          <w:p w:rsidR="00913B78" w:rsidRDefault="006576DF">
            <w:pPr>
              <w:spacing w:line="240" w:lineRule="auto"/>
              <w:ind w:firstLine="57"/>
              <w:jc w:val="left"/>
              <w:rPr>
                <w:sz w:val="22"/>
                <w:szCs w:val="22"/>
              </w:rPr>
            </w:pPr>
            <w:r>
              <w:rPr>
                <w:sz w:val="22"/>
                <w:szCs w:val="22"/>
              </w:rPr>
              <w:t>Удельный расход тепловой энергии</w:t>
            </w:r>
          </w:p>
        </w:tc>
        <w:tc>
          <w:tcPr>
            <w:tcW w:w="1831" w:type="dxa"/>
            <w:vAlign w:val="center"/>
          </w:tcPr>
          <w:p w:rsidR="00913B78" w:rsidRDefault="006576DF">
            <w:pPr>
              <w:spacing w:line="240" w:lineRule="auto"/>
              <w:ind w:firstLine="0"/>
              <w:jc w:val="center"/>
              <w:rPr>
                <w:sz w:val="22"/>
                <w:szCs w:val="22"/>
              </w:rPr>
            </w:pPr>
            <w:r>
              <w:rPr>
                <w:sz w:val="22"/>
                <w:szCs w:val="22"/>
              </w:rPr>
              <w:t>Гкал/м</w:t>
            </w:r>
            <w:r>
              <w:rPr>
                <w:sz w:val="22"/>
                <w:szCs w:val="22"/>
                <w:vertAlign w:val="superscript"/>
              </w:rPr>
              <w:t>2</w:t>
            </w:r>
          </w:p>
        </w:tc>
        <w:tc>
          <w:tcPr>
            <w:tcW w:w="1793" w:type="dxa"/>
            <w:vAlign w:val="center"/>
          </w:tcPr>
          <w:p w:rsidR="00913B78" w:rsidRDefault="006576DF">
            <w:pPr>
              <w:spacing w:line="240" w:lineRule="auto"/>
              <w:ind w:firstLine="0"/>
              <w:jc w:val="center"/>
              <w:rPr>
                <w:sz w:val="22"/>
                <w:szCs w:val="22"/>
              </w:rPr>
            </w:pPr>
            <w:r>
              <w:rPr>
                <w:sz w:val="22"/>
                <w:szCs w:val="22"/>
              </w:rPr>
              <w:t>0,264</w:t>
            </w:r>
          </w:p>
        </w:tc>
      </w:tr>
      <w:tr w:rsidR="00913B78">
        <w:tc>
          <w:tcPr>
            <w:tcW w:w="1135" w:type="dxa"/>
          </w:tcPr>
          <w:p w:rsidR="00913B78" w:rsidRDefault="00913B78">
            <w:pPr>
              <w:numPr>
                <w:ilvl w:val="0"/>
                <w:numId w:val="7"/>
              </w:numPr>
              <w:spacing w:line="240" w:lineRule="auto"/>
              <w:jc w:val="left"/>
              <w:rPr>
                <w:sz w:val="22"/>
                <w:szCs w:val="22"/>
              </w:rPr>
            </w:pPr>
          </w:p>
        </w:tc>
        <w:tc>
          <w:tcPr>
            <w:tcW w:w="5447" w:type="dxa"/>
          </w:tcPr>
          <w:p w:rsidR="00913B78" w:rsidRDefault="006576DF">
            <w:pPr>
              <w:spacing w:line="240" w:lineRule="auto"/>
              <w:ind w:firstLine="57"/>
              <w:jc w:val="left"/>
              <w:rPr>
                <w:sz w:val="22"/>
                <w:szCs w:val="22"/>
              </w:rPr>
            </w:pPr>
            <w:r>
              <w:rPr>
                <w:sz w:val="22"/>
                <w:szCs w:val="22"/>
              </w:rPr>
              <w:t>Удельный расход холодной воды</w:t>
            </w:r>
          </w:p>
        </w:tc>
        <w:tc>
          <w:tcPr>
            <w:tcW w:w="1831" w:type="dxa"/>
            <w:vAlign w:val="center"/>
          </w:tcPr>
          <w:p w:rsidR="00913B78" w:rsidRDefault="006576DF">
            <w:pPr>
              <w:spacing w:line="240" w:lineRule="auto"/>
              <w:ind w:firstLine="0"/>
              <w:jc w:val="center"/>
              <w:rPr>
                <w:sz w:val="22"/>
                <w:szCs w:val="22"/>
              </w:rPr>
            </w:pPr>
            <w:r>
              <w:rPr>
                <w:sz w:val="22"/>
                <w:szCs w:val="22"/>
              </w:rPr>
              <w:t>м</w:t>
            </w:r>
            <w:r>
              <w:rPr>
                <w:sz w:val="22"/>
                <w:szCs w:val="22"/>
                <w:vertAlign w:val="superscript"/>
              </w:rPr>
              <w:t>3</w:t>
            </w:r>
            <w:r>
              <w:rPr>
                <w:sz w:val="22"/>
                <w:szCs w:val="22"/>
              </w:rPr>
              <w:t>/чел.</w:t>
            </w:r>
          </w:p>
        </w:tc>
        <w:tc>
          <w:tcPr>
            <w:tcW w:w="1793" w:type="dxa"/>
            <w:vAlign w:val="center"/>
          </w:tcPr>
          <w:p w:rsidR="00913B78" w:rsidRDefault="006576DF">
            <w:pPr>
              <w:spacing w:line="240" w:lineRule="auto"/>
              <w:ind w:firstLine="0"/>
              <w:jc w:val="center"/>
              <w:rPr>
                <w:sz w:val="22"/>
                <w:szCs w:val="22"/>
              </w:rPr>
            </w:pPr>
            <w:r>
              <w:rPr>
                <w:sz w:val="22"/>
                <w:szCs w:val="22"/>
              </w:rPr>
              <w:t>26,7</w:t>
            </w:r>
          </w:p>
        </w:tc>
      </w:tr>
      <w:tr w:rsidR="00913B78">
        <w:tc>
          <w:tcPr>
            <w:tcW w:w="1135" w:type="dxa"/>
          </w:tcPr>
          <w:p w:rsidR="00913B78" w:rsidRDefault="00913B78">
            <w:pPr>
              <w:numPr>
                <w:ilvl w:val="0"/>
                <w:numId w:val="7"/>
              </w:numPr>
              <w:spacing w:line="240" w:lineRule="auto"/>
              <w:jc w:val="left"/>
              <w:rPr>
                <w:sz w:val="22"/>
                <w:szCs w:val="22"/>
              </w:rPr>
            </w:pPr>
          </w:p>
        </w:tc>
        <w:tc>
          <w:tcPr>
            <w:tcW w:w="5447" w:type="dxa"/>
          </w:tcPr>
          <w:p w:rsidR="00913B78" w:rsidRDefault="006576DF">
            <w:pPr>
              <w:spacing w:line="240" w:lineRule="auto"/>
              <w:ind w:firstLine="57"/>
              <w:jc w:val="left"/>
              <w:rPr>
                <w:sz w:val="22"/>
                <w:szCs w:val="22"/>
              </w:rPr>
            </w:pPr>
            <w:r>
              <w:rPr>
                <w:sz w:val="22"/>
                <w:szCs w:val="22"/>
              </w:rPr>
              <w:t>Удельный расход горячей воды</w:t>
            </w:r>
          </w:p>
        </w:tc>
        <w:tc>
          <w:tcPr>
            <w:tcW w:w="1831" w:type="dxa"/>
            <w:vAlign w:val="center"/>
          </w:tcPr>
          <w:p w:rsidR="00913B78" w:rsidRDefault="006576DF">
            <w:pPr>
              <w:spacing w:line="240" w:lineRule="auto"/>
              <w:ind w:firstLine="0"/>
              <w:jc w:val="center"/>
              <w:rPr>
                <w:sz w:val="22"/>
                <w:szCs w:val="22"/>
              </w:rPr>
            </w:pPr>
            <w:r>
              <w:rPr>
                <w:sz w:val="22"/>
                <w:szCs w:val="22"/>
              </w:rPr>
              <w:t>м</w:t>
            </w:r>
            <w:r>
              <w:rPr>
                <w:sz w:val="22"/>
                <w:szCs w:val="22"/>
                <w:vertAlign w:val="superscript"/>
              </w:rPr>
              <w:t>3</w:t>
            </w:r>
            <w:r>
              <w:rPr>
                <w:sz w:val="22"/>
                <w:szCs w:val="22"/>
              </w:rPr>
              <w:t>/чел.</w:t>
            </w:r>
          </w:p>
        </w:tc>
        <w:tc>
          <w:tcPr>
            <w:tcW w:w="1793" w:type="dxa"/>
            <w:vAlign w:val="center"/>
          </w:tcPr>
          <w:p w:rsidR="00913B78" w:rsidRDefault="006576DF">
            <w:pPr>
              <w:spacing w:line="240" w:lineRule="auto"/>
              <w:ind w:firstLine="0"/>
              <w:jc w:val="center"/>
              <w:rPr>
                <w:sz w:val="22"/>
                <w:szCs w:val="22"/>
                <w:lang w:val="en-US"/>
              </w:rPr>
            </w:pPr>
            <w:r>
              <w:rPr>
                <w:sz w:val="22"/>
                <w:szCs w:val="22"/>
                <w:lang w:val="en-US"/>
              </w:rPr>
              <w:t>—</w:t>
            </w:r>
          </w:p>
        </w:tc>
      </w:tr>
      <w:tr w:rsidR="00913B78">
        <w:tc>
          <w:tcPr>
            <w:tcW w:w="1135" w:type="dxa"/>
          </w:tcPr>
          <w:p w:rsidR="00913B78" w:rsidRDefault="00913B78">
            <w:pPr>
              <w:numPr>
                <w:ilvl w:val="0"/>
                <w:numId w:val="7"/>
              </w:numPr>
              <w:spacing w:line="240" w:lineRule="auto"/>
              <w:jc w:val="left"/>
              <w:rPr>
                <w:sz w:val="22"/>
                <w:szCs w:val="22"/>
              </w:rPr>
            </w:pPr>
          </w:p>
        </w:tc>
        <w:tc>
          <w:tcPr>
            <w:tcW w:w="5447" w:type="dxa"/>
          </w:tcPr>
          <w:p w:rsidR="00913B78" w:rsidRDefault="006576DF">
            <w:pPr>
              <w:spacing w:line="240" w:lineRule="auto"/>
              <w:ind w:firstLine="57"/>
              <w:jc w:val="left"/>
              <w:rPr>
                <w:sz w:val="22"/>
                <w:szCs w:val="22"/>
              </w:rPr>
            </w:pPr>
            <w:r>
              <w:rPr>
                <w:sz w:val="22"/>
                <w:szCs w:val="22"/>
              </w:rPr>
              <w:t>Удельный расход электрической энергии</w:t>
            </w:r>
          </w:p>
        </w:tc>
        <w:tc>
          <w:tcPr>
            <w:tcW w:w="1831" w:type="dxa"/>
            <w:vAlign w:val="center"/>
          </w:tcPr>
          <w:p w:rsidR="00913B78" w:rsidRDefault="006576DF">
            <w:pPr>
              <w:spacing w:line="240" w:lineRule="auto"/>
              <w:ind w:firstLine="0"/>
              <w:jc w:val="center"/>
              <w:rPr>
                <w:sz w:val="22"/>
                <w:szCs w:val="22"/>
              </w:rPr>
            </w:pPr>
            <w:r>
              <w:rPr>
                <w:sz w:val="22"/>
                <w:szCs w:val="22"/>
              </w:rPr>
              <w:t>кВтч/м</w:t>
            </w:r>
            <w:r>
              <w:rPr>
                <w:sz w:val="22"/>
                <w:szCs w:val="22"/>
                <w:vertAlign w:val="superscript"/>
              </w:rPr>
              <w:t>2</w:t>
            </w:r>
          </w:p>
        </w:tc>
        <w:tc>
          <w:tcPr>
            <w:tcW w:w="1793" w:type="dxa"/>
            <w:vAlign w:val="center"/>
          </w:tcPr>
          <w:p w:rsidR="00913B78" w:rsidRDefault="006576DF">
            <w:pPr>
              <w:spacing w:line="240" w:lineRule="auto"/>
              <w:ind w:firstLine="0"/>
              <w:jc w:val="center"/>
              <w:rPr>
                <w:sz w:val="22"/>
                <w:szCs w:val="22"/>
              </w:rPr>
            </w:pPr>
            <w:r>
              <w:rPr>
                <w:sz w:val="22"/>
                <w:szCs w:val="22"/>
              </w:rPr>
              <w:t>54,0</w:t>
            </w:r>
          </w:p>
        </w:tc>
      </w:tr>
    </w:tbl>
    <w:p w:rsidR="00913B78" w:rsidRDefault="00913B78">
      <w:pPr>
        <w:tabs>
          <w:tab w:val="left" w:pos="142"/>
        </w:tabs>
        <w:spacing w:line="276" w:lineRule="auto"/>
        <w:ind w:left="-567" w:right="-285" w:firstLine="283"/>
        <w:rPr>
          <w:sz w:val="24"/>
          <w:szCs w:val="24"/>
        </w:rPr>
      </w:pPr>
    </w:p>
    <w:p w:rsidR="00913B78" w:rsidRDefault="00913B78"/>
    <w:p w:rsidR="00913B78" w:rsidRDefault="00913B78"/>
    <w:p w:rsidR="00913B78" w:rsidRDefault="00913B78"/>
    <w:p w:rsidR="00913B78" w:rsidRDefault="00913B78"/>
    <w:p w:rsidR="00913B78" w:rsidRDefault="006576DF">
      <w:r>
        <w:t xml:space="preserve">Уровень оснащенности многоквартирных домов общедомовыми приборами учета потребляемых энергоресурсов приведен в таблице </w:t>
      </w:r>
      <w:r>
        <w:fldChar w:fldCharType="begin"/>
      </w:r>
      <w:r>
        <w:instrText xml:space="preserve"> REF _Ref122353960 \h </w:instrText>
      </w:r>
      <w:r>
        <w:fldChar w:fldCharType="separate"/>
      </w:r>
      <w:r>
        <w:t>5</w:t>
      </w:r>
      <w:r>
        <w:fldChar w:fldCharType="end"/>
      </w:r>
      <w:r>
        <w:t>.</w:t>
      </w:r>
    </w:p>
    <w:p w:rsidR="00913B78" w:rsidRDefault="00913B78"/>
    <w:p w:rsidR="00913B78" w:rsidRDefault="006576DF">
      <w:pPr>
        <w:pStyle w:val="a9"/>
      </w:pPr>
      <w:r>
        <w:t xml:space="preserve">Таблица </w:t>
      </w:r>
      <w:bookmarkStart w:id="0" w:name="_Ref122353960"/>
      <w:r>
        <w:fldChar w:fldCharType="begin"/>
      </w:r>
      <w:r>
        <w:instrText xml:space="preserve"> SEQ Таблица \* ARABIC </w:instrText>
      </w:r>
      <w:r>
        <w:fldChar w:fldCharType="separate"/>
      </w:r>
      <w:r>
        <w:t>5</w:t>
      </w:r>
      <w:r>
        <w:fldChar w:fldCharType="end"/>
      </w:r>
      <w:bookmarkEnd w:id="0"/>
      <w:r>
        <w:t>. Уровень оснащенности многоквартирных домов общедомовыми приборами учета потребляемых энергоресурсов по данным на 2021 год</w:t>
      </w:r>
    </w:p>
    <w:tbl>
      <w:tblPr>
        <w:tblW w:w="5000" w:type="pct"/>
        <w:jc w:val="center"/>
        <w:tblLook w:val="04A0" w:firstRow="1" w:lastRow="0" w:firstColumn="1" w:lastColumn="0" w:noHBand="0" w:noVBand="1"/>
      </w:tblPr>
      <w:tblGrid>
        <w:gridCol w:w="806"/>
        <w:gridCol w:w="2547"/>
        <w:gridCol w:w="1503"/>
        <w:gridCol w:w="1685"/>
        <w:gridCol w:w="1685"/>
        <w:gridCol w:w="1685"/>
      </w:tblGrid>
      <w:tr w:rsidR="00913B78">
        <w:trPr>
          <w:trHeight w:val="1110"/>
          <w:jc w:val="center"/>
        </w:trPr>
        <w:tc>
          <w:tcPr>
            <w:tcW w:w="406" w:type="pct"/>
            <w:tcBorders>
              <w:top w:val="single" w:sz="4" w:space="0" w:color="auto"/>
              <w:left w:val="single" w:sz="4" w:space="0" w:color="auto"/>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 п/п</w:t>
            </w:r>
          </w:p>
        </w:tc>
        <w:tc>
          <w:tcPr>
            <w:tcW w:w="1285" w:type="pct"/>
            <w:tcBorders>
              <w:top w:val="single" w:sz="4" w:space="0" w:color="auto"/>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sz w:val="20"/>
              </w:rPr>
              <w:t>Вид энергоресурса</w:t>
            </w:r>
          </w:p>
        </w:tc>
        <w:tc>
          <w:tcPr>
            <w:tcW w:w="758" w:type="pct"/>
            <w:tcBorders>
              <w:top w:val="single" w:sz="4" w:space="0" w:color="auto"/>
              <w:left w:val="nil"/>
              <w:bottom w:val="single" w:sz="4" w:space="0" w:color="auto"/>
              <w:right w:val="single" w:sz="4" w:space="0" w:color="auto"/>
            </w:tcBorders>
            <w:vAlign w:val="center"/>
          </w:tcPr>
          <w:p w:rsidR="00913B78" w:rsidRDefault="006576DF">
            <w:pPr>
              <w:spacing w:line="240" w:lineRule="auto"/>
              <w:ind w:firstLine="0"/>
              <w:jc w:val="center"/>
              <w:rPr>
                <w:color w:val="000000"/>
                <w:sz w:val="20"/>
              </w:rPr>
            </w:pPr>
            <w:r>
              <w:rPr>
                <w:sz w:val="20"/>
                <w:lang w:eastAsia="en-US"/>
              </w:rPr>
              <w:t>Количество МКД, в которые поставляется ресурс</w:t>
            </w:r>
          </w:p>
        </w:tc>
        <w:tc>
          <w:tcPr>
            <w:tcW w:w="850" w:type="pct"/>
            <w:tcBorders>
              <w:top w:val="single" w:sz="4" w:space="0" w:color="auto"/>
              <w:left w:val="nil"/>
              <w:bottom w:val="single" w:sz="4" w:space="0" w:color="auto"/>
              <w:right w:val="single" w:sz="4" w:space="0" w:color="auto"/>
            </w:tcBorders>
            <w:vAlign w:val="center"/>
          </w:tcPr>
          <w:p w:rsidR="00913B78" w:rsidRDefault="006576DF">
            <w:pPr>
              <w:spacing w:line="240" w:lineRule="auto"/>
              <w:ind w:firstLine="0"/>
              <w:jc w:val="center"/>
              <w:rPr>
                <w:color w:val="000000"/>
                <w:sz w:val="20"/>
              </w:rPr>
            </w:pPr>
            <w:r>
              <w:rPr>
                <w:sz w:val="20"/>
                <w:lang w:eastAsia="en-US"/>
              </w:rPr>
              <w:t>Количество МКД, оснащенных общедомовым прибором учета потребляемого ресурса</w:t>
            </w:r>
          </w:p>
        </w:tc>
        <w:tc>
          <w:tcPr>
            <w:tcW w:w="850" w:type="pct"/>
            <w:tcBorders>
              <w:top w:val="single" w:sz="4" w:space="0" w:color="auto"/>
              <w:left w:val="nil"/>
              <w:bottom w:val="single" w:sz="4" w:space="0" w:color="auto"/>
              <w:right w:val="single" w:sz="4" w:space="0" w:color="auto"/>
            </w:tcBorders>
            <w:vAlign w:val="center"/>
          </w:tcPr>
          <w:p w:rsidR="00913B78" w:rsidRDefault="006576DF">
            <w:pPr>
              <w:spacing w:line="240" w:lineRule="auto"/>
              <w:ind w:firstLine="0"/>
              <w:jc w:val="center"/>
              <w:rPr>
                <w:color w:val="000000"/>
                <w:sz w:val="20"/>
              </w:rPr>
            </w:pPr>
            <w:r>
              <w:rPr>
                <w:sz w:val="20"/>
                <w:lang w:eastAsia="en-US"/>
              </w:rPr>
              <w:t>Количество МКД, неоснащенных общедомовым прибором учета потребляемого ресурса</w:t>
            </w:r>
          </w:p>
        </w:tc>
        <w:tc>
          <w:tcPr>
            <w:tcW w:w="850" w:type="pct"/>
            <w:tcBorders>
              <w:top w:val="single" w:sz="4" w:space="0" w:color="auto"/>
              <w:left w:val="nil"/>
              <w:bottom w:val="single" w:sz="4" w:space="0" w:color="auto"/>
              <w:right w:val="single" w:sz="4" w:space="0" w:color="auto"/>
            </w:tcBorders>
            <w:vAlign w:val="center"/>
          </w:tcPr>
          <w:p w:rsidR="00913B78" w:rsidRDefault="006576DF">
            <w:pPr>
              <w:spacing w:line="240" w:lineRule="auto"/>
              <w:ind w:firstLine="0"/>
              <w:jc w:val="center"/>
              <w:rPr>
                <w:color w:val="000000"/>
                <w:sz w:val="20"/>
              </w:rPr>
            </w:pPr>
            <w:r>
              <w:rPr>
                <w:sz w:val="20"/>
              </w:rPr>
              <w:t xml:space="preserve">Доля МКД, оснащенных общедомовым прибором учета потребляемого ресурса, </w:t>
            </w:r>
            <w:r>
              <w:rPr>
                <w:color w:val="000000"/>
                <w:sz w:val="20"/>
              </w:rPr>
              <w:t>%</w:t>
            </w:r>
          </w:p>
        </w:tc>
      </w:tr>
      <w:tr w:rsidR="00913B78">
        <w:trPr>
          <w:trHeight w:val="315"/>
          <w:jc w:val="center"/>
        </w:trPr>
        <w:tc>
          <w:tcPr>
            <w:tcW w:w="406" w:type="pct"/>
            <w:tcBorders>
              <w:top w:val="nil"/>
              <w:left w:val="single" w:sz="4" w:space="0" w:color="auto"/>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1</w:t>
            </w:r>
          </w:p>
        </w:tc>
        <w:tc>
          <w:tcPr>
            <w:tcW w:w="1285" w:type="pct"/>
            <w:tcBorders>
              <w:top w:val="nil"/>
              <w:left w:val="nil"/>
              <w:bottom w:val="single" w:sz="4" w:space="0" w:color="auto"/>
              <w:right w:val="single" w:sz="4" w:space="0" w:color="auto"/>
            </w:tcBorders>
            <w:noWrap/>
            <w:vAlign w:val="center"/>
          </w:tcPr>
          <w:p w:rsidR="00913B78" w:rsidRDefault="006576DF">
            <w:pPr>
              <w:spacing w:line="240" w:lineRule="auto"/>
              <w:ind w:firstLine="0"/>
              <w:jc w:val="left"/>
              <w:rPr>
                <w:color w:val="000000"/>
                <w:sz w:val="20"/>
              </w:rPr>
            </w:pPr>
            <w:r>
              <w:rPr>
                <w:color w:val="000000"/>
                <w:sz w:val="20"/>
              </w:rPr>
              <w:t>Тепловая энергия</w:t>
            </w:r>
          </w:p>
        </w:tc>
        <w:tc>
          <w:tcPr>
            <w:tcW w:w="758"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11</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15</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42,3</w:t>
            </w:r>
          </w:p>
        </w:tc>
      </w:tr>
      <w:tr w:rsidR="00913B78">
        <w:trPr>
          <w:trHeight w:val="315"/>
          <w:jc w:val="center"/>
        </w:trPr>
        <w:tc>
          <w:tcPr>
            <w:tcW w:w="406" w:type="pct"/>
            <w:tcBorders>
              <w:top w:val="nil"/>
              <w:left w:val="single" w:sz="4" w:space="0" w:color="auto"/>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2</w:t>
            </w:r>
          </w:p>
        </w:tc>
        <w:tc>
          <w:tcPr>
            <w:tcW w:w="1285" w:type="pct"/>
            <w:tcBorders>
              <w:top w:val="nil"/>
              <w:left w:val="nil"/>
              <w:bottom w:val="single" w:sz="4" w:space="0" w:color="auto"/>
              <w:right w:val="single" w:sz="4" w:space="0" w:color="auto"/>
            </w:tcBorders>
            <w:noWrap/>
            <w:vAlign w:val="center"/>
          </w:tcPr>
          <w:p w:rsidR="00913B78" w:rsidRDefault="006576DF">
            <w:pPr>
              <w:spacing w:line="240" w:lineRule="auto"/>
              <w:ind w:firstLine="0"/>
              <w:jc w:val="left"/>
              <w:rPr>
                <w:color w:val="000000"/>
                <w:sz w:val="20"/>
              </w:rPr>
            </w:pPr>
            <w:r>
              <w:rPr>
                <w:color w:val="000000"/>
                <w:sz w:val="20"/>
              </w:rPr>
              <w:t>Электрическая энергия</w:t>
            </w:r>
          </w:p>
        </w:tc>
        <w:tc>
          <w:tcPr>
            <w:tcW w:w="758"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22</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4</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84,6</w:t>
            </w:r>
          </w:p>
        </w:tc>
      </w:tr>
      <w:tr w:rsidR="00913B78">
        <w:trPr>
          <w:trHeight w:val="315"/>
          <w:jc w:val="center"/>
        </w:trPr>
        <w:tc>
          <w:tcPr>
            <w:tcW w:w="406" w:type="pct"/>
            <w:tcBorders>
              <w:top w:val="nil"/>
              <w:left w:val="single" w:sz="4" w:space="0" w:color="auto"/>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3</w:t>
            </w:r>
          </w:p>
        </w:tc>
        <w:tc>
          <w:tcPr>
            <w:tcW w:w="1285" w:type="pct"/>
            <w:tcBorders>
              <w:top w:val="nil"/>
              <w:left w:val="nil"/>
              <w:bottom w:val="single" w:sz="4" w:space="0" w:color="auto"/>
              <w:right w:val="single" w:sz="4" w:space="0" w:color="auto"/>
            </w:tcBorders>
            <w:noWrap/>
            <w:vAlign w:val="center"/>
          </w:tcPr>
          <w:p w:rsidR="00913B78" w:rsidRDefault="006576DF">
            <w:pPr>
              <w:spacing w:line="240" w:lineRule="auto"/>
              <w:ind w:firstLine="0"/>
              <w:jc w:val="left"/>
              <w:rPr>
                <w:color w:val="000000"/>
                <w:sz w:val="20"/>
              </w:rPr>
            </w:pPr>
            <w:r>
              <w:rPr>
                <w:color w:val="000000"/>
                <w:sz w:val="20"/>
              </w:rPr>
              <w:t>Холодная вода</w:t>
            </w:r>
          </w:p>
        </w:tc>
        <w:tc>
          <w:tcPr>
            <w:tcW w:w="758"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19</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7</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73,1</w:t>
            </w:r>
          </w:p>
        </w:tc>
      </w:tr>
      <w:tr w:rsidR="00913B78">
        <w:trPr>
          <w:trHeight w:val="315"/>
          <w:jc w:val="center"/>
        </w:trPr>
        <w:tc>
          <w:tcPr>
            <w:tcW w:w="406" w:type="pct"/>
            <w:tcBorders>
              <w:top w:val="nil"/>
              <w:left w:val="single" w:sz="4" w:space="0" w:color="auto"/>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5</w:t>
            </w:r>
          </w:p>
        </w:tc>
        <w:tc>
          <w:tcPr>
            <w:tcW w:w="1285" w:type="pct"/>
            <w:tcBorders>
              <w:top w:val="nil"/>
              <w:left w:val="nil"/>
              <w:bottom w:val="single" w:sz="4" w:space="0" w:color="auto"/>
              <w:right w:val="single" w:sz="4" w:space="0" w:color="auto"/>
            </w:tcBorders>
            <w:noWrap/>
            <w:vAlign w:val="center"/>
          </w:tcPr>
          <w:p w:rsidR="00913B78" w:rsidRDefault="006576DF">
            <w:pPr>
              <w:spacing w:line="240" w:lineRule="auto"/>
              <w:ind w:firstLine="0"/>
              <w:jc w:val="left"/>
              <w:rPr>
                <w:color w:val="000000"/>
                <w:sz w:val="20"/>
              </w:rPr>
            </w:pPr>
            <w:r>
              <w:rPr>
                <w:color w:val="000000"/>
                <w:sz w:val="20"/>
              </w:rPr>
              <w:t>Природный газ</w:t>
            </w:r>
          </w:p>
        </w:tc>
        <w:tc>
          <w:tcPr>
            <w:tcW w:w="758"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19</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4</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15</w:t>
            </w:r>
          </w:p>
        </w:tc>
        <w:tc>
          <w:tcPr>
            <w:tcW w:w="850"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21,1</w:t>
            </w:r>
          </w:p>
        </w:tc>
      </w:tr>
    </w:tbl>
    <w:p w:rsidR="00913B78" w:rsidRDefault="00913B78"/>
    <w:p w:rsidR="00913B78" w:rsidRDefault="006576DF">
      <w:r>
        <w:t xml:space="preserve">Уровень оснащенности жилых, нежилых помещений в многоквартирных домах, жилых домах (домовладениях) индивидуальными приборами учета потребляемых энергоресурсов приведен в таблице </w:t>
      </w:r>
      <w:r>
        <w:fldChar w:fldCharType="begin"/>
      </w:r>
      <w:r>
        <w:instrText xml:space="preserve"> REF _Ref122353967 \h </w:instrText>
      </w:r>
      <w:r>
        <w:fldChar w:fldCharType="separate"/>
      </w:r>
      <w:r>
        <w:t>6</w:t>
      </w:r>
      <w:r>
        <w:fldChar w:fldCharType="end"/>
      </w:r>
      <w:r>
        <w:t>.</w:t>
      </w:r>
    </w:p>
    <w:p w:rsidR="00913B78" w:rsidRDefault="006576DF">
      <w:pPr>
        <w:pStyle w:val="a9"/>
      </w:pPr>
      <w:r>
        <w:t xml:space="preserve">Таблица </w:t>
      </w:r>
      <w:bookmarkStart w:id="1" w:name="_Ref122353967"/>
      <w:r>
        <w:fldChar w:fldCharType="begin"/>
      </w:r>
      <w:r>
        <w:instrText xml:space="preserve"> SEQ Таблица \* ARABIC </w:instrText>
      </w:r>
      <w:r>
        <w:fldChar w:fldCharType="separate"/>
      </w:r>
      <w:r>
        <w:t>6</w:t>
      </w:r>
      <w:r>
        <w:fldChar w:fldCharType="end"/>
      </w:r>
      <w:bookmarkEnd w:id="1"/>
      <w:r>
        <w:t>. Уровень оснащенности жилых, нежилых помещений в многоквартирных домах, жилых домах (домовладениях) индивидуальными приборами учета потребляемых энергоресурсов по данным на 2021 год</w:t>
      </w:r>
    </w:p>
    <w:tbl>
      <w:tblPr>
        <w:tblW w:w="5000" w:type="pct"/>
        <w:jc w:val="center"/>
        <w:tblLook w:val="04A0" w:firstRow="1" w:lastRow="0" w:firstColumn="1" w:lastColumn="0" w:noHBand="0" w:noVBand="1"/>
      </w:tblPr>
      <w:tblGrid>
        <w:gridCol w:w="725"/>
        <w:gridCol w:w="2191"/>
        <w:gridCol w:w="1619"/>
        <w:gridCol w:w="1792"/>
        <w:gridCol w:w="1792"/>
        <w:gridCol w:w="1792"/>
      </w:tblGrid>
      <w:tr w:rsidR="00913B78">
        <w:trPr>
          <w:trHeight w:val="1110"/>
          <w:jc w:val="center"/>
        </w:trPr>
        <w:tc>
          <w:tcPr>
            <w:tcW w:w="424" w:type="pct"/>
            <w:tcBorders>
              <w:top w:val="single" w:sz="4" w:space="0" w:color="auto"/>
              <w:left w:val="single" w:sz="4" w:space="0" w:color="auto"/>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 п/п</w:t>
            </w:r>
          </w:p>
        </w:tc>
        <w:tc>
          <w:tcPr>
            <w:tcW w:w="1076" w:type="pct"/>
            <w:tcBorders>
              <w:top w:val="single" w:sz="4" w:space="0" w:color="auto"/>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sz w:val="20"/>
              </w:rPr>
              <w:t>Вид энергоресурса</w:t>
            </w:r>
          </w:p>
        </w:tc>
        <w:tc>
          <w:tcPr>
            <w:tcW w:w="841" w:type="pct"/>
            <w:tcBorders>
              <w:top w:val="single" w:sz="4" w:space="0" w:color="auto"/>
              <w:left w:val="nil"/>
              <w:bottom w:val="single" w:sz="4" w:space="0" w:color="auto"/>
              <w:right w:val="single" w:sz="4" w:space="0" w:color="auto"/>
            </w:tcBorders>
            <w:vAlign w:val="center"/>
          </w:tcPr>
          <w:p w:rsidR="00913B78" w:rsidRDefault="006576DF">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в которые поставляется ресурс</w:t>
            </w:r>
          </w:p>
        </w:tc>
        <w:tc>
          <w:tcPr>
            <w:tcW w:w="933" w:type="pct"/>
            <w:tcBorders>
              <w:top w:val="single" w:sz="4" w:space="0" w:color="auto"/>
              <w:left w:val="nil"/>
              <w:bottom w:val="single" w:sz="4" w:space="0" w:color="auto"/>
              <w:right w:val="single" w:sz="4" w:space="0" w:color="auto"/>
            </w:tcBorders>
            <w:vAlign w:val="center"/>
          </w:tcPr>
          <w:p w:rsidR="00913B78" w:rsidRDefault="006576DF">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оснащенных индивидуальными приборами учета потребляемого ресурса</w:t>
            </w:r>
          </w:p>
        </w:tc>
        <w:tc>
          <w:tcPr>
            <w:tcW w:w="933" w:type="pct"/>
            <w:tcBorders>
              <w:top w:val="single" w:sz="4" w:space="0" w:color="auto"/>
              <w:left w:val="nil"/>
              <w:bottom w:val="single" w:sz="4" w:space="0" w:color="auto"/>
              <w:right w:val="single" w:sz="4" w:space="0" w:color="auto"/>
            </w:tcBorders>
            <w:vAlign w:val="center"/>
          </w:tcPr>
          <w:p w:rsidR="00913B78" w:rsidRDefault="006576DF">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неоснащенных индивидуальными приборами учета потребляемого ресурса</w:t>
            </w:r>
          </w:p>
        </w:tc>
        <w:tc>
          <w:tcPr>
            <w:tcW w:w="793" w:type="pct"/>
            <w:tcBorders>
              <w:top w:val="single" w:sz="4" w:space="0" w:color="auto"/>
              <w:left w:val="nil"/>
              <w:bottom w:val="single" w:sz="4" w:space="0" w:color="auto"/>
              <w:right w:val="single" w:sz="4" w:space="0" w:color="auto"/>
            </w:tcBorders>
            <w:vAlign w:val="center"/>
          </w:tcPr>
          <w:p w:rsidR="00913B78" w:rsidRDefault="006576DF">
            <w:pPr>
              <w:spacing w:line="276" w:lineRule="auto"/>
              <w:ind w:firstLine="0"/>
              <w:jc w:val="center"/>
              <w:rPr>
                <w:sz w:val="20"/>
              </w:rPr>
            </w:pPr>
            <w:r>
              <w:rPr>
                <w:sz w:val="20"/>
                <w:lang w:eastAsia="en-US"/>
              </w:rPr>
              <w:t>Доля жилых, нежилых помещений в МКД, жилых домов (домовладений), оснащенных индивидуальными приборами учета потребляемого ресурса, %</w:t>
            </w:r>
          </w:p>
          <w:p w:rsidR="00913B78" w:rsidRDefault="00913B78">
            <w:pPr>
              <w:spacing w:line="240" w:lineRule="auto"/>
              <w:ind w:firstLine="0"/>
              <w:jc w:val="center"/>
              <w:rPr>
                <w:color w:val="000000"/>
                <w:sz w:val="20"/>
              </w:rPr>
            </w:pPr>
          </w:p>
        </w:tc>
      </w:tr>
      <w:tr w:rsidR="00913B78">
        <w:trPr>
          <w:trHeight w:val="315"/>
          <w:jc w:val="center"/>
        </w:trPr>
        <w:tc>
          <w:tcPr>
            <w:tcW w:w="424" w:type="pct"/>
            <w:tcBorders>
              <w:top w:val="nil"/>
              <w:left w:val="single" w:sz="4" w:space="0" w:color="auto"/>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1</w:t>
            </w:r>
          </w:p>
        </w:tc>
        <w:tc>
          <w:tcPr>
            <w:tcW w:w="1076"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 xml:space="preserve">Тепловая энергия </w:t>
            </w:r>
          </w:p>
        </w:tc>
        <w:tc>
          <w:tcPr>
            <w:tcW w:w="841"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0</w:t>
            </w:r>
          </w:p>
        </w:tc>
        <w:tc>
          <w:tcPr>
            <w:tcW w:w="933"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0</w:t>
            </w:r>
          </w:p>
        </w:tc>
        <w:tc>
          <w:tcPr>
            <w:tcW w:w="933"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0</w:t>
            </w:r>
          </w:p>
        </w:tc>
        <w:tc>
          <w:tcPr>
            <w:tcW w:w="793"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0%</w:t>
            </w:r>
          </w:p>
        </w:tc>
      </w:tr>
      <w:tr w:rsidR="00913B78">
        <w:trPr>
          <w:trHeight w:val="315"/>
          <w:jc w:val="center"/>
        </w:trPr>
        <w:tc>
          <w:tcPr>
            <w:tcW w:w="424" w:type="pct"/>
            <w:tcBorders>
              <w:top w:val="nil"/>
              <w:left w:val="single" w:sz="4" w:space="0" w:color="auto"/>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2</w:t>
            </w:r>
          </w:p>
        </w:tc>
        <w:tc>
          <w:tcPr>
            <w:tcW w:w="1076"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Электрическая энергия</w:t>
            </w:r>
          </w:p>
        </w:tc>
        <w:tc>
          <w:tcPr>
            <w:tcW w:w="841"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0</w:t>
            </w:r>
          </w:p>
        </w:tc>
        <w:tc>
          <w:tcPr>
            <w:tcW w:w="793"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100,0%</w:t>
            </w:r>
          </w:p>
        </w:tc>
      </w:tr>
      <w:tr w:rsidR="00913B78">
        <w:trPr>
          <w:trHeight w:val="315"/>
          <w:jc w:val="center"/>
        </w:trPr>
        <w:tc>
          <w:tcPr>
            <w:tcW w:w="424" w:type="pct"/>
            <w:tcBorders>
              <w:top w:val="nil"/>
              <w:left w:val="single" w:sz="4" w:space="0" w:color="auto"/>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3</w:t>
            </w:r>
          </w:p>
        </w:tc>
        <w:tc>
          <w:tcPr>
            <w:tcW w:w="1076"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Холодная вода</w:t>
            </w:r>
          </w:p>
        </w:tc>
        <w:tc>
          <w:tcPr>
            <w:tcW w:w="841"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360</w:t>
            </w:r>
          </w:p>
        </w:tc>
        <w:tc>
          <w:tcPr>
            <w:tcW w:w="933"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49</w:t>
            </w:r>
          </w:p>
        </w:tc>
        <w:tc>
          <w:tcPr>
            <w:tcW w:w="793" w:type="pct"/>
            <w:tcBorders>
              <w:top w:val="nil"/>
              <w:left w:val="nil"/>
              <w:bottom w:val="single" w:sz="4" w:space="0" w:color="auto"/>
              <w:right w:val="single" w:sz="4" w:space="0" w:color="auto"/>
            </w:tcBorders>
            <w:noWrap/>
            <w:vAlign w:val="center"/>
          </w:tcPr>
          <w:p w:rsidR="00913B78" w:rsidRDefault="006576DF">
            <w:pPr>
              <w:spacing w:line="240" w:lineRule="auto"/>
              <w:ind w:firstLine="0"/>
              <w:jc w:val="center"/>
              <w:rPr>
                <w:color w:val="000000"/>
                <w:sz w:val="20"/>
              </w:rPr>
            </w:pPr>
            <w:r>
              <w:rPr>
                <w:color w:val="000000"/>
                <w:sz w:val="20"/>
              </w:rPr>
              <w:t>88,0%</w:t>
            </w:r>
          </w:p>
        </w:tc>
      </w:tr>
    </w:tbl>
    <w:p w:rsidR="00913B78" w:rsidRDefault="00913B78"/>
    <w:p w:rsidR="00913B78" w:rsidRDefault="006576DF">
      <w:r>
        <w:t>Жилищному фонду муниципального образования «Муниципальный округ Красногорский район Удмуртской Республики» свойственны в основном те же проблемы, что и большинству городов России:</w:t>
      </w:r>
    </w:p>
    <w:p w:rsidR="00913B78" w:rsidRDefault="006576DF">
      <w:pPr>
        <w:pStyle w:val="af5"/>
        <w:numPr>
          <w:ilvl w:val="0"/>
          <w:numId w:val="8"/>
        </w:numPr>
        <w:rPr>
          <w:rFonts w:ascii="Times New Roman" w:hAnsi="Times New Roman"/>
          <w:sz w:val="28"/>
          <w:szCs w:val="28"/>
        </w:rPr>
      </w:pPr>
      <w:r>
        <w:rPr>
          <w:rFonts w:ascii="Times New Roman" w:hAnsi="Times New Roman"/>
          <w:sz w:val="28"/>
          <w:szCs w:val="28"/>
        </w:rPr>
        <w:t>изношенность отдельных конструктивных элементов жилых зданий;</w:t>
      </w:r>
    </w:p>
    <w:p w:rsidR="00913B78" w:rsidRDefault="006576DF">
      <w:pPr>
        <w:pStyle w:val="af5"/>
        <w:numPr>
          <w:ilvl w:val="0"/>
          <w:numId w:val="8"/>
        </w:numPr>
        <w:rPr>
          <w:rFonts w:ascii="Times New Roman" w:hAnsi="Times New Roman"/>
          <w:sz w:val="28"/>
          <w:szCs w:val="28"/>
        </w:rPr>
      </w:pPr>
      <w:r>
        <w:rPr>
          <w:rFonts w:ascii="Times New Roman" w:hAnsi="Times New Roman"/>
          <w:sz w:val="28"/>
          <w:szCs w:val="28"/>
        </w:rPr>
        <w:t>изношенность внутридомовых сетей и инженерного оборудования;</w:t>
      </w:r>
    </w:p>
    <w:p w:rsidR="00913B78" w:rsidRDefault="006576DF">
      <w:pPr>
        <w:pStyle w:val="af5"/>
        <w:numPr>
          <w:ilvl w:val="0"/>
          <w:numId w:val="8"/>
        </w:numPr>
        <w:rPr>
          <w:rFonts w:ascii="Times New Roman" w:hAnsi="Times New Roman"/>
          <w:sz w:val="28"/>
          <w:szCs w:val="28"/>
        </w:rPr>
      </w:pPr>
      <w:r>
        <w:rPr>
          <w:rFonts w:ascii="Times New Roman" w:hAnsi="Times New Roman"/>
          <w:sz w:val="28"/>
          <w:szCs w:val="28"/>
        </w:rPr>
        <w:t>ресурсоёмкость жилищного фонда;</w:t>
      </w:r>
    </w:p>
    <w:p w:rsidR="00913B78" w:rsidRDefault="006576DF">
      <w:pPr>
        <w:pStyle w:val="af5"/>
        <w:numPr>
          <w:ilvl w:val="0"/>
          <w:numId w:val="8"/>
        </w:numPr>
        <w:rPr>
          <w:rFonts w:ascii="Times New Roman" w:hAnsi="Times New Roman"/>
          <w:sz w:val="28"/>
          <w:szCs w:val="28"/>
        </w:rPr>
      </w:pPr>
      <w:r>
        <w:rPr>
          <w:rFonts w:ascii="Times New Roman" w:hAnsi="Times New Roman"/>
          <w:sz w:val="28"/>
          <w:szCs w:val="28"/>
        </w:rPr>
        <w:t>низкая степень учёта потребляемых энергоресурсов;</w:t>
      </w:r>
    </w:p>
    <w:p w:rsidR="00913B78" w:rsidRDefault="006576DF">
      <w:pPr>
        <w:pStyle w:val="af5"/>
        <w:numPr>
          <w:ilvl w:val="0"/>
          <w:numId w:val="8"/>
        </w:numPr>
        <w:rPr>
          <w:rFonts w:ascii="Times New Roman" w:hAnsi="Times New Roman"/>
          <w:sz w:val="28"/>
          <w:szCs w:val="28"/>
        </w:rPr>
      </w:pPr>
      <w:r>
        <w:rPr>
          <w:rFonts w:ascii="Times New Roman" w:hAnsi="Times New Roman"/>
          <w:sz w:val="28"/>
          <w:szCs w:val="28"/>
        </w:rPr>
        <w:t>низкое качество эксплуатации жилых зданий и энергетических систем жилищного фонда;</w:t>
      </w:r>
    </w:p>
    <w:p w:rsidR="00913B78" w:rsidRDefault="006576DF">
      <w:pPr>
        <w:pStyle w:val="af5"/>
        <w:numPr>
          <w:ilvl w:val="0"/>
          <w:numId w:val="8"/>
        </w:numPr>
        <w:rPr>
          <w:rFonts w:ascii="Times New Roman" w:hAnsi="Times New Roman"/>
          <w:sz w:val="28"/>
          <w:szCs w:val="28"/>
        </w:rPr>
      </w:pPr>
      <w:r>
        <w:rPr>
          <w:rFonts w:ascii="Times New Roman" w:hAnsi="Times New Roman"/>
          <w:sz w:val="28"/>
          <w:szCs w:val="28"/>
        </w:rPr>
        <w:t>устаревшие технические паспорта, отсутствие энергетических паспортов жилых зданий.</w:t>
      </w:r>
    </w:p>
    <w:p w:rsidR="00913B78" w:rsidRDefault="006576DF">
      <w:pPr>
        <w:pStyle w:val="af8"/>
      </w:pPr>
      <w:r>
        <w:t>В рамках реализации программы планируется увеличить оснащенность объектов жилого фонда приборным учетом потребляемых энергоресурсов и сократить удельное энергопотребление путем информирования населения о повышении культуры энергопотребления и способах энергосбережения, а также путем использования современных энергоэффективных материалов и технологий при проведении капитальных ремонтов многоквартирных домов в рамках реализации Региональной программы капитального ремонта общего имущества в многоквартирных дом</w:t>
      </w:r>
      <w:r>
        <w:t>ах в Удмуртской Республике, утвержденной постановлением Правительства Удмуртской Республики от 19.05.2014 №186.</w:t>
      </w:r>
    </w:p>
    <w:p w:rsidR="00913B78" w:rsidRDefault="00913B78">
      <w:pPr>
        <w:pStyle w:val="af8"/>
        <w:rPr>
          <w:i/>
          <w:sz w:val="24"/>
          <w:szCs w:val="24"/>
          <w:u w:val="single"/>
          <w:lang w:val="zh-CN"/>
        </w:rPr>
      </w:pPr>
    </w:p>
    <w:p w:rsidR="00913B78" w:rsidRDefault="006576DF">
      <w:pPr>
        <w:pStyle w:val="2"/>
      </w:pPr>
      <w:r>
        <w:t>Характеристика учреждений бюджетной сферы.</w:t>
      </w:r>
    </w:p>
    <w:p w:rsidR="00913B78" w:rsidRDefault="006576DF">
      <w:r>
        <w:t>По данным на 1 января 2021 года на территории муниципального образования «Муниципальный округ Красногорский район Удмуртской Республики» функционирует 42 бюджетных учреждения, частично или полностью финансируемых за счет средств муниципального бюджета</w:t>
      </w:r>
      <w:r>
        <w:rPr>
          <w:rStyle w:val="a4"/>
          <w:sz w:val="24"/>
          <w:szCs w:val="24"/>
        </w:rPr>
        <w:footnoteReference w:id="1"/>
      </w:r>
      <w:r>
        <w:t>.</w:t>
      </w:r>
    </w:p>
    <w:p w:rsidR="00913B78" w:rsidRDefault="006576DF">
      <w:r>
        <w:t xml:space="preserve">По данным за 2021 год объем потребления ТЭР бюджетными учреждениями составил 1491,33 тонн условного топлива. Суммарные затраты на оплату энергоресурсов составили 27,107 млн. рублей. Максимальная доля затрат приходится на оплату тепловой энергии от централизованных источников теплоснабжения – 72 % (таблицы </w:t>
      </w:r>
      <w:r>
        <w:fldChar w:fldCharType="begin"/>
      </w:r>
      <w:r>
        <w:instrText xml:space="preserve"> REF _Ref122354043 \h </w:instrText>
      </w:r>
      <w:r>
        <w:fldChar w:fldCharType="separate"/>
      </w:r>
      <w:r>
        <w:t>7</w:t>
      </w:r>
      <w:r>
        <w:fldChar w:fldCharType="end"/>
      </w:r>
      <w:r>
        <w:t xml:space="preserve">, </w:t>
      </w:r>
      <w:r>
        <w:fldChar w:fldCharType="begin"/>
      </w:r>
      <w:r>
        <w:instrText xml:space="preserve"> REF _Ref122354044 \h </w:instrText>
      </w:r>
      <w:r>
        <w:fldChar w:fldCharType="separate"/>
      </w:r>
      <w:r>
        <w:t>8</w:t>
      </w:r>
      <w:r>
        <w:fldChar w:fldCharType="end"/>
      </w:r>
      <w:r>
        <w:t xml:space="preserve">, </w:t>
      </w:r>
      <w:r>
        <w:fldChar w:fldCharType="begin"/>
      </w:r>
      <w:r>
        <w:instrText xml:space="preserve"> REF _Ref122354045 \h </w:instrText>
      </w:r>
      <w:r>
        <w:fldChar w:fldCharType="separate"/>
      </w:r>
      <w:r>
        <w:t>9</w:t>
      </w:r>
      <w:r>
        <w:fldChar w:fldCharType="end"/>
      </w:r>
      <w:r>
        <w:t>).</w:t>
      </w:r>
    </w:p>
    <w:p w:rsidR="00913B78" w:rsidRDefault="00913B78">
      <w:pPr>
        <w:spacing w:line="276" w:lineRule="auto"/>
        <w:rPr>
          <w:sz w:val="24"/>
          <w:szCs w:val="24"/>
          <w:highlight w:val="yellow"/>
        </w:rPr>
        <w:sectPr w:rsidR="00913B78">
          <w:headerReference w:type="even" r:id="rId10"/>
          <w:pgSz w:w="11906" w:h="16838"/>
          <w:pgMar w:top="851" w:right="851" w:bottom="851" w:left="1134" w:header="709" w:footer="709" w:gutter="0"/>
          <w:cols w:space="708"/>
          <w:titlePg/>
          <w:docGrid w:linePitch="381"/>
        </w:sectPr>
      </w:pPr>
    </w:p>
    <w:p w:rsidR="00913B78" w:rsidRDefault="006576DF">
      <w:pPr>
        <w:spacing w:line="276" w:lineRule="auto"/>
        <w:rPr>
          <w:sz w:val="24"/>
          <w:szCs w:val="24"/>
        </w:rPr>
      </w:pPr>
      <w:r>
        <w:t xml:space="preserve">Таблица </w:t>
      </w:r>
      <w:bookmarkStart w:id="2" w:name="_Ref122354043"/>
      <w:r>
        <w:fldChar w:fldCharType="begin"/>
      </w:r>
      <w:r>
        <w:instrText xml:space="preserve"> SEQ Таблица \* ARABIC </w:instrText>
      </w:r>
      <w:r>
        <w:fldChar w:fldCharType="separate"/>
      </w:r>
      <w:r>
        <w:t>7</w:t>
      </w:r>
      <w:r>
        <w:fldChar w:fldCharType="end"/>
      </w:r>
      <w:bookmarkEnd w:id="2"/>
      <w:r>
        <w:rPr>
          <w:sz w:val="24"/>
          <w:szCs w:val="24"/>
        </w:rPr>
        <w:t>. Объемы потребления топливно-энергетических ресурсов бюджетными учреждениями в натуральном выражении в 2021 году</w:t>
      </w:r>
    </w:p>
    <w:tbl>
      <w:tblPr>
        <w:tblW w:w="5000" w:type="pct"/>
        <w:tblLook w:val="04A0" w:firstRow="1" w:lastRow="0" w:firstColumn="1" w:lastColumn="0" w:noHBand="0" w:noVBand="1"/>
      </w:tblPr>
      <w:tblGrid>
        <w:gridCol w:w="548"/>
        <w:gridCol w:w="2001"/>
        <w:gridCol w:w="1683"/>
        <w:gridCol w:w="1519"/>
        <w:gridCol w:w="1779"/>
        <w:gridCol w:w="1718"/>
        <w:gridCol w:w="1577"/>
        <w:gridCol w:w="1519"/>
        <w:gridCol w:w="1237"/>
        <w:gridCol w:w="1262"/>
      </w:tblGrid>
      <w:tr w:rsidR="00913B78">
        <w:trPr>
          <w:trHeight w:val="600"/>
        </w:trPr>
        <w:tc>
          <w:tcPr>
            <w:tcW w:w="5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pPr>
            <w:r>
              <w:t>№ п/п</w:t>
            </w:r>
          </w:p>
        </w:tc>
        <w:tc>
          <w:tcPr>
            <w:tcW w:w="19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pPr>
            <w:r>
              <w:t>Учреждение</w:t>
            </w:r>
          </w:p>
        </w:tc>
        <w:tc>
          <w:tcPr>
            <w:tcW w:w="16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rPr>
                <w:sz w:val="22"/>
                <w:szCs w:val="22"/>
              </w:rPr>
            </w:pPr>
            <w:r>
              <w:rPr>
                <w:sz w:val="22"/>
                <w:szCs w:val="22"/>
              </w:rPr>
              <w:t>Электрическая энергия</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rPr>
                <w:sz w:val="22"/>
                <w:szCs w:val="22"/>
              </w:rPr>
            </w:pPr>
            <w:r>
              <w:rPr>
                <w:sz w:val="22"/>
                <w:szCs w:val="22"/>
              </w:rPr>
              <w:t>Тепловая энергия</w:t>
            </w:r>
          </w:p>
        </w:tc>
        <w:tc>
          <w:tcPr>
            <w:tcW w:w="17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rPr>
                <w:sz w:val="22"/>
                <w:szCs w:val="22"/>
              </w:rPr>
            </w:pPr>
            <w:r>
              <w:rPr>
                <w:sz w:val="22"/>
                <w:szCs w:val="22"/>
              </w:rPr>
              <w:t>Водоснабжение</w:t>
            </w:r>
          </w:p>
        </w:tc>
        <w:tc>
          <w:tcPr>
            <w:tcW w:w="1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rPr>
                <w:sz w:val="22"/>
                <w:szCs w:val="22"/>
              </w:rPr>
            </w:pPr>
            <w:r>
              <w:rPr>
                <w:sz w:val="22"/>
                <w:szCs w:val="22"/>
              </w:rPr>
              <w:t>Водоотведение</w:t>
            </w:r>
          </w:p>
        </w:tc>
        <w:tc>
          <w:tcPr>
            <w:tcW w:w="15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rPr>
                <w:sz w:val="22"/>
                <w:szCs w:val="22"/>
              </w:rPr>
            </w:pPr>
            <w:r>
              <w:rPr>
                <w:sz w:val="22"/>
                <w:szCs w:val="22"/>
              </w:rPr>
              <w:t>Дрова</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rPr>
                <w:sz w:val="22"/>
                <w:szCs w:val="22"/>
              </w:rPr>
            </w:pPr>
            <w:r>
              <w:rPr>
                <w:sz w:val="22"/>
                <w:szCs w:val="22"/>
              </w:rPr>
              <w:t>Бензин</w:t>
            </w:r>
          </w:p>
        </w:tc>
        <w:tc>
          <w:tcPr>
            <w:tcW w:w="24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rPr>
                <w:sz w:val="22"/>
                <w:szCs w:val="22"/>
              </w:rPr>
            </w:pPr>
            <w:r>
              <w:rPr>
                <w:sz w:val="22"/>
                <w:szCs w:val="22"/>
              </w:rPr>
              <w:t>Итого по району</w:t>
            </w:r>
          </w:p>
        </w:tc>
      </w:tr>
      <w:tr w:rsidR="00913B78">
        <w:trPr>
          <w:trHeight w:val="322"/>
        </w:trPr>
        <w:tc>
          <w:tcPr>
            <w:tcW w:w="522"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659"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75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69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555"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2464" w:type="dxa"/>
            <w:gridSpan w:val="2"/>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r>
      <w:tr w:rsidR="00913B78">
        <w:trPr>
          <w:trHeight w:val="322"/>
        </w:trPr>
        <w:tc>
          <w:tcPr>
            <w:tcW w:w="522"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659"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75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69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555"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2464" w:type="dxa"/>
            <w:gridSpan w:val="2"/>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r>
      <w:tr w:rsidR="00913B78">
        <w:trPr>
          <w:trHeight w:val="300"/>
        </w:trPr>
        <w:tc>
          <w:tcPr>
            <w:tcW w:w="522"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659" w:type="dxa"/>
            <w:tcBorders>
              <w:top w:val="nil"/>
              <w:left w:val="nil"/>
              <w:bottom w:val="single" w:sz="4" w:space="0" w:color="auto"/>
              <w:right w:val="single" w:sz="4" w:space="0" w:color="auto"/>
            </w:tcBorders>
            <w:noWrap/>
            <w:vAlign w:val="center"/>
          </w:tcPr>
          <w:p w:rsidR="00913B78" w:rsidRDefault="006576DF">
            <w:pPr>
              <w:pStyle w:val="af7"/>
              <w:rPr>
                <w:sz w:val="22"/>
                <w:szCs w:val="22"/>
              </w:rPr>
            </w:pPr>
            <w:r>
              <w:rPr>
                <w:sz w:val="22"/>
                <w:szCs w:val="22"/>
              </w:rPr>
              <w:t>потребление, тыс.кВтч</w:t>
            </w:r>
          </w:p>
        </w:tc>
        <w:tc>
          <w:tcPr>
            <w:tcW w:w="1498" w:type="dxa"/>
            <w:tcBorders>
              <w:top w:val="nil"/>
              <w:left w:val="nil"/>
              <w:bottom w:val="single" w:sz="4" w:space="0" w:color="auto"/>
              <w:right w:val="single" w:sz="4" w:space="0" w:color="auto"/>
            </w:tcBorders>
            <w:noWrap/>
            <w:vAlign w:val="center"/>
          </w:tcPr>
          <w:p w:rsidR="00913B78" w:rsidRDefault="006576DF">
            <w:pPr>
              <w:pStyle w:val="af7"/>
              <w:rPr>
                <w:sz w:val="22"/>
                <w:szCs w:val="22"/>
              </w:rPr>
            </w:pPr>
            <w:r>
              <w:rPr>
                <w:sz w:val="22"/>
                <w:szCs w:val="22"/>
              </w:rPr>
              <w:t>потребление, Гкал</w:t>
            </w:r>
          </w:p>
        </w:tc>
        <w:tc>
          <w:tcPr>
            <w:tcW w:w="1754" w:type="dxa"/>
            <w:tcBorders>
              <w:top w:val="nil"/>
              <w:left w:val="nil"/>
              <w:bottom w:val="single" w:sz="4" w:space="0" w:color="auto"/>
              <w:right w:val="single" w:sz="4" w:space="0" w:color="auto"/>
            </w:tcBorders>
            <w:noWrap/>
            <w:vAlign w:val="center"/>
          </w:tcPr>
          <w:p w:rsidR="00913B78" w:rsidRDefault="006576DF">
            <w:pPr>
              <w:pStyle w:val="af7"/>
              <w:rPr>
                <w:sz w:val="22"/>
                <w:szCs w:val="22"/>
              </w:rPr>
            </w:pPr>
            <w:r>
              <w:rPr>
                <w:sz w:val="22"/>
                <w:szCs w:val="22"/>
              </w:rPr>
              <w:t>потребление, тыс. куб. м</w:t>
            </w:r>
          </w:p>
        </w:tc>
        <w:tc>
          <w:tcPr>
            <w:tcW w:w="1694" w:type="dxa"/>
            <w:tcBorders>
              <w:top w:val="nil"/>
              <w:left w:val="nil"/>
              <w:bottom w:val="single" w:sz="4" w:space="0" w:color="auto"/>
              <w:right w:val="single" w:sz="4" w:space="0" w:color="auto"/>
            </w:tcBorders>
            <w:noWrap/>
            <w:vAlign w:val="center"/>
          </w:tcPr>
          <w:p w:rsidR="00913B78" w:rsidRDefault="006576DF">
            <w:pPr>
              <w:pStyle w:val="af7"/>
              <w:rPr>
                <w:sz w:val="22"/>
                <w:szCs w:val="22"/>
              </w:rPr>
            </w:pPr>
            <w:r>
              <w:rPr>
                <w:sz w:val="22"/>
                <w:szCs w:val="22"/>
              </w:rPr>
              <w:t>объем,тыс. куб. м</w:t>
            </w:r>
          </w:p>
        </w:tc>
        <w:tc>
          <w:tcPr>
            <w:tcW w:w="1555" w:type="dxa"/>
            <w:tcBorders>
              <w:top w:val="nil"/>
              <w:left w:val="nil"/>
              <w:bottom w:val="single" w:sz="4" w:space="0" w:color="auto"/>
              <w:right w:val="single" w:sz="4" w:space="0" w:color="auto"/>
            </w:tcBorders>
            <w:noWrap/>
            <w:vAlign w:val="center"/>
          </w:tcPr>
          <w:p w:rsidR="00913B78" w:rsidRDefault="006576DF">
            <w:pPr>
              <w:pStyle w:val="af7"/>
              <w:rPr>
                <w:sz w:val="22"/>
                <w:szCs w:val="22"/>
              </w:rPr>
            </w:pPr>
            <w:r>
              <w:rPr>
                <w:sz w:val="22"/>
                <w:szCs w:val="22"/>
              </w:rPr>
              <w:t> потребление, куб.м</w:t>
            </w:r>
          </w:p>
        </w:tc>
        <w:tc>
          <w:tcPr>
            <w:tcW w:w="1498" w:type="dxa"/>
            <w:tcBorders>
              <w:top w:val="nil"/>
              <w:left w:val="nil"/>
              <w:bottom w:val="single" w:sz="4" w:space="0" w:color="auto"/>
              <w:right w:val="single" w:sz="4" w:space="0" w:color="auto"/>
            </w:tcBorders>
            <w:noWrap/>
            <w:vAlign w:val="center"/>
          </w:tcPr>
          <w:p w:rsidR="00913B78" w:rsidRDefault="006576DF">
            <w:pPr>
              <w:pStyle w:val="af7"/>
              <w:rPr>
                <w:sz w:val="22"/>
                <w:szCs w:val="22"/>
              </w:rPr>
            </w:pPr>
            <w:r>
              <w:rPr>
                <w:sz w:val="22"/>
                <w:szCs w:val="22"/>
              </w:rPr>
              <w:t>потребление, л</w:t>
            </w:r>
          </w:p>
        </w:tc>
        <w:tc>
          <w:tcPr>
            <w:tcW w:w="1220" w:type="dxa"/>
            <w:tcBorders>
              <w:top w:val="nil"/>
              <w:left w:val="nil"/>
              <w:bottom w:val="single" w:sz="4" w:space="0" w:color="auto"/>
              <w:right w:val="single" w:sz="4" w:space="0" w:color="auto"/>
            </w:tcBorders>
            <w:vAlign w:val="center"/>
          </w:tcPr>
          <w:p w:rsidR="00913B78" w:rsidRDefault="006576DF">
            <w:pPr>
              <w:pStyle w:val="af7"/>
              <w:rPr>
                <w:sz w:val="22"/>
                <w:szCs w:val="22"/>
              </w:rPr>
            </w:pPr>
            <w:r>
              <w:rPr>
                <w:sz w:val="22"/>
                <w:szCs w:val="22"/>
              </w:rPr>
              <w:t>т.у.т. с моторным топливом</w:t>
            </w:r>
          </w:p>
        </w:tc>
        <w:tc>
          <w:tcPr>
            <w:tcW w:w="1244" w:type="dxa"/>
            <w:tcBorders>
              <w:top w:val="nil"/>
              <w:left w:val="nil"/>
              <w:bottom w:val="single" w:sz="4" w:space="0" w:color="auto"/>
              <w:right w:val="single" w:sz="4" w:space="0" w:color="auto"/>
            </w:tcBorders>
            <w:vAlign w:val="center"/>
          </w:tcPr>
          <w:p w:rsidR="00913B78" w:rsidRDefault="006576DF">
            <w:pPr>
              <w:pStyle w:val="af7"/>
              <w:rPr>
                <w:sz w:val="22"/>
                <w:szCs w:val="22"/>
              </w:rPr>
            </w:pPr>
            <w:r>
              <w:rPr>
                <w:sz w:val="22"/>
                <w:szCs w:val="22"/>
              </w:rPr>
              <w:t>т.у.т. без моторного топлива</w:t>
            </w:r>
          </w:p>
        </w:tc>
      </w:tr>
      <w:tr w:rsidR="00913B78">
        <w:trPr>
          <w:trHeight w:val="300"/>
        </w:trPr>
        <w:tc>
          <w:tcPr>
            <w:tcW w:w="522" w:type="dxa"/>
            <w:tcBorders>
              <w:top w:val="nil"/>
              <w:left w:val="single" w:sz="4" w:space="0" w:color="auto"/>
              <w:bottom w:val="single" w:sz="4" w:space="0" w:color="auto"/>
              <w:right w:val="single" w:sz="4" w:space="0" w:color="auto"/>
            </w:tcBorders>
            <w:noWrap/>
            <w:vAlign w:val="center"/>
          </w:tcPr>
          <w:p w:rsidR="00913B78" w:rsidRDefault="006576DF">
            <w:pPr>
              <w:pStyle w:val="af7"/>
            </w:pPr>
            <w:r>
              <w:t>1</w:t>
            </w:r>
          </w:p>
        </w:tc>
        <w:tc>
          <w:tcPr>
            <w:tcW w:w="1973" w:type="dxa"/>
            <w:tcBorders>
              <w:top w:val="nil"/>
              <w:left w:val="nil"/>
              <w:bottom w:val="single" w:sz="4" w:space="0" w:color="auto"/>
              <w:right w:val="single" w:sz="4" w:space="0" w:color="auto"/>
            </w:tcBorders>
            <w:noWrap/>
            <w:vAlign w:val="center"/>
          </w:tcPr>
          <w:p w:rsidR="00913B78" w:rsidRDefault="006576DF">
            <w:pPr>
              <w:pStyle w:val="af7"/>
              <w:jc w:val="left"/>
            </w:pPr>
            <w:r>
              <w:t>Учреждения органов управления</w:t>
            </w:r>
          </w:p>
        </w:tc>
        <w:tc>
          <w:tcPr>
            <w:tcW w:w="1659" w:type="dxa"/>
            <w:tcBorders>
              <w:top w:val="nil"/>
              <w:left w:val="nil"/>
              <w:bottom w:val="single" w:sz="4" w:space="0" w:color="auto"/>
              <w:right w:val="single" w:sz="4" w:space="0" w:color="auto"/>
            </w:tcBorders>
            <w:noWrap/>
            <w:vAlign w:val="center"/>
          </w:tcPr>
          <w:p w:rsidR="00913B78" w:rsidRDefault="006576DF">
            <w:pPr>
              <w:pStyle w:val="af7"/>
            </w:pPr>
            <w:r>
              <w:t>334,51</w:t>
            </w:r>
          </w:p>
        </w:tc>
        <w:tc>
          <w:tcPr>
            <w:tcW w:w="1498" w:type="dxa"/>
            <w:tcBorders>
              <w:top w:val="nil"/>
              <w:left w:val="nil"/>
              <w:bottom w:val="single" w:sz="4" w:space="0" w:color="auto"/>
              <w:right w:val="single" w:sz="4" w:space="0" w:color="auto"/>
            </w:tcBorders>
            <w:noWrap/>
            <w:vAlign w:val="center"/>
          </w:tcPr>
          <w:p w:rsidR="00913B78" w:rsidRDefault="006576DF">
            <w:pPr>
              <w:pStyle w:val="af7"/>
            </w:pPr>
            <w:r>
              <w:t>666,36</w:t>
            </w:r>
          </w:p>
        </w:tc>
        <w:tc>
          <w:tcPr>
            <w:tcW w:w="1754" w:type="dxa"/>
            <w:tcBorders>
              <w:top w:val="nil"/>
              <w:left w:val="nil"/>
              <w:bottom w:val="single" w:sz="4" w:space="0" w:color="auto"/>
              <w:right w:val="single" w:sz="4" w:space="0" w:color="auto"/>
            </w:tcBorders>
            <w:noWrap/>
            <w:vAlign w:val="center"/>
          </w:tcPr>
          <w:p w:rsidR="00913B78" w:rsidRDefault="006576DF">
            <w:pPr>
              <w:pStyle w:val="af7"/>
            </w:pPr>
            <w:r>
              <w:t>0,70</w:t>
            </w:r>
          </w:p>
        </w:tc>
        <w:tc>
          <w:tcPr>
            <w:tcW w:w="1694" w:type="dxa"/>
            <w:tcBorders>
              <w:top w:val="nil"/>
              <w:left w:val="nil"/>
              <w:bottom w:val="single" w:sz="4" w:space="0" w:color="auto"/>
              <w:right w:val="single" w:sz="4" w:space="0" w:color="auto"/>
            </w:tcBorders>
            <w:noWrap/>
            <w:vAlign w:val="center"/>
          </w:tcPr>
          <w:p w:rsidR="00913B78" w:rsidRDefault="006576DF">
            <w:pPr>
              <w:pStyle w:val="af7"/>
            </w:pPr>
            <w:r>
              <w:t>0,49</w:t>
            </w:r>
          </w:p>
        </w:tc>
        <w:tc>
          <w:tcPr>
            <w:tcW w:w="1555" w:type="dxa"/>
            <w:tcBorders>
              <w:top w:val="nil"/>
              <w:left w:val="nil"/>
              <w:bottom w:val="single" w:sz="4" w:space="0" w:color="auto"/>
              <w:right w:val="single" w:sz="4" w:space="0" w:color="auto"/>
            </w:tcBorders>
            <w:noWrap/>
            <w:vAlign w:val="center"/>
          </w:tcPr>
          <w:p w:rsidR="00913B78" w:rsidRDefault="006576DF">
            <w:pPr>
              <w:pStyle w:val="af7"/>
            </w:pPr>
            <w:r>
              <w:t>14,50</w:t>
            </w:r>
          </w:p>
        </w:tc>
        <w:tc>
          <w:tcPr>
            <w:tcW w:w="1498" w:type="dxa"/>
            <w:tcBorders>
              <w:top w:val="nil"/>
              <w:left w:val="nil"/>
              <w:bottom w:val="single" w:sz="4" w:space="0" w:color="auto"/>
              <w:right w:val="single" w:sz="4" w:space="0" w:color="auto"/>
            </w:tcBorders>
            <w:noWrap/>
            <w:vAlign w:val="center"/>
          </w:tcPr>
          <w:p w:rsidR="00913B78" w:rsidRDefault="006576DF">
            <w:pPr>
              <w:pStyle w:val="af7"/>
            </w:pPr>
            <w:r>
              <w:t>3 316,50</w:t>
            </w:r>
          </w:p>
        </w:tc>
        <w:tc>
          <w:tcPr>
            <w:tcW w:w="1220" w:type="dxa"/>
            <w:tcBorders>
              <w:top w:val="nil"/>
              <w:left w:val="nil"/>
              <w:bottom w:val="single" w:sz="4" w:space="0" w:color="auto"/>
              <w:right w:val="single" w:sz="4" w:space="0" w:color="auto"/>
            </w:tcBorders>
            <w:noWrap/>
            <w:vAlign w:val="center"/>
          </w:tcPr>
          <w:p w:rsidR="00913B78" w:rsidRDefault="006576DF">
            <w:pPr>
              <w:pStyle w:val="af7"/>
            </w:pPr>
            <w:r>
              <w:t>221,77</w:t>
            </w:r>
          </w:p>
        </w:tc>
        <w:tc>
          <w:tcPr>
            <w:tcW w:w="1244" w:type="dxa"/>
            <w:tcBorders>
              <w:top w:val="nil"/>
              <w:left w:val="nil"/>
              <w:bottom w:val="single" w:sz="4" w:space="0" w:color="auto"/>
              <w:right w:val="single" w:sz="4" w:space="0" w:color="auto"/>
            </w:tcBorders>
            <w:noWrap/>
            <w:vAlign w:val="center"/>
          </w:tcPr>
          <w:p w:rsidR="00913B78" w:rsidRDefault="006576DF">
            <w:pPr>
              <w:pStyle w:val="af7"/>
            </w:pPr>
            <w:r>
              <w:t>218,12</w:t>
            </w:r>
          </w:p>
        </w:tc>
      </w:tr>
      <w:tr w:rsidR="00913B78">
        <w:trPr>
          <w:trHeight w:val="300"/>
        </w:trPr>
        <w:tc>
          <w:tcPr>
            <w:tcW w:w="522" w:type="dxa"/>
            <w:tcBorders>
              <w:top w:val="nil"/>
              <w:left w:val="single" w:sz="4" w:space="0" w:color="auto"/>
              <w:bottom w:val="single" w:sz="4" w:space="0" w:color="auto"/>
              <w:right w:val="single" w:sz="4" w:space="0" w:color="auto"/>
            </w:tcBorders>
            <w:noWrap/>
            <w:vAlign w:val="center"/>
          </w:tcPr>
          <w:p w:rsidR="00913B78" w:rsidRDefault="006576DF">
            <w:pPr>
              <w:pStyle w:val="af7"/>
            </w:pPr>
            <w:r>
              <w:t>2</w:t>
            </w:r>
          </w:p>
        </w:tc>
        <w:tc>
          <w:tcPr>
            <w:tcW w:w="1973" w:type="dxa"/>
            <w:tcBorders>
              <w:top w:val="nil"/>
              <w:left w:val="nil"/>
              <w:bottom w:val="single" w:sz="4" w:space="0" w:color="auto"/>
              <w:right w:val="single" w:sz="4" w:space="0" w:color="auto"/>
            </w:tcBorders>
            <w:noWrap/>
            <w:vAlign w:val="center"/>
          </w:tcPr>
          <w:p w:rsidR="00913B78" w:rsidRDefault="006576DF">
            <w:pPr>
              <w:pStyle w:val="af7"/>
              <w:jc w:val="left"/>
            </w:pPr>
            <w:r>
              <w:t>Учреждения образования</w:t>
            </w:r>
          </w:p>
        </w:tc>
        <w:tc>
          <w:tcPr>
            <w:tcW w:w="1659" w:type="dxa"/>
            <w:tcBorders>
              <w:top w:val="nil"/>
              <w:left w:val="nil"/>
              <w:bottom w:val="single" w:sz="4" w:space="0" w:color="auto"/>
              <w:right w:val="single" w:sz="4" w:space="0" w:color="auto"/>
            </w:tcBorders>
            <w:noWrap/>
          </w:tcPr>
          <w:p w:rsidR="00913B78" w:rsidRDefault="006576DF">
            <w:pPr>
              <w:pStyle w:val="af7"/>
            </w:pPr>
            <w:r>
              <w:t>591,33</w:t>
            </w:r>
          </w:p>
        </w:tc>
        <w:tc>
          <w:tcPr>
            <w:tcW w:w="1498" w:type="dxa"/>
            <w:tcBorders>
              <w:top w:val="nil"/>
              <w:left w:val="nil"/>
              <w:bottom w:val="single" w:sz="4" w:space="0" w:color="auto"/>
              <w:right w:val="single" w:sz="4" w:space="0" w:color="auto"/>
            </w:tcBorders>
            <w:noWrap/>
            <w:vAlign w:val="center"/>
          </w:tcPr>
          <w:p w:rsidR="00913B78" w:rsidRDefault="006576DF">
            <w:pPr>
              <w:pStyle w:val="af7"/>
            </w:pPr>
            <w:r>
              <w:t>5 901,28</w:t>
            </w:r>
          </w:p>
        </w:tc>
        <w:tc>
          <w:tcPr>
            <w:tcW w:w="1754" w:type="dxa"/>
            <w:tcBorders>
              <w:top w:val="nil"/>
              <w:left w:val="nil"/>
              <w:bottom w:val="single" w:sz="4" w:space="0" w:color="auto"/>
              <w:right w:val="single" w:sz="4" w:space="0" w:color="auto"/>
            </w:tcBorders>
            <w:noWrap/>
            <w:vAlign w:val="center"/>
          </w:tcPr>
          <w:p w:rsidR="00913B78" w:rsidRDefault="006576DF">
            <w:pPr>
              <w:pStyle w:val="af7"/>
            </w:pPr>
            <w:r>
              <w:t>10,31</w:t>
            </w:r>
          </w:p>
        </w:tc>
        <w:tc>
          <w:tcPr>
            <w:tcW w:w="1694" w:type="dxa"/>
            <w:tcBorders>
              <w:top w:val="nil"/>
              <w:left w:val="nil"/>
              <w:bottom w:val="single" w:sz="4" w:space="0" w:color="auto"/>
              <w:right w:val="single" w:sz="4" w:space="0" w:color="auto"/>
            </w:tcBorders>
            <w:noWrap/>
            <w:vAlign w:val="center"/>
          </w:tcPr>
          <w:p w:rsidR="00913B78" w:rsidRDefault="006576DF">
            <w:pPr>
              <w:pStyle w:val="af7"/>
            </w:pPr>
            <w:r>
              <w:t>4,26</w:t>
            </w:r>
          </w:p>
        </w:tc>
        <w:tc>
          <w:tcPr>
            <w:tcW w:w="1555" w:type="dxa"/>
            <w:tcBorders>
              <w:top w:val="nil"/>
              <w:left w:val="nil"/>
              <w:bottom w:val="single" w:sz="4" w:space="0" w:color="auto"/>
              <w:right w:val="single" w:sz="4" w:space="0" w:color="auto"/>
            </w:tcBorders>
            <w:noWrap/>
            <w:vAlign w:val="center"/>
          </w:tcPr>
          <w:p w:rsidR="00913B78" w:rsidRDefault="006576DF">
            <w:pPr>
              <w:pStyle w:val="af7"/>
            </w:pPr>
            <w:r>
              <w:t>70,00</w:t>
            </w:r>
          </w:p>
        </w:tc>
        <w:tc>
          <w:tcPr>
            <w:tcW w:w="1498" w:type="dxa"/>
            <w:tcBorders>
              <w:top w:val="nil"/>
              <w:left w:val="nil"/>
              <w:bottom w:val="single" w:sz="4" w:space="0" w:color="auto"/>
              <w:right w:val="single" w:sz="4" w:space="0" w:color="auto"/>
            </w:tcBorders>
            <w:noWrap/>
            <w:vAlign w:val="center"/>
          </w:tcPr>
          <w:p w:rsidR="00913B78" w:rsidRDefault="006576DF">
            <w:pPr>
              <w:pStyle w:val="af7"/>
            </w:pPr>
            <w:r>
              <w:t>37 943,00</w:t>
            </w:r>
          </w:p>
        </w:tc>
        <w:tc>
          <w:tcPr>
            <w:tcW w:w="1220" w:type="dxa"/>
            <w:tcBorders>
              <w:top w:val="nil"/>
              <w:left w:val="nil"/>
              <w:bottom w:val="single" w:sz="4" w:space="0" w:color="auto"/>
              <w:right w:val="single" w:sz="4" w:space="0" w:color="auto"/>
            </w:tcBorders>
            <w:noWrap/>
            <w:vAlign w:val="center"/>
          </w:tcPr>
          <w:p w:rsidR="00913B78" w:rsidRDefault="006576DF">
            <w:pPr>
              <w:pStyle w:val="af7"/>
            </w:pPr>
            <w:r>
              <w:t>1 141,10</w:t>
            </w:r>
          </w:p>
        </w:tc>
        <w:tc>
          <w:tcPr>
            <w:tcW w:w="1244" w:type="dxa"/>
            <w:tcBorders>
              <w:top w:val="nil"/>
              <w:left w:val="nil"/>
              <w:bottom w:val="single" w:sz="4" w:space="0" w:color="auto"/>
              <w:right w:val="single" w:sz="4" w:space="0" w:color="auto"/>
            </w:tcBorders>
            <w:noWrap/>
            <w:vAlign w:val="center"/>
          </w:tcPr>
          <w:p w:rsidR="00913B78" w:rsidRDefault="006576DF">
            <w:pPr>
              <w:pStyle w:val="af7"/>
            </w:pPr>
            <w:r>
              <w:t>1 099,26</w:t>
            </w:r>
          </w:p>
        </w:tc>
      </w:tr>
      <w:tr w:rsidR="00913B78">
        <w:trPr>
          <w:trHeight w:val="315"/>
        </w:trPr>
        <w:tc>
          <w:tcPr>
            <w:tcW w:w="522" w:type="dxa"/>
            <w:tcBorders>
              <w:top w:val="nil"/>
              <w:left w:val="single" w:sz="4" w:space="0" w:color="auto"/>
              <w:bottom w:val="single" w:sz="4" w:space="0" w:color="auto"/>
              <w:right w:val="single" w:sz="4" w:space="0" w:color="auto"/>
            </w:tcBorders>
            <w:noWrap/>
            <w:vAlign w:val="center"/>
          </w:tcPr>
          <w:p w:rsidR="00913B78" w:rsidRDefault="006576DF">
            <w:pPr>
              <w:pStyle w:val="af7"/>
            </w:pPr>
            <w:r>
              <w:t>3</w:t>
            </w:r>
          </w:p>
        </w:tc>
        <w:tc>
          <w:tcPr>
            <w:tcW w:w="1973" w:type="dxa"/>
            <w:tcBorders>
              <w:top w:val="nil"/>
              <w:left w:val="nil"/>
              <w:bottom w:val="single" w:sz="4" w:space="0" w:color="auto"/>
              <w:right w:val="single" w:sz="4" w:space="0" w:color="auto"/>
            </w:tcBorders>
            <w:noWrap/>
            <w:vAlign w:val="center"/>
          </w:tcPr>
          <w:p w:rsidR="00913B78" w:rsidRDefault="006576DF">
            <w:pPr>
              <w:pStyle w:val="af7"/>
              <w:jc w:val="left"/>
            </w:pPr>
            <w:r>
              <w:t>Учреждения культуры</w:t>
            </w:r>
          </w:p>
        </w:tc>
        <w:tc>
          <w:tcPr>
            <w:tcW w:w="1659" w:type="dxa"/>
            <w:tcBorders>
              <w:top w:val="nil"/>
              <w:left w:val="nil"/>
              <w:bottom w:val="single" w:sz="4" w:space="0" w:color="auto"/>
              <w:right w:val="single" w:sz="4" w:space="0" w:color="auto"/>
            </w:tcBorders>
            <w:noWrap/>
          </w:tcPr>
          <w:p w:rsidR="00913B78" w:rsidRDefault="006576DF">
            <w:pPr>
              <w:pStyle w:val="af7"/>
            </w:pPr>
            <w:r>
              <w:t>46,64</w:t>
            </w:r>
          </w:p>
        </w:tc>
        <w:tc>
          <w:tcPr>
            <w:tcW w:w="1498" w:type="dxa"/>
            <w:tcBorders>
              <w:top w:val="nil"/>
              <w:left w:val="nil"/>
              <w:bottom w:val="single" w:sz="4" w:space="0" w:color="auto"/>
              <w:right w:val="single" w:sz="4" w:space="0" w:color="auto"/>
            </w:tcBorders>
            <w:noWrap/>
            <w:vAlign w:val="center"/>
          </w:tcPr>
          <w:p w:rsidR="00913B78" w:rsidRDefault="006576DF">
            <w:pPr>
              <w:pStyle w:val="af7"/>
            </w:pPr>
            <w:r>
              <w:t>906,20</w:t>
            </w:r>
          </w:p>
        </w:tc>
        <w:tc>
          <w:tcPr>
            <w:tcW w:w="1754" w:type="dxa"/>
            <w:tcBorders>
              <w:top w:val="nil"/>
              <w:left w:val="nil"/>
              <w:bottom w:val="single" w:sz="4" w:space="0" w:color="auto"/>
              <w:right w:val="single" w:sz="4" w:space="0" w:color="auto"/>
            </w:tcBorders>
            <w:noWrap/>
            <w:vAlign w:val="center"/>
          </w:tcPr>
          <w:p w:rsidR="00913B78" w:rsidRDefault="006576DF">
            <w:pPr>
              <w:pStyle w:val="af7"/>
            </w:pPr>
            <w:r>
              <w:t>1,20</w:t>
            </w:r>
          </w:p>
        </w:tc>
        <w:tc>
          <w:tcPr>
            <w:tcW w:w="1694" w:type="dxa"/>
            <w:tcBorders>
              <w:top w:val="nil"/>
              <w:left w:val="nil"/>
              <w:bottom w:val="single" w:sz="4" w:space="0" w:color="auto"/>
              <w:right w:val="single" w:sz="4" w:space="0" w:color="auto"/>
            </w:tcBorders>
            <w:noWrap/>
            <w:vAlign w:val="center"/>
          </w:tcPr>
          <w:p w:rsidR="00913B78" w:rsidRDefault="006576DF">
            <w:pPr>
              <w:pStyle w:val="af7"/>
            </w:pPr>
            <w:r>
              <w:t>0,09</w:t>
            </w:r>
          </w:p>
        </w:tc>
        <w:tc>
          <w:tcPr>
            <w:tcW w:w="1555" w:type="dxa"/>
            <w:tcBorders>
              <w:top w:val="nil"/>
              <w:left w:val="nil"/>
              <w:bottom w:val="single" w:sz="4" w:space="0" w:color="auto"/>
              <w:right w:val="single" w:sz="4" w:space="0" w:color="auto"/>
            </w:tcBorders>
            <w:noWrap/>
            <w:vAlign w:val="center"/>
          </w:tcPr>
          <w:p w:rsidR="00913B78" w:rsidRDefault="006576DF">
            <w:pPr>
              <w:pStyle w:val="af7"/>
            </w:pPr>
            <w:r>
              <w:t>188,90</w:t>
            </w:r>
          </w:p>
        </w:tc>
        <w:tc>
          <w:tcPr>
            <w:tcW w:w="1498" w:type="dxa"/>
            <w:tcBorders>
              <w:top w:val="nil"/>
              <w:left w:val="nil"/>
              <w:bottom w:val="single" w:sz="4" w:space="0" w:color="auto"/>
              <w:right w:val="single" w:sz="4" w:space="0" w:color="auto"/>
            </w:tcBorders>
            <w:noWrap/>
            <w:vAlign w:val="center"/>
          </w:tcPr>
          <w:p w:rsidR="00913B78" w:rsidRDefault="006576DF">
            <w:pPr>
              <w:pStyle w:val="af7"/>
            </w:pPr>
            <w:r>
              <w:t>5 166,20</w:t>
            </w:r>
          </w:p>
        </w:tc>
        <w:tc>
          <w:tcPr>
            <w:tcW w:w="1220" w:type="dxa"/>
            <w:tcBorders>
              <w:top w:val="nil"/>
              <w:left w:val="nil"/>
              <w:bottom w:val="single" w:sz="4" w:space="0" w:color="auto"/>
              <w:right w:val="single" w:sz="4" w:space="0" w:color="auto"/>
            </w:tcBorders>
            <w:noWrap/>
            <w:vAlign w:val="center"/>
          </w:tcPr>
          <w:p w:rsidR="00913B78" w:rsidRDefault="006576DF">
            <w:pPr>
              <w:pStyle w:val="af7"/>
            </w:pPr>
            <w:r>
              <w:t>206,67</w:t>
            </w:r>
          </w:p>
        </w:tc>
        <w:tc>
          <w:tcPr>
            <w:tcW w:w="1244" w:type="dxa"/>
            <w:tcBorders>
              <w:top w:val="nil"/>
              <w:left w:val="nil"/>
              <w:bottom w:val="single" w:sz="4" w:space="0" w:color="auto"/>
              <w:right w:val="single" w:sz="4" w:space="0" w:color="auto"/>
            </w:tcBorders>
            <w:noWrap/>
            <w:vAlign w:val="center"/>
          </w:tcPr>
          <w:p w:rsidR="00913B78" w:rsidRDefault="006576DF">
            <w:pPr>
              <w:pStyle w:val="af7"/>
            </w:pPr>
            <w:r>
              <w:t>200,98</w:t>
            </w:r>
          </w:p>
        </w:tc>
      </w:tr>
      <w:tr w:rsidR="00913B78">
        <w:trPr>
          <w:trHeight w:val="315"/>
        </w:trPr>
        <w:tc>
          <w:tcPr>
            <w:tcW w:w="2495" w:type="dxa"/>
            <w:gridSpan w:val="2"/>
            <w:tcBorders>
              <w:top w:val="nil"/>
              <w:left w:val="single" w:sz="4" w:space="0" w:color="auto"/>
              <w:bottom w:val="single" w:sz="4" w:space="0" w:color="auto"/>
              <w:right w:val="single" w:sz="4" w:space="0" w:color="auto"/>
            </w:tcBorders>
            <w:noWrap/>
            <w:vAlign w:val="center"/>
          </w:tcPr>
          <w:p w:rsidR="00913B78" w:rsidRDefault="006576DF">
            <w:pPr>
              <w:pStyle w:val="af7"/>
            </w:pPr>
            <w:r>
              <w:t>Всего</w:t>
            </w:r>
          </w:p>
        </w:tc>
        <w:tc>
          <w:tcPr>
            <w:tcW w:w="1659" w:type="dxa"/>
            <w:tcBorders>
              <w:top w:val="nil"/>
              <w:left w:val="nil"/>
              <w:bottom w:val="single" w:sz="4" w:space="0" w:color="auto"/>
              <w:right w:val="single" w:sz="4" w:space="0" w:color="auto"/>
            </w:tcBorders>
            <w:noWrap/>
            <w:vAlign w:val="center"/>
          </w:tcPr>
          <w:p w:rsidR="00913B78" w:rsidRDefault="006576DF">
            <w:pPr>
              <w:pStyle w:val="af7"/>
            </w:pPr>
            <w:r>
              <w:t>745,43</w:t>
            </w:r>
          </w:p>
        </w:tc>
        <w:tc>
          <w:tcPr>
            <w:tcW w:w="1498" w:type="dxa"/>
            <w:tcBorders>
              <w:top w:val="nil"/>
              <w:left w:val="nil"/>
              <w:bottom w:val="single" w:sz="4" w:space="0" w:color="auto"/>
              <w:right w:val="single" w:sz="4" w:space="0" w:color="auto"/>
            </w:tcBorders>
            <w:noWrap/>
            <w:vAlign w:val="center"/>
          </w:tcPr>
          <w:p w:rsidR="00913B78" w:rsidRDefault="006576DF">
            <w:pPr>
              <w:pStyle w:val="af7"/>
            </w:pPr>
            <w:r>
              <w:t>7 473,84</w:t>
            </w:r>
          </w:p>
        </w:tc>
        <w:tc>
          <w:tcPr>
            <w:tcW w:w="1754" w:type="dxa"/>
            <w:tcBorders>
              <w:top w:val="nil"/>
              <w:left w:val="nil"/>
              <w:bottom w:val="single" w:sz="4" w:space="0" w:color="auto"/>
              <w:right w:val="single" w:sz="4" w:space="0" w:color="auto"/>
            </w:tcBorders>
            <w:noWrap/>
          </w:tcPr>
          <w:p w:rsidR="00913B78" w:rsidRDefault="006576DF">
            <w:pPr>
              <w:pStyle w:val="af7"/>
            </w:pPr>
            <w:r>
              <w:t>12,21</w:t>
            </w:r>
          </w:p>
        </w:tc>
        <w:tc>
          <w:tcPr>
            <w:tcW w:w="1694" w:type="dxa"/>
            <w:tcBorders>
              <w:top w:val="nil"/>
              <w:left w:val="nil"/>
              <w:bottom w:val="single" w:sz="4" w:space="0" w:color="auto"/>
              <w:right w:val="single" w:sz="4" w:space="0" w:color="auto"/>
            </w:tcBorders>
            <w:noWrap/>
          </w:tcPr>
          <w:p w:rsidR="00913B78" w:rsidRDefault="006576DF">
            <w:pPr>
              <w:pStyle w:val="af7"/>
            </w:pPr>
            <w:r>
              <w:t>4,84</w:t>
            </w:r>
          </w:p>
        </w:tc>
        <w:tc>
          <w:tcPr>
            <w:tcW w:w="1555" w:type="dxa"/>
            <w:tcBorders>
              <w:top w:val="nil"/>
              <w:left w:val="nil"/>
              <w:bottom w:val="single" w:sz="4" w:space="0" w:color="auto"/>
              <w:right w:val="single" w:sz="4" w:space="0" w:color="auto"/>
            </w:tcBorders>
            <w:noWrap/>
            <w:vAlign w:val="center"/>
          </w:tcPr>
          <w:p w:rsidR="00913B78" w:rsidRDefault="006576DF">
            <w:pPr>
              <w:pStyle w:val="af7"/>
            </w:pPr>
            <w:r>
              <w:t>273,40</w:t>
            </w:r>
          </w:p>
        </w:tc>
        <w:tc>
          <w:tcPr>
            <w:tcW w:w="1498" w:type="dxa"/>
            <w:tcBorders>
              <w:top w:val="nil"/>
              <w:left w:val="nil"/>
              <w:bottom w:val="single" w:sz="4" w:space="0" w:color="auto"/>
              <w:right w:val="single" w:sz="4" w:space="0" w:color="auto"/>
            </w:tcBorders>
            <w:noWrap/>
            <w:vAlign w:val="center"/>
          </w:tcPr>
          <w:p w:rsidR="00913B78" w:rsidRDefault="006576DF">
            <w:pPr>
              <w:pStyle w:val="af7"/>
            </w:pPr>
            <w:r>
              <w:t>46 425,70</w:t>
            </w:r>
          </w:p>
        </w:tc>
        <w:tc>
          <w:tcPr>
            <w:tcW w:w="1220" w:type="dxa"/>
            <w:tcBorders>
              <w:top w:val="nil"/>
              <w:left w:val="nil"/>
              <w:bottom w:val="single" w:sz="4" w:space="0" w:color="auto"/>
              <w:right w:val="single" w:sz="4" w:space="0" w:color="auto"/>
            </w:tcBorders>
            <w:noWrap/>
            <w:vAlign w:val="center"/>
          </w:tcPr>
          <w:p w:rsidR="00913B78" w:rsidRDefault="006576DF">
            <w:pPr>
              <w:pStyle w:val="af7"/>
            </w:pPr>
            <w:r>
              <w:t>1 569,55</w:t>
            </w:r>
          </w:p>
          <w:p w:rsidR="00913B78" w:rsidRDefault="00913B78">
            <w:pPr>
              <w:pStyle w:val="af7"/>
            </w:pPr>
          </w:p>
        </w:tc>
        <w:tc>
          <w:tcPr>
            <w:tcW w:w="1244" w:type="dxa"/>
            <w:tcBorders>
              <w:top w:val="nil"/>
              <w:left w:val="nil"/>
              <w:bottom w:val="single" w:sz="4" w:space="0" w:color="auto"/>
              <w:right w:val="single" w:sz="4" w:space="0" w:color="auto"/>
            </w:tcBorders>
            <w:noWrap/>
            <w:vAlign w:val="center"/>
          </w:tcPr>
          <w:p w:rsidR="00913B78" w:rsidRDefault="006576DF">
            <w:pPr>
              <w:pStyle w:val="af7"/>
            </w:pPr>
            <w:r>
              <w:t>1 518,36</w:t>
            </w:r>
          </w:p>
        </w:tc>
      </w:tr>
    </w:tbl>
    <w:p w:rsidR="00913B78" w:rsidRDefault="00913B78">
      <w:pPr>
        <w:spacing w:line="240" w:lineRule="auto"/>
        <w:rPr>
          <w:sz w:val="24"/>
          <w:szCs w:val="24"/>
          <w:highlight w:val="yellow"/>
        </w:rPr>
      </w:pPr>
    </w:p>
    <w:p w:rsidR="00913B78" w:rsidRDefault="00913B78">
      <w:pPr>
        <w:spacing w:line="240" w:lineRule="auto"/>
        <w:rPr>
          <w:sz w:val="24"/>
          <w:szCs w:val="24"/>
          <w:highlight w:val="yellow"/>
        </w:rPr>
      </w:pPr>
    </w:p>
    <w:p w:rsidR="00913B78" w:rsidRDefault="006576DF">
      <w:pPr>
        <w:tabs>
          <w:tab w:val="left" w:pos="1380"/>
        </w:tabs>
        <w:spacing w:line="240" w:lineRule="auto"/>
        <w:jc w:val="left"/>
        <w:rPr>
          <w:sz w:val="24"/>
          <w:szCs w:val="24"/>
        </w:rPr>
      </w:pPr>
      <w:r>
        <w:t xml:space="preserve">Таблица </w:t>
      </w:r>
      <w:bookmarkStart w:id="3" w:name="_Ref122354044"/>
      <w:r>
        <w:fldChar w:fldCharType="begin"/>
      </w:r>
      <w:r>
        <w:instrText xml:space="preserve"> SEQ Таблица \* ARABIC </w:instrText>
      </w:r>
      <w:r>
        <w:fldChar w:fldCharType="separate"/>
      </w:r>
      <w:r>
        <w:t>8</w:t>
      </w:r>
      <w:r>
        <w:fldChar w:fldCharType="end"/>
      </w:r>
      <w:bookmarkEnd w:id="3"/>
      <w:r>
        <w:rPr>
          <w:sz w:val="24"/>
          <w:szCs w:val="24"/>
        </w:rPr>
        <w:t>. Объемы потребления топливно-энергетических ресурсов бюджетными учреждениями в стоимостном выражении в 2021 году</w:t>
      </w:r>
    </w:p>
    <w:tbl>
      <w:tblPr>
        <w:tblW w:w="5000" w:type="pct"/>
        <w:tblLook w:val="04A0" w:firstRow="1" w:lastRow="0" w:firstColumn="1" w:lastColumn="0" w:noHBand="0" w:noVBand="1"/>
      </w:tblPr>
      <w:tblGrid>
        <w:gridCol w:w="1156"/>
        <w:gridCol w:w="3423"/>
        <w:gridCol w:w="1741"/>
        <w:gridCol w:w="1226"/>
        <w:gridCol w:w="1841"/>
        <w:gridCol w:w="1778"/>
        <w:gridCol w:w="1226"/>
        <w:gridCol w:w="1226"/>
        <w:gridCol w:w="1226"/>
      </w:tblGrid>
      <w:tr w:rsidR="00913B78">
        <w:trPr>
          <w:trHeight w:val="322"/>
        </w:trPr>
        <w:tc>
          <w:tcPr>
            <w:tcW w:w="11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pPr>
            <w:r>
              <w:tab/>
              <w:t>№ п/п</w:t>
            </w:r>
          </w:p>
        </w:tc>
        <w:tc>
          <w:tcPr>
            <w:tcW w:w="3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pPr>
            <w:r>
              <w:t>Учреждение</w:t>
            </w:r>
          </w:p>
        </w:tc>
        <w:tc>
          <w:tcPr>
            <w:tcW w:w="16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pPr>
            <w:r>
              <w:t>Электрическая энергия</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pPr>
            <w:r>
              <w:t>Тепловая энергия</w:t>
            </w:r>
          </w:p>
        </w:tc>
        <w:tc>
          <w:tcPr>
            <w:tcW w:w="17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pPr>
            <w:r>
              <w:t>Водоснабжение</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pPr>
            <w:r>
              <w:t>Водоотведение</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pPr>
            <w:r>
              <w:t>Дрова</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13B78" w:rsidRDefault="006576DF">
            <w:pPr>
              <w:pStyle w:val="af7"/>
            </w:pPr>
            <w:r>
              <w:t>Бензин</w:t>
            </w:r>
          </w:p>
        </w:tc>
        <w:tc>
          <w:tcPr>
            <w:tcW w:w="122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913B78" w:rsidRDefault="006576DF">
            <w:pPr>
              <w:pStyle w:val="af7"/>
            </w:pPr>
            <w:r>
              <w:t>Итого по району</w:t>
            </w:r>
          </w:p>
        </w:tc>
      </w:tr>
      <w:tr w:rsidR="00913B78">
        <w:trPr>
          <w:trHeight w:val="322"/>
        </w:trPr>
        <w:tc>
          <w:tcPr>
            <w:tcW w:w="1119"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68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781"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720"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224" w:type="dxa"/>
            <w:vMerge/>
            <w:tcBorders>
              <w:top w:val="single" w:sz="4" w:space="0" w:color="auto"/>
              <w:left w:val="single" w:sz="4" w:space="0" w:color="auto"/>
              <w:bottom w:val="single" w:sz="4" w:space="0" w:color="000000"/>
              <w:right w:val="single" w:sz="4" w:space="0" w:color="auto"/>
            </w:tcBorders>
            <w:vAlign w:val="center"/>
          </w:tcPr>
          <w:p w:rsidR="00913B78" w:rsidRDefault="00913B78">
            <w:pPr>
              <w:pStyle w:val="af7"/>
            </w:pPr>
          </w:p>
        </w:tc>
      </w:tr>
      <w:tr w:rsidR="00913B78">
        <w:trPr>
          <w:trHeight w:val="322"/>
        </w:trPr>
        <w:tc>
          <w:tcPr>
            <w:tcW w:w="1119"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68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781"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720"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224" w:type="dxa"/>
            <w:vMerge/>
            <w:tcBorders>
              <w:top w:val="single" w:sz="4" w:space="0" w:color="auto"/>
              <w:left w:val="single" w:sz="4" w:space="0" w:color="auto"/>
              <w:bottom w:val="single" w:sz="4" w:space="0" w:color="000000"/>
              <w:right w:val="single" w:sz="4" w:space="0" w:color="auto"/>
            </w:tcBorders>
            <w:vAlign w:val="center"/>
          </w:tcPr>
          <w:p w:rsidR="00913B78" w:rsidRDefault="00913B78">
            <w:pPr>
              <w:pStyle w:val="af7"/>
            </w:pPr>
          </w:p>
        </w:tc>
      </w:tr>
      <w:tr w:rsidR="00913B78">
        <w:trPr>
          <w:trHeight w:val="315"/>
        </w:trPr>
        <w:tc>
          <w:tcPr>
            <w:tcW w:w="1119"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1684" w:type="dxa"/>
            <w:tcBorders>
              <w:top w:val="nil"/>
              <w:left w:val="nil"/>
              <w:bottom w:val="single" w:sz="4" w:space="0" w:color="auto"/>
              <w:right w:val="single" w:sz="4" w:space="0" w:color="auto"/>
            </w:tcBorders>
            <w:noWrap/>
            <w:vAlign w:val="center"/>
          </w:tcPr>
          <w:p w:rsidR="00913B78" w:rsidRDefault="006576DF">
            <w:pPr>
              <w:pStyle w:val="af7"/>
            </w:pPr>
            <w:r>
              <w:t>тыс. руб</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тыс. руб</w:t>
            </w:r>
          </w:p>
        </w:tc>
        <w:tc>
          <w:tcPr>
            <w:tcW w:w="1781" w:type="dxa"/>
            <w:tcBorders>
              <w:top w:val="nil"/>
              <w:left w:val="nil"/>
              <w:bottom w:val="single" w:sz="4" w:space="0" w:color="auto"/>
              <w:right w:val="single" w:sz="4" w:space="0" w:color="auto"/>
            </w:tcBorders>
            <w:noWrap/>
            <w:vAlign w:val="center"/>
          </w:tcPr>
          <w:p w:rsidR="00913B78" w:rsidRDefault="006576DF">
            <w:pPr>
              <w:pStyle w:val="af7"/>
            </w:pPr>
            <w:r>
              <w:t>тыс. руб</w:t>
            </w:r>
          </w:p>
        </w:tc>
        <w:tc>
          <w:tcPr>
            <w:tcW w:w="1720" w:type="dxa"/>
            <w:tcBorders>
              <w:top w:val="nil"/>
              <w:left w:val="nil"/>
              <w:bottom w:val="single" w:sz="4" w:space="0" w:color="auto"/>
              <w:right w:val="single" w:sz="4" w:space="0" w:color="auto"/>
            </w:tcBorders>
            <w:noWrap/>
            <w:vAlign w:val="center"/>
          </w:tcPr>
          <w:p w:rsidR="00913B78" w:rsidRDefault="006576DF">
            <w:pPr>
              <w:pStyle w:val="af7"/>
            </w:pPr>
            <w:r>
              <w:t>тыс. руб</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тыс. руб</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тыс. руб</w:t>
            </w:r>
          </w:p>
        </w:tc>
        <w:tc>
          <w:tcPr>
            <w:tcW w:w="1224" w:type="dxa"/>
            <w:tcBorders>
              <w:top w:val="nil"/>
              <w:left w:val="nil"/>
              <w:bottom w:val="single" w:sz="4" w:space="0" w:color="auto"/>
              <w:right w:val="single" w:sz="4" w:space="0" w:color="auto"/>
            </w:tcBorders>
            <w:vAlign w:val="center"/>
          </w:tcPr>
          <w:p w:rsidR="00913B78" w:rsidRDefault="006576DF">
            <w:pPr>
              <w:pStyle w:val="af7"/>
            </w:pPr>
            <w:r>
              <w:t>тыс. руб.</w:t>
            </w:r>
          </w:p>
        </w:tc>
      </w:tr>
      <w:tr w:rsidR="00913B78">
        <w:trPr>
          <w:trHeight w:val="315"/>
        </w:trPr>
        <w:tc>
          <w:tcPr>
            <w:tcW w:w="1119" w:type="dxa"/>
            <w:tcBorders>
              <w:top w:val="nil"/>
              <w:left w:val="single" w:sz="4" w:space="0" w:color="auto"/>
              <w:bottom w:val="single" w:sz="4" w:space="0" w:color="auto"/>
              <w:right w:val="single" w:sz="4" w:space="0" w:color="auto"/>
            </w:tcBorders>
            <w:noWrap/>
            <w:vAlign w:val="center"/>
          </w:tcPr>
          <w:p w:rsidR="00913B78" w:rsidRDefault="006576DF">
            <w:pPr>
              <w:pStyle w:val="af7"/>
            </w:pPr>
            <w:r>
              <w:t>1</w:t>
            </w:r>
          </w:p>
        </w:tc>
        <w:tc>
          <w:tcPr>
            <w:tcW w:w="3417" w:type="dxa"/>
            <w:tcBorders>
              <w:top w:val="nil"/>
              <w:left w:val="nil"/>
              <w:bottom w:val="single" w:sz="4" w:space="0" w:color="auto"/>
              <w:right w:val="single" w:sz="4" w:space="0" w:color="auto"/>
            </w:tcBorders>
            <w:noWrap/>
            <w:vAlign w:val="center"/>
          </w:tcPr>
          <w:p w:rsidR="00913B78" w:rsidRDefault="006576DF">
            <w:pPr>
              <w:pStyle w:val="af7"/>
              <w:jc w:val="left"/>
            </w:pPr>
            <w:r>
              <w:t>Учреждения органов управления</w:t>
            </w:r>
          </w:p>
        </w:tc>
        <w:tc>
          <w:tcPr>
            <w:tcW w:w="1684" w:type="dxa"/>
            <w:tcBorders>
              <w:top w:val="nil"/>
              <w:left w:val="nil"/>
              <w:bottom w:val="single" w:sz="4" w:space="0" w:color="auto"/>
              <w:right w:val="single" w:sz="4" w:space="0" w:color="auto"/>
            </w:tcBorders>
            <w:noWrap/>
            <w:vAlign w:val="center"/>
          </w:tcPr>
          <w:p w:rsidR="00913B78" w:rsidRDefault="006576DF">
            <w:pPr>
              <w:pStyle w:val="af7"/>
            </w:pPr>
            <w:r>
              <w:t>2 318,39</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1 488,45</w:t>
            </w:r>
          </w:p>
        </w:tc>
        <w:tc>
          <w:tcPr>
            <w:tcW w:w="1781" w:type="dxa"/>
            <w:tcBorders>
              <w:top w:val="nil"/>
              <w:left w:val="nil"/>
              <w:bottom w:val="single" w:sz="4" w:space="0" w:color="auto"/>
              <w:right w:val="single" w:sz="4" w:space="0" w:color="auto"/>
            </w:tcBorders>
            <w:noWrap/>
            <w:vAlign w:val="center"/>
          </w:tcPr>
          <w:p w:rsidR="00913B78" w:rsidRDefault="006576DF">
            <w:pPr>
              <w:pStyle w:val="af7"/>
            </w:pPr>
            <w:r>
              <w:t>22,16</w:t>
            </w:r>
          </w:p>
        </w:tc>
        <w:tc>
          <w:tcPr>
            <w:tcW w:w="1720" w:type="dxa"/>
            <w:tcBorders>
              <w:top w:val="nil"/>
              <w:left w:val="nil"/>
              <w:bottom w:val="single" w:sz="4" w:space="0" w:color="auto"/>
              <w:right w:val="single" w:sz="4" w:space="0" w:color="auto"/>
            </w:tcBorders>
            <w:noWrap/>
            <w:vAlign w:val="center"/>
          </w:tcPr>
          <w:p w:rsidR="00913B78" w:rsidRDefault="006576DF">
            <w:pPr>
              <w:pStyle w:val="af7"/>
            </w:pPr>
            <w:r>
              <w:t>24,58</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23,20</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151,10</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2 420,73</w:t>
            </w:r>
          </w:p>
        </w:tc>
      </w:tr>
      <w:tr w:rsidR="00913B78">
        <w:trPr>
          <w:trHeight w:val="315"/>
        </w:trPr>
        <w:tc>
          <w:tcPr>
            <w:tcW w:w="1119" w:type="dxa"/>
            <w:tcBorders>
              <w:top w:val="nil"/>
              <w:left w:val="single" w:sz="4" w:space="0" w:color="auto"/>
              <w:bottom w:val="single" w:sz="4" w:space="0" w:color="auto"/>
              <w:right w:val="single" w:sz="4" w:space="0" w:color="auto"/>
            </w:tcBorders>
            <w:noWrap/>
            <w:vAlign w:val="center"/>
          </w:tcPr>
          <w:p w:rsidR="00913B78" w:rsidRDefault="006576DF">
            <w:pPr>
              <w:pStyle w:val="af7"/>
            </w:pPr>
            <w:r>
              <w:t>2</w:t>
            </w:r>
          </w:p>
        </w:tc>
        <w:tc>
          <w:tcPr>
            <w:tcW w:w="3417" w:type="dxa"/>
            <w:tcBorders>
              <w:top w:val="nil"/>
              <w:left w:val="nil"/>
              <w:bottom w:val="single" w:sz="4" w:space="0" w:color="auto"/>
              <w:right w:val="single" w:sz="4" w:space="0" w:color="auto"/>
            </w:tcBorders>
            <w:noWrap/>
            <w:vAlign w:val="center"/>
          </w:tcPr>
          <w:p w:rsidR="00913B78" w:rsidRDefault="006576DF">
            <w:pPr>
              <w:pStyle w:val="af7"/>
              <w:jc w:val="left"/>
            </w:pPr>
            <w:r>
              <w:t>Учреждения образования</w:t>
            </w:r>
          </w:p>
        </w:tc>
        <w:tc>
          <w:tcPr>
            <w:tcW w:w="1684" w:type="dxa"/>
            <w:tcBorders>
              <w:top w:val="nil"/>
              <w:left w:val="nil"/>
              <w:bottom w:val="single" w:sz="4" w:space="0" w:color="auto"/>
              <w:right w:val="single" w:sz="4" w:space="0" w:color="auto"/>
            </w:tcBorders>
            <w:noWrap/>
            <w:vAlign w:val="center"/>
          </w:tcPr>
          <w:p w:rsidR="00913B78" w:rsidRDefault="006576DF">
            <w:pPr>
              <w:pStyle w:val="af7"/>
            </w:pPr>
            <w:r>
              <w:t>3 950,62</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15 927,35</w:t>
            </w:r>
          </w:p>
        </w:tc>
        <w:tc>
          <w:tcPr>
            <w:tcW w:w="1781" w:type="dxa"/>
            <w:tcBorders>
              <w:top w:val="nil"/>
              <w:left w:val="nil"/>
              <w:bottom w:val="single" w:sz="4" w:space="0" w:color="auto"/>
              <w:right w:val="single" w:sz="4" w:space="0" w:color="auto"/>
            </w:tcBorders>
            <w:noWrap/>
            <w:vAlign w:val="center"/>
          </w:tcPr>
          <w:p w:rsidR="00913B78" w:rsidRDefault="006576DF">
            <w:pPr>
              <w:pStyle w:val="af7"/>
            </w:pPr>
            <w:r>
              <w:t>327,95</w:t>
            </w:r>
          </w:p>
        </w:tc>
        <w:tc>
          <w:tcPr>
            <w:tcW w:w="1720" w:type="dxa"/>
            <w:tcBorders>
              <w:top w:val="nil"/>
              <w:left w:val="nil"/>
              <w:bottom w:val="single" w:sz="4" w:space="0" w:color="auto"/>
              <w:right w:val="single" w:sz="4" w:space="0" w:color="auto"/>
            </w:tcBorders>
            <w:noWrap/>
            <w:vAlign w:val="center"/>
          </w:tcPr>
          <w:p w:rsidR="00913B78" w:rsidRDefault="006576DF">
            <w:pPr>
              <w:pStyle w:val="af7"/>
            </w:pPr>
            <w:r>
              <w:t>170,00</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100,80</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1 832,68</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22 309,39</w:t>
            </w:r>
          </w:p>
        </w:tc>
      </w:tr>
      <w:tr w:rsidR="00913B78">
        <w:trPr>
          <w:trHeight w:val="315"/>
        </w:trPr>
        <w:tc>
          <w:tcPr>
            <w:tcW w:w="1119" w:type="dxa"/>
            <w:tcBorders>
              <w:top w:val="nil"/>
              <w:left w:val="single" w:sz="4" w:space="0" w:color="auto"/>
              <w:bottom w:val="single" w:sz="4" w:space="0" w:color="auto"/>
              <w:right w:val="single" w:sz="4" w:space="0" w:color="auto"/>
            </w:tcBorders>
            <w:noWrap/>
            <w:vAlign w:val="center"/>
          </w:tcPr>
          <w:p w:rsidR="00913B78" w:rsidRDefault="006576DF">
            <w:pPr>
              <w:pStyle w:val="af7"/>
            </w:pPr>
            <w:r>
              <w:t>3</w:t>
            </w:r>
          </w:p>
        </w:tc>
        <w:tc>
          <w:tcPr>
            <w:tcW w:w="3417" w:type="dxa"/>
            <w:tcBorders>
              <w:top w:val="nil"/>
              <w:left w:val="nil"/>
              <w:bottom w:val="single" w:sz="4" w:space="0" w:color="auto"/>
              <w:right w:val="single" w:sz="4" w:space="0" w:color="auto"/>
            </w:tcBorders>
            <w:noWrap/>
            <w:vAlign w:val="center"/>
          </w:tcPr>
          <w:p w:rsidR="00913B78" w:rsidRDefault="006576DF">
            <w:pPr>
              <w:pStyle w:val="af7"/>
              <w:jc w:val="left"/>
            </w:pPr>
            <w:r>
              <w:t>Учреждения культуры</w:t>
            </w:r>
          </w:p>
        </w:tc>
        <w:tc>
          <w:tcPr>
            <w:tcW w:w="1684" w:type="dxa"/>
            <w:tcBorders>
              <w:top w:val="nil"/>
              <w:left w:val="nil"/>
              <w:bottom w:val="single" w:sz="4" w:space="0" w:color="auto"/>
              <w:right w:val="single" w:sz="4" w:space="0" w:color="auto"/>
            </w:tcBorders>
            <w:noWrap/>
            <w:vAlign w:val="center"/>
          </w:tcPr>
          <w:p w:rsidR="00913B78" w:rsidRDefault="006576DF">
            <w:pPr>
              <w:pStyle w:val="af7"/>
            </w:pPr>
            <w:r>
              <w:t>310,32</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2 121,49</w:t>
            </w:r>
          </w:p>
        </w:tc>
        <w:tc>
          <w:tcPr>
            <w:tcW w:w="1781" w:type="dxa"/>
            <w:tcBorders>
              <w:top w:val="nil"/>
              <w:left w:val="nil"/>
              <w:bottom w:val="single" w:sz="4" w:space="0" w:color="auto"/>
              <w:right w:val="single" w:sz="4" w:space="0" w:color="auto"/>
            </w:tcBorders>
            <w:noWrap/>
            <w:vAlign w:val="center"/>
          </w:tcPr>
          <w:p w:rsidR="00913B78" w:rsidRDefault="006576DF">
            <w:pPr>
              <w:pStyle w:val="af7"/>
            </w:pPr>
            <w:r>
              <w:t>37,75</w:t>
            </w:r>
          </w:p>
        </w:tc>
        <w:tc>
          <w:tcPr>
            <w:tcW w:w="1720" w:type="dxa"/>
            <w:tcBorders>
              <w:top w:val="nil"/>
              <w:left w:val="nil"/>
              <w:bottom w:val="single" w:sz="4" w:space="0" w:color="auto"/>
              <w:right w:val="single" w:sz="4" w:space="0" w:color="auto"/>
            </w:tcBorders>
            <w:noWrap/>
            <w:vAlign w:val="center"/>
          </w:tcPr>
          <w:p w:rsidR="00913B78" w:rsidRDefault="006576DF">
            <w:pPr>
              <w:pStyle w:val="af7"/>
            </w:pPr>
            <w:r>
              <w:t>14,23</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249,24</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240,97</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2 973,99</w:t>
            </w:r>
          </w:p>
        </w:tc>
      </w:tr>
      <w:tr w:rsidR="00913B78">
        <w:trPr>
          <w:trHeight w:val="315"/>
        </w:trPr>
        <w:tc>
          <w:tcPr>
            <w:tcW w:w="4536" w:type="dxa"/>
            <w:gridSpan w:val="2"/>
            <w:tcBorders>
              <w:top w:val="single" w:sz="4" w:space="0" w:color="auto"/>
              <w:left w:val="single" w:sz="4" w:space="0" w:color="auto"/>
              <w:bottom w:val="single" w:sz="4" w:space="0" w:color="auto"/>
              <w:right w:val="single" w:sz="4" w:space="0" w:color="000000"/>
            </w:tcBorders>
            <w:noWrap/>
            <w:vAlign w:val="center"/>
          </w:tcPr>
          <w:p w:rsidR="00913B78" w:rsidRDefault="006576DF">
            <w:pPr>
              <w:pStyle w:val="af7"/>
            </w:pPr>
            <w:r>
              <w:t>Всего</w:t>
            </w:r>
          </w:p>
        </w:tc>
        <w:tc>
          <w:tcPr>
            <w:tcW w:w="1684" w:type="dxa"/>
            <w:tcBorders>
              <w:top w:val="nil"/>
              <w:left w:val="nil"/>
              <w:bottom w:val="single" w:sz="4" w:space="0" w:color="auto"/>
              <w:right w:val="single" w:sz="4" w:space="0" w:color="auto"/>
            </w:tcBorders>
            <w:noWrap/>
            <w:vAlign w:val="center"/>
          </w:tcPr>
          <w:p w:rsidR="00913B78" w:rsidRDefault="006576DF">
            <w:pPr>
              <w:pStyle w:val="af7"/>
            </w:pPr>
            <w:r>
              <w:t>6 579,32</w:t>
            </w:r>
          </w:p>
          <w:p w:rsidR="00913B78" w:rsidRDefault="00913B78">
            <w:pPr>
              <w:pStyle w:val="af7"/>
            </w:pPr>
          </w:p>
        </w:tc>
        <w:tc>
          <w:tcPr>
            <w:tcW w:w="1224" w:type="dxa"/>
            <w:tcBorders>
              <w:top w:val="nil"/>
              <w:left w:val="nil"/>
              <w:bottom w:val="single" w:sz="4" w:space="0" w:color="auto"/>
              <w:right w:val="single" w:sz="4" w:space="0" w:color="auto"/>
            </w:tcBorders>
            <w:noWrap/>
            <w:vAlign w:val="center"/>
          </w:tcPr>
          <w:p w:rsidR="00913B78" w:rsidRDefault="006576DF">
            <w:pPr>
              <w:pStyle w:val="af7"/>
            </w:pPr>
            <w:r>
              <w:t>19 537,29</w:t>
            </w:r>
          </w:p>
        </w:tc>
        <w:tc>
          <w:tcPr>
            <w:tcW w:w="1781" w:type="dxa"/>
            <w:tcBorders>
              <w:top w:val="nil"/>
              <w:left w:val="nil"/>
              <w:bottom w:val="single" w:sz="4" w:space="0" w:color="auto"/>
              <w:right w:val="single" w:sz="4" w:space="0" w:color="auto"/>
            </w:tcBorders>
            <w:noWrap/>
            <w:vAlign w:val="center"/>
          </w:tcPr>
          <w:p w:rsidR="00913B78" w:rsidRDefault="006576DF">
            <w:pPr>
              <w:pStyle w:val="af7"/>
            </w:pPr>
            <w:r>
              <w:t>387,86</w:t>
            </w:r>
          </w:p>
        </w:tc>
        <w:tc>
          <w:tcPr>
            <w:tcW w:w="1720" w:type="dxa"/>
            <w:tcBorders>
              <w:top w:val="nil"/>
              <w:left w:val="nil"/>
              <w:bottom w:val="single" w:sz="4" w:space="0" w:color="auto"/>
              <w:right w:val="single" w:sz="4" w:space="0" w:color="auto"/>
            </w:tcBorders>
            <w:noWrap/>
            <w:vAlign w:val="center"/>
          </w:tcPr>
          <w:p w:rsidR="00913B78" w:rsidRDefault="006576DF">
            <w:pPr>
              <w:pStyle w:val="af7"/>
            </w:pPr>
            <w:r>
              <w:t>208,80</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373,24</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2 224,75</w:t>
            </w:r>
          </w:p>
        </w:tc>
        <w:tc>
          <w:tcPr>
            <w:tcW w:w="1224" w:type="dxa"/>
            <w:tcBorders>
              <w:top w:val="nil"/>
              <w:left w:val="nil"/>
              <w:bottom w:val="single" w:sz="4" w:space="0" w:color="auto"/>
              <w:right w:val="single" w:sz="4" w:space="0" w:color="auto"/>
            </w:tcBorders>
            <w:noWrap/>
            <w:vAlign w:val="center"/>
          </w:tcPr>
          <w:p w:rsidR="00913B78" w:rsidRDefault="006576DF">
            <w:pPr>
              <w:pStyle w:val="af7"/>
            </w:pPr>
            <w:r>
              <w:t>27 107,46</w:t>
            </w:r>
          </w:p>
        </w:tc>
      </w:tr>
    </w:tbl>
    <w:p w:rsidR="00913B78" w:rsidRDefault="006576DF">
      <w:pPr>
        <w:tabs>
          <w:tab w:val="left" w:pos="1845"/>
        </w:tabs>
        <w:rPr>
          <w:sz w:val="24"/>
          <w:szCs w:val="24"/>
        </w:rPr>
        <w:sectPr w:rsidR="00913B78">
          <w:footerReference w:type="default" r:id="rId11"/>
          <w:pgSz w:w="16838" w:h="11906" w:orient="landscape"/>
          <w:pgMar w:top="851" w:right="851" w:bottom="851" w:left="1134" w:header="709" w:footer="709" w:gutter="0"/>
          <w:cols w:space="708"/>
          <w:titlePg/>
          <w:docGrid w:linePitch="360"/>
        </w:sectPr>
      </w:pPr>
      <w:r>
        <w:rPr>
          <w:sz w:val="24"/>
          <w:szCs w:val="24"/>
        </w:rPr>
        <w:tab/>
      </w:r>
    </w:p>
    <w:p w:rsidR="00913B78" w:rsidRDefault="006576DF">
      <w:pPr>
        <w:tabs>
          <w:tab w:val="left" w:pos="1380"/>
        </w:tabs>
        <w:spacing w:line="240" w:lineRule="auto"/>
        <w:jc w:val="left"/>
        <w:rPr>
          <w:sz w:val="24"/>
          <w:szCs w:val="24"/>
        </w:rPr>
      </w:pPr>
      <w:r>
        <w:t xml:space="preserve">Таблица </w:t>
      </w:r>
      <w:bookmarkStart w:id="4" w:name="_Ref122354045"/>
      <w:r>
        <w:fldChar w:fldCharType="begin"/>
      </w:r>
      <w:r>
        <w:instrText xml:space="preserve"> SEQ Таблица \* ARABIC </w:instrText>
      </w:r>
      <w:r>
        <w:fldChar w:fldCharType="separate"/>
      </w:r>
      <w:r>
        <w:t>9</w:t>
      </w:r>
      <w:r>
        <w:fldChar w:fldCharType="end"/>
      </w:r>
      <w:bookmarkEnd w:id="4"/>
      <w:r>
        <w:rPr>
          <w:sz w:val="24"/>
          <w:szCs w:val="24"/>
        </w:rPr>
        <w:t>. Структура потребления ТЭР бюджетными учреждениями в 2021 году</w:t>
      </w:r>
    </w:p>
    <w:tbl>
      <w:tblPr>
        <w:tblW w:w="5000" w:type="pct"/>
        <w:tblLook w:val="04A0" w:firstRow="1" w:lastRow="0" w:firstColumn="1" w:lastColumn="0" w:noHBand="0" w:noVBand="1"/>
      </w:tblPr>
      <w:tblGrid>
        <w:gridCol w:w="880"/>
        <w:gridCol w:w="4492"/>
        <w:gridCol w:w="1120"/>
        <w:gridCol w:w="1076"/>
        <w:gridCol w:w="1247"/>
        <w:gridCol w:w="1096"/>
      </w:tblGrid>
      <w:tr w:rsidR="00913B78">
        <w:trPr>
          <w:trHeight w:val="315"/>
        </w:trPr>
        <w:tc>
          <w:tcPr>
            <w:tcW w:w="444"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pPr>
            <w:r>
              <w:t>№ п/п</w:t>
            </w:r>
          </w:p>
        </w:tc>
        <w:tc>
          <w:tcPr>
            <w:tcW w:w="2266" w:type="pct"/>
            <w:tcBorders>
              <w:top w:val="single" w:sz="4" w:space="0" w:color="auto"/>
              <w:left w:val="nil"/>
              <w:bottom w:val="single" w:sz="4" w:space="0" w:color="auto"/>
              <w:right w:val="single" w:sz="4" w:space="0" w:color="auto"/>
            </w:tcBorders>
            <w:noWrap/>
            <w:vAlign w:val="center"/>
          </w:tcPr>
          <w:p w:rsidR="00913B78" w:rsidRDefault="006576DF">
            <w:pPr>
              <w:pStyle w:val="af7"/>
            </w:pPr>
            <w:r>
              <w:t>Вид ТЭР</w:t>
            </w:r>
          </w:p>
        </w:tc>
        <w:tc>
          <w:tcPr>
            <w:tcW w:w="565" w:type="pct"/>
            <w:tcBorders>
              <w:top w:val="single" w:sz="4" w:space="0" w:color="auto"/>
              <w:left w:val="nil"/>
              <w:bottom w:val="single" w:sz="4" w:space="0" w:color="auto"/>
              <w:right w:val="single" w:sz="4" w:space="0" w:color="auto"/>
            </w:tcBorders>
            <w:noWrap/>
            <w:vAlign w:val="center"/>
          </w:tcPr>
          <w:p w:rsidR="00913B78" w:rsidRDefault="006576DF">
            <w:pPr>
              <w:pStyle w:val="af7"/>
            </w:pPr>
            <w:r>
              <w:t>т.у.т.</w:t>
            </w:r>
          </w:p>
        </w:tc>
        <w:tc>
          <w:tcPr>
            <w:tcW w:w="543" w:type="pct"/>
            <w:tcBorders>
              <w:top w:val="single" w:sz="4" w:space="0" w:color="auto"/>
              <w:left w:val="nil"/>
              <w:bottom w:val="single" w:sz="4" w:space="0" w:color="auto"/>
              <w:right w:val="single" w:sz="4" w:space="0" w:color="auto"/>
            </w:tcBorders>
            <w:noWrap/>
            <w:vAlign w:val="center"/>
          </w:tcPr>
          <w:p w:rsidR="00913B78" w:rsidRDefault="006576DF">
            <w:pPr>
              <w:pStyle w:val="af7"/>
            </w:pPr>
            <w:r>
              <w:t>%</w:t>
            </w:r>
          </w:p>
        </w:tc>
        <w:tc>
          <w:tcPr>
            <w:tcW w:w="629" w:type="pct"/>
            <w:tcBorders>
              <w:top w:val="single" w:sz="4" w:space="0" w:color="auto"/>
              <w:left w:val="nil"/>
              <w:bottom w:val="single" w:sz="4" w:space="0" w:color="auto"/>
              <w:right w:val="single" w:sz="4" w:space="0" w:color="auto"/>
            </w:tcBorders>
            <w:noWrap/>
            <w:vAlign w:val="center"/>
          </w:tcPr>
          <w:p w:rsidR="00913B78" w:rsidRDefault="006576DF">
            <w:pPr>
              <w:pStyle w:val="af7"/>
            </w:pPr>
            <w:r>
              <w:t>тыс. руб.</w:t>
            </w:r>
          </w:p>
        </w:tc>
        <w:tc>
          <w:tcPr>
            <w:tcW w:w="554" w:type="pct"/>
            <w:tcBorders>
              <w:top w:val="single" w:sz="4" w:space="0" w:color="auto"/>
              <w:left w:val="nil"/>
              <w:bottom w:val="single" w:sz="4" w:space="0" w:color="auto"/>
              <w:right w:val="single" w:sz="4" w:space="0" w:color="auto"/>
            </w:tcBorders>
            <w:noWrap/>
            <w:vAlign w:val="center"/>
          </w:tcPr>
          <w:p w:rsidR="00913B78" w:rsidRDefault="006576DF">
            <w:pPr>
              <w:pStyle w:val="af7"/>
            </w:pPr>
            <w:r>
              <w:t>%</w:t>
            </w:r>
          </w:p>
        </w:tc>
      </w:tr>
      <w:tr w:rsidR="00913B78">
        <w:trPr>
          <w:trHeight w:val="315"/>
        </w:trPr>
        <w:tc>
          <w:tcPr>
            <w:tcW w:w="444" w:type="pct"/>
            <w:tcBorders>
              <w:top w:val="nil"/>
              <w:left w:val="single" w:sz="4" w:space="0" w:color="auto"/>
              <w:bottom w:val="single" w:sz="4" w:space="0" w:color="auto"/>
              <w:right w:val="single" w:sz="4" w:space="0" w:color="auto"/>
            </w:tcBorders>
            <w:noWrap/>
            <w:vAlign w:val="center"/>
          </w:tcPr>
          <w:p w:rsidR="00913B78" w:rsidRDefault="006576DF">
            <w:pPr>
              <w:pStyle w:val="af7"/>
            </w:pPr>
            <w:r>
              <w:t>1</w:t>
            </w:r>
          </w:p>
        </w:tc>
        <w:tc>
          <w:tcPr>
            <w:tcW w:w="2266" w:type="pct"/>
            <w:tcBorders>
              <w:top w:val="nil"/>
              <w:left w:val="nil"/>
              <w:bottom w:val="single" w:sz="4" w:space="0" w:color="auto"/>
              <w:right w:val="single" w:sz="4" w:space="0" w:color="auto"/>
            </w:tcBorders>
            <w:noWrap/>
            <w:vAlign w:val="center"/>
          </w:tcPr>
          <w:p w:rsidR="00913B78" w:rsidRDefault="006576DF">
            <w:pPr>
              <w:pStyle w:val="af7"/>
              <w:jc w:val="left"/>
            </w:pPr>
            <w:r>
              <w:t>Электрическая энергия</w:t>
            </w:r>
          </w:p>
        </w:tc>
        <w:tc>
          <w:tcPr>
            <w:tcW w:w="565" w:type="pct"/>
            <w:tcBorders>
              <w:top w:val="nil"/>
              <w:left w:val="nil"/>
              <w:bottom w:val="single" w:sz="4" w:space="0" w:color="auto"/>
              <w:right w:val="single" w:sz="4" w:space="0" w:color="auto"/>
            </w:tcBorders>
            <w:noWrap/>
            <w:vAlign w:val="center"/>
          </w:tcPr>
          <w:p w:rsidR="00913B78" w:rsidRDefault="006576DF">
            <w:pPr>
              <w:pStyle w:val="af7"/>
            </w:pPr>
            <w:r>
              <w:t>335,02</w:t>
            </w:r>
          </w:p>
        </w:tc>
        <w:tc>
          <w:tcPr>
            <w:tcW w:w="543" w:type="pct"/>
            <w:tcBorders>
              <w:top w:val="nil"/>
              <w:left w:val="nil"/>
              <w:bottom w:val="single" w:sz="4" w:space="0" w:color="auto"/>
              <w:right w:val="single" w:sz="4" w:space="0" w:color="auto"/>
            </w:tcBorders>
            <w:noWrap/>
            <w:vAlign w:val="center"/>
          </w:tcPr>
          <w:p w:rsidR="00913B78" w:rsidRDefault="006576DF">
            <w:pPr>
              <w:pStyle w:val="af7"/>
            </w:pPr>
            <w:r>
              <w:t>21%</w:t>
            </w:r>
          </w:p>
        </w:tc>
        <w:tc>
          <w:tcPr>
            <w:tcW w:w="629" w:type="pct"/>
            <w:tcBorders>
              <w:top w:val="nil"/>
              <w:left w:val="nil"/>
              <w:bottom w:val="single" w:sz="4" w:space="0" w:color="auto"/>
              <w:right w:val="single" w:sz="4" w:space="0" w:color="auto"/>
            </w:tcBorders>
            <w:noWrap/>
            <w:vAlign w:val="center"/>
          </w:tcPr>
          <w:p w:rsidR="00913B78" w:rsidRDefault="006576DF">
            <w:pPr>
              <w:pStyle w:val="af7"/>
            </w:pPr>
            <w:r>
              <w:t>6 579,32</w:t>
            </w:r>
          </w:p>
        </w:tc>
        <w:tc>
          <w:tcPr>
            <w:tcW w:w="554" w:type="pct"/>
            <w:tcBorders>
              <w:top w:val="nil"/>
              <w:left w:val="nil"/>
              <w:bottom w:val="single" w:sz="4" w:space="0" w:color="auto"/>
              <w:right w:val="single" w:sz="4" w:space="0" w:color="auto"/>
            </w:tcBorders>
            <w:noWrap/>
            <w:vAlign w:val="center"/>
          </w:tcPr>
          <w:p w:rsidR="00913B78" w:rsidRDefault="006576DF">
            <w:pPr>
              <w:pStyle w:val="af7"/>
            </w:pPr>
            <w:r>
              <w:t>22%</w:t>
            </w:r>
          </w:p>
        </w:tc>
      </w:tr>
      <w:tr w:rsidR="00913B78">
        <w:trPr>
          <w:trHeight w:val="315"/>
        </w:trPr>
        <w:tc>
          <w:tcPr>
            <w:tcW w:w="444" w:type="pct"/>
            <w:tcBorders>
              <w:top w:val="nil"/>
              <w:left w:val="single" w:sz="4" w:space="0" w:color="auto"/>
              <w:bottom w:val="single" w:sz="4" w:space="0" w:color="auto"/>
              <w:right w:val="single" w:sz="4" w:space="0" w:color="auto"/>
            </w:tcBorders>
            <w:noWrap/>
            <w:vAlign w:val="center"/>
          </w:tcPr>
          <w:p w:rsidR="00913B78" w:rsidRDefault="006576DF">
            <w:pPr>
              <w:pStyle w:val="af7"/>
            </w:pPr>
            <w:r>
              <w:t>2</w:t>
            </w:r>
          </w:p>
        </w:tc>
        <w:tc>
          <w:tcPr>
            <w:tcW w:w="2266" w:type="pct"/>
            <w:tcBorders>
              <w:top w:val="nil"/>
              <w:left w:val="nil"/>
              <w:bottom w:val="single" w:sz="4" w:space="0" w:color="auto"/>
              <w:right w:val="single" w:sz="4" w:space="0" w:color="auto"/>
            </w:tcBorders>
            <w:noWrap/>
            <w:vAlign w:val="center"/>
          </w:tcPr>
          <w:p w:rsidR="00913B78" w:rsidRDefault="006576DF">
            <w:pPr>
              <w:pStyle w:val="af7"/>
              <w:jc w:val="left"/>
            </w:pPr>
            <w:r>
              <w:t>Тепловая энергия</w:t>
            </w:r>
          </w:p>
        </w:tc>
        <w:tc>
          <w:tcPr>
            <w:tcW w:w="565" w:type="pct"/>
            <w:tcBorders>
              <w:top w:val="nil"/>
              <w:left w:val="nil"/>
              <w:bottom w:val="single" w:sz="4" w:space="0" w:color="auto"/>
              <w:right w:val="single" w:sz="4" w:space="0" w:color="auto"/>
            </w:tcBorders>
            <w:noWrap/>
            <w:vAlign w:val="center"/>
          </w:tcPr>
          <w:p w:rsidR="00913B78" w:rsidRDefault="006576DF">
            <w:pPr>
              <w:pStyle w:val="af7"/>
            </w:pPr>
            <w:r>
              <w:t>1 110,61</w:t>
            </w:r>
          </w:p>
        </w:tc>
        <w:tc>
          <w:tcPr>
            <w:tcW w:w="543" w:type="pct"/>
            <w:tcBorders>
              <w:top w:val="nil"/>
              <w:left w:val="nil"/>
              <w:bottom w:val="single" w:sz="4" w:space="0" w:color="auto"/>
              <w:right w:val="single" w:sz="4" w:space="0" w:color="auto"/>
            </w:tcBorders>
            <w:noWrap/>
            <w:vAlign w:val="center"/>
          </w:tcPr>
          <w:p w:rsidR="00913B78" w:rsidRDefault="006576DF">
            <w:pPr>
              <w:pStyle w:val="af7"/>
            </w:pPr>
            <w:r>
              <w:t>71%</w:t>
            </w:r>
          </w:p>
        </w:tc>
        <w:tc>
          <w:tcPr>
            <w:tcW w:w="629" w:type="pct"/>
            <w:tcBorders>
              <w:top w:val="nil"/>
              <w:left w:val="nil"/>
              <w:bottom w:val="single" w:sz="4" w:space="0" w:color="auto"/>
              <w:right w:val="single" w:sz="4" w:space="0" w:color="auto"/>
            </w:tcBorders>
            <w:noWrap/>
            <w:vAlign w:val="center"/>
          </w:tcPr>
          <w:p w:rsidR="00913B78" w:rsidRDefault="006576DF">
            <w:pPr>
              <w:pStyle w:val="af7"/>
            </w:pPr>
            <w:r>
              <w:t>19 537,29</w:t>
            </w:r>
          </w:p>
        </w:tc>
        <w:tc>
          <w:tcPr>
            <w:tcW w:w="554" w:type="pct"/>
            <w:tcBorders>
              <w:top w:val="nil"/>
              <w:left w:val="nil"/>
              <w:bottom w:val="single" w:sz="4" w:space="0" w:color="auto"/>
              <w:right w:val="single" w:sz="4" w:space="0" w:color="auto"/>
            </w:tcBorders>
            <w:noWrap/>
            <w:vAlign w:val="center"/>
          </w:tcPr>
          <w:p w:rsidR="00913B78" w:rsidRDefault="006576DF">
            <w:pPr>
              <w:pStyle w:val="af7"/>
            </w:pPr>
            <w:r>
              <w:t>67%</w:t>
            </w:r>
          </w:p>
        </w:tc>
      </w:tr>
      <w:tr w:rsidR="00913B78">
        <w:trPr>
          <w:trHeight w:val="315"/>
        </w:trPr>
        <w:tc>
          <w:tcPr>
            <w:tcW w:w="444" w:type="pct"/>
            <w:tcBorders>
              <w:top w:val="nil"/>
              <w:left w:val="single" w:sz="4" w:space="0" w:color="auto"/>
              <w:bottom w:val="single" w:sz="4" w:space="0" w:color="auto"/>
              <w:right w:val="single" w:sz="4" w:space="0" w:color="auto"/>
            </w:tcBorders>
            <w:noWrap/>
            <w:vAlign w:val="center"/>
          </w:tcPr>
          <w:p w:rsidR="00913B78" w:rsidRDefault="006576DF">
            <w:pPr>
              <w:pStyle w:val="af7"/>
            </w:pPr>
            <w:r>
              <w:t>3</w:t>
            </w:r>
          </w:p>
        </w:tc>
        <w:tc>
          <w:tcPr>
            <w:tcW w:w="2266" w:type="pct"/>
            <w:tcBorders>
              <w:top w:val="nil"/>
              <w:left w:val="nil"/>
              <w:bottom w:val="single" w:sz="4" w:space="0" w:color="auto"/>
              <w:right w:val="single" w:sz="4" w:space="0" w:color="auto"/>
            </w:tcBorders>
            <w:noWrap/>
            <w:vAlign w:val="center"/>
          </w:tcPr>
          <w:p w:rsidR="00913B78" w:rsidRDefault="006576DF">
            <w:pPr>
              <w:pStyle w:val="af7"/>
              <w:jc w:val="left"/>
            </w:pPr>
            <w:r>
              <w:t>Водоснабжение</w:t>
            </w:r>
          </w:p>
        </w:tc>
        <w:tc>
          <w:tcPr>
            <w:tcW w:w="565" w:type="pct"/>
            <w:tcBorders>
              <w:top w:val="nil"/>
              <w:left w:val="nil"/>
              <w:bottom w:val="single" w:sz="4" w:space="0" w:color="auto"/>
              <w:right w:val="single" w:sz="4" w:space="0" w:color="auto"/>
            </w:tcBorders>
            <w:noWrap/>
            <w:vAlign w:val="center"/>
          </w:tcPr>
          <w:p w:rsidR="00913B78" w:rsidRDefault="006576DF">
            <w:pPr>
              <w:pStyle w:val="af7"/>
            </w:pPr>
            <w:r>
              <w:t>0 </w:t>
            </w:r>
          </w:p>
        </w:tc>
        <w:tc>
          <w:tcPr>
            <w:tcW w:w="543" w:type="pct"/>
            <w:tcBorders>
              <w:top w:val="nil"/>
              <w:left w:val="nil"/>
              <w:bottom w:val="single" w:sz="4" w:space="0" w:color="auto"/>
              <w:right w:val="single" w:sz="4" w:space="0" w:color="auto"/>
            </w:tcBorders>
            <w:noWrap/>
            <w:vAlign w:val="center"/>
          </w:tcPr>
          <w:p w:rsidR="00913B78" w:rsidRDefault="006576DF">
            <w:pPr>
              <w:pStyle w:val="af7"/>
            </w:pPr>
            <w:r>
              <w:t>0%</w:t>
            </w:r>
          </w:p>
        </w:tc>
        <w:tc>
          <w:tcPr>
            <w:tcW w:w="629" w:type="pct"/>
            <w:tcBorders>
              <w:top w:val="nil"/>
              <w:left w:val="nil"/>
              <w:bottom w:val="single" w:sz="4" w:space="0" w:color="auto"/>
              <w:right w:val="single" w:sz="4" w:space="0" w:color="auto"/>
            </w:tcBorders>
            <w:noWrap/>
            <w:vAlign w:val="center"/>
          </w:tcPr>
          <w:p w:rsidR="00913B78" w:rsidRDefault="006576DF">
            <w:pPr>
              <w:pStyle w:val="af7"/>
            </w:pPr>
            <w:r>
              <w:t>387,86</w:t>
            </w:r>
          </w:p>
        </w:tc>
        <w:tc>
          <w:tcPr>
            <w:tcW w:w="554" w:type="pct"/>
            <w:tcBorders>
              <w:top w:val="nil"/>
              <w:left w:val="nil"/>
              <w:bottom w:val="single" w:sz="4" w:space="0" w:color="auto"/>
              <w:right w:val="single" w:sz="4" w:space="0" w:color="auto"/>
            </w:tcBorders>
            <w:noWrap/>
            <w:vAlign w:val="center"/>
          </w:tcPr>
          <w:p w:rsidR="00913B78" w:rsidRDefault="006576DF">
            <w:pPr>
              <w:pStyle w:val="af7"/>
            </w:pPr>
            <w:r>
              <w:t>1%</w:t>
            </w:r>
          </w:p>
        </w:tc>
      </w:tr>
      <w:tr w:rsidR="00913B78">
        <w:trPr>
          <w:trHeight w:val="315"/>
        </w:trPr>
        <w:tc>
          <w:tcPr>
            <w:tcW w:w="444" w:type="pct"/>
            <w:tcBorders>
              <w:top w:val="nil"/>
              <w:left w:val="single" w:sz="4" w:space="0" w:color="auto"/>
              <w:bottom w:val="single" w:sz="4" w:space="0" w:color="auto"/>
              <w:right w:val="single" w:sz="4" w:space="0" w:color="auto"/>
            </w:tcBorders>
            <w:noWrap/>
            <w:vAlign w:val="center"/>
          </w:tcPr>
          <w:p w:rsidR="00913B78" w:rsidRDefault="006576DF">
            <w:pPr>
              <w:pStyle w:val="af7"/>
            </w:pPr>
            <w:r>
              <w:t>4</w:t>
            </w:r>
          </w:p>
        </w:tc>
        <w:tc>
          <w:tcPr>
            <w:tcW w:w="2266" w:type="pct"/>
            <w:tcBorders>
              <w:top w:val="nil"/>
              <w:left w:val="nil"/>
              <w:bottom w:val="single" w:sz="4" w:space="0" w:color="auto"/>
              <w:right w:val="single" w:sz="4" w:space="0" w:color="auto"/>
            </w:tcBorders>
            <w:noWrap/>
            <w:vAlign w:val="center"/>
          </w:tcPr>
          <w:p w:rsidR="00913B78" w:rsidRDefault="006576DF">
            <w:pPr>
              <w:pStyle w:val="af7"/>
              <w:jc w:val="left"/>
            </w:pPr>
            <w:r>
              <w:t>Водоотведение</w:t>
            </w:r>
          </w:p>
        </w:tc>
        <w:tc>
          <w:tcPr>
            <w:tcW w:w="565" w:type="pct"/>
            <w:tcBorders>
              <w:top w:val="nil"/>
              <w:left w:val="nil"/>
              <w:bottom w:val="single" w:sz="4" w:space="0" w:color="auto"/>
              <w:right w:val="single" w:sz="4" w:space="0" w:color="auto"/>
            </w:tcBorders>
            <w:noWrap/>
            <w:vAlign w:val="center"/>
          </w:tcPr>
          <w:p w:rsidR="00913B78" w:rsidRDefault="006576DF">
            <w:pPr>
              <w:pStyle w:val="af7"/>
            </w:pPr>
            <w:r>
              <w:t>0 </w:t>
            </w:r>
          </w:p>
        </w:tc>
        <w:tc>
          <w:tcPr>
            <w:tcW w:w="543" w:type="pct"/>
            <w:tcBorders>
              <w:top w:val="nil"/>
              <w:left w:val="nil"/>
              <w:bottom w:val="single" w:sz="4" w:space="0" w:color="auto"/>
              <w:right w:val="single" w:sz="4" w:space="0" w:color="auto"/>
            </w:tcBorders>
            <w:noWrap/>
            <w:vAlign w:val="center"/>
          </w:tcPr>
          <w:p w:rsidR="00913B78" w:rsidRDefault="006576DF">
            <w:pPr>
              <w:pStyle w:val="af7"/>
            </w:pPr>
            <w:r>
              <w:t>0%</w:t>
            </w:r>
          </w:p>
        </w:tc>
        <w:tc>
          <w:tcPr>
            <w:tcW w:w="629" w:type="pct"/>
            <w:tcBorders>
              <w:top w:val="nil"/>
              <w:left w:val="nil"/>
              <w:bottom w:val="single" w:sz="4" w:space="0" w:color="auto"/>
              <w:right w:val="single" w:sz="4" w:space="0" w:color="auto"/>
            </w:tcBorders>
            <w:noWrap/>
            <w:vAlign w:val="center"/>
          </w:tcPr>
          <w:p w:rsidR="00913B78" w:rsidRDefault="006576DF">
            <w:pPr>
              <w:pStyle w:val="af7"/>
            </w:pPr>
            <w:r>
              <w:t>208,80</w:t>
            </w:r>
          </w:p>
        </w:tc>
        <w:tc>
          <w:tcPr>
            <w:tcW w:w="554" w:type="pct"/>
            <w:tcBorders>
              <w:top w:val="nil"/>
              <w:left w:val="nil"/>
              <w:bottom w:val="single" w:sz="4" w:space="0" w:color="auto"/>
              <w:right w:val="single" w:sz="4" w:space="0" w:color="auto"/>
            </w:tcBorders>
            <w:noWrap/>
            <w:vAlign w:val="center"/>
          </w:tcPr>
          <w:p w:rsidR="00913B78" w:rsidRDefault="006576DF">
            <w:pPr>
              <w:pStyle w:val="af7"/>
            </w:pPr>
            <w:r>
              <w:t>1%</w:t>
            </w:r>
          </w:p>
        </w:tc>
      </w:tr>
      <w:tr w:rsidR="00913B78">
        <w:trPr>
          <w:trHeight w:val="315"/>
        </w:trPr>
        <w:tc>
          <w:tcPr>
            <w:tcW w:w="444" w:type="pct"/>
            <w:tcBorders>
              <w:top w:val="nil"/>
              <w:left w:val="single" w:sz="4" w:space="0" w:color="auto"/>
              <w:bottom w:val="single" w:sz="4" w:space="0" w:color="auto"/>
              <w:right w:val="single" w:sz="4" w:space="0" w:color="auto"/>
            </w:tcBorders>
            <w:noWrap/>
            <w:vAlign w:val="center"/>
          </w:tcPr>
          <w:p w:rsidR="00913B78" w:rsidRDefault="006576DF">
            <w:pPr>
              <w:pStyle w:val="af7"/>
            </w:pPr>
            <w:r>
              <w:t>7</w:t>
            </w:r>
          </w:p>
        </w:tc>
        <w:tc>
          <w:tcPr>
            <w:tcW w:w="2266" w:type="pct"/>
            <w:tcBorders>
              <w:top w:val="nil"/>
              <w:left w:val="nil"/>
              <w:bottom w:val="single" w:sz="4" w:space="0" w:color="auto"/>
              <w:right w:val="single" w:sz="4" w:space="0" w:color="auto"/>
            </w:tcBorders>
            <w:noWrap/>
            <w:vAlign w:val="center"/>
          </w:tcPr>
          <w:p w:rsidR="00913B78" w:rsidRDefault="006576DF">
            <w:pPr>
              <w:pStyle w:val="af7"/>
              <w:jc w:val="left"/>
            </w:pPr>
            <w:r>
              <w:t>Дрова</w:t>
            </w:r>
          </w:p>
        </w:tc>
        <w:tc>
          <w:tcPr>
            <w:tcW w:w="565" w:type="pct"/>
            <w:tcBorders>
              <w:top w:val="nil"/>
              <w:left w:val="nil"/>
              <w:bottom w:val="single" w:sz="4" w:space="0" w:color="auto"/>
              <w:right w:val="single" w:sz="4" w:space="0" w:color="auto"/>
            </w:tcBorders>
            <w:noWrap/>
            <w:vAlign w:val="center"/>
          </w:tcPr>
          <w:p w:rsidR="00913B78" w:rsidRDefault="006576DF">
            <w:pPr>
              <w:pStyle w:val="af7"/>
            </w:pPr>
            <w:r>
              <w:t>72,72</w:t>
            </w:r>
          </w:p>
        </w:tc>
        <w:tc>
          <w:tcPr>
            <w:tcW w:w="543" w:type="pct"/>
            <w:tcBorders>
              <w:top w:val="nil"/>
              <w:left w:val="nil"/>
              <w:bottom w:val="single" w:sz="4" w:space="0" w:color="auto"/>
              <w:right w:val="single" w:sz="4" w:space="0" w:color="auto"/>
            </w:tcBorders>
            <w:noWrap/>
            <w:vAlign w:val="center"/>
          </w:tcPr>
          <w:p w:rsidR="00913B78" w:rsidRDefault="006576DF">
            <w:pPr>
              <w:pStyle w:val="af7"/>
            </w:pPr>
            <w:r>
              <w:t>5%</w:t>
            </w:r>
          </w:p>
        </w:tc>
        <w:tc>
          <w:tcPr>
            <w:tcW w:w="629" w:type="pct"/>
            <w:tcBorders>
              <w:top w:val="nil"/>
              <w:left w:val="nil"/>
              <w:bottom w:val="single" w:sz="4" w:space="0" w:color="auto"/>
              <w:right w:val="single" w:sz="4" w:space="0" w:color="auto"/>
            </w:tcBorders>
            <w:noWrap/>
            <w:vAlign w:val="center"/>
          </w:tcPr>
          <w:p w:rsidR="00913B78" w:rsidRDefault="006576DF">
            <w:pPr>
              <w:pStyle w:val="af7"/>
            </w:pPr>
            <w:r>
              <w:t>373,24</w:t>
            </w:r>
          </w:p>
        </w:tc>
        <w:tc>
          <w:tcPr>
            <w:tcW w:w="554" w:type="pct"/>
            <w:tcBorders>
              <w:top w:val="nil"/>
              <w:left w:val="nil"/>
              <w:bottom w:val="single" w:sz="4" w:space="0" w:color="auto"/>
              <w:right w:val="single" w:sz="4" w:space="0" w:color="auto"/>
            </w:tcBorders>
            <w:noWrap/>
            <w:vAlign w:val="center"/>
          </w:tcPr>
          <w:p w:rsidR="00913B78" w:rsidRDefault="006576DF">
            <w:pPr>
              <w:pStyle w:val="af7"/>
            </w:pPr>
            <w:r>
              <w:t>1%</w:t>
            </w:r>
          </w:p>
        </w:tc>
      </w:tr>
      <w:tr w:rsidR="00913B78">
        <w:trPr>
          <w:trHeight w:val="315"/>
        </w:trPr>
        <w:tc>
          <w:tcPr>
            <w:tcW w:w="444" w:type="pct"/>
            <w:tcBorders>
              <w:top w:val="nil"/>
              <w:left w:val="single" w:sz="4" w:space="0" w:color="auto"/>
              <w:bottom w:val="single" w:sz="4" w:space="0" w:color="auto"/>
              <w:right w:val="single" w:sz="4" w:space="0" w:color="auto"/>
            </w:tcBorders>
            <w:noWrap/>
            <w:vAlign w:val="center"/>
          </w:tcPr>
          <w:p w:rsidR="00913B78" w:rsidRDefault="006576DF">
            <w:pPr>
              <w:pStyle w:val="af7"/>
            </w:pPr>
            <w:r>
              <w:t>8</w:t>
            </w:r>
          </w:p>
        </w:tc>
        <w:tc>
          <w:tcPr>
            <w:tcW w:w="2266" w:type="pct"/>
            <w:tcBorders>
              <w:top w:val="nil"/>
              <w:left w:val="nil"/>
              <w:bottom w:val="single" w:sz="4" w:space="0" w:color="auto"/>
              <w:right w:val="single" w:sz="4" w:space="0" w:color="auto"/>
            </w:tcBorders>
            <w:noWrap/>
            <w:vAlign w:val="center"/>
          </w:tcPr>
          <w:p w:rsidR="00913B78" w:rsidRDefault="006576DF">
            <w:pPr>
              <w:pStyle w:val="af7"/>
              <w:jc w:val="left"/>
            </w:pPr>
            <w:r>
              <w:t>Бензин</w:t>
            </w:r>
          </w:p>
        </w:tc>
        <w:tc>
          <w:tcPr>
            <w:tcW w:w="565" w:type="pct"/>
            <w:tcBorders>
              <w:top w:val="nil"/>
              <w:left w:val="nil"/>
              <w:bottom w:val="single" w:sz="4" w:space="0" w:color="auto"/>
              <w:right w:val="single" w:sz="4" w:space="0" w:color="auto"/>
            </w:tcBorders>
            <w:noWrap/>
            <w:vAlign w:val="center"/>
          </w:tcPr>
          <w:p w:rsidR="00913B78" w:rsidRDefault="006576DF">
            <w:pPr>
              <w:pStyle w:val="af7"/>
            </w:pPr>
            <w:r>
              <w:t>51,19</w:t>
            </w:r>
          </w:p>
        </w:tc>
        <w:tc>
          <w:tcPr>
            <w:tcW w:w="543" w:type="pct"/>
            <w:tcBorders>
              <w:top w:val="nil"/>
              <w:left w:val="nil"/>
              <w:bottom w:val="single" w:sz="4" w:space="0" w:color="auto"/>
              <w:right w:val="single" w:sz="4" w:space="0" w:color="auto"/>
            </w:tcBorders>
            <w:noWrap/>
            <w:vAlign w:val="center"/>
          </w:tcPr>
          <w:p w:rsidR="00913B78" w:rsidRDefault="006576DF">
            <w:pPr>
              <w:pStyle w:val="af7"/>
            </w:pPr>
            <w:r>
              <w:t>3%</w:t>
            </w:r>
          </w:p>
        </w:tc>
        <w:tc>
          <w:tcPr>
            <w:tcW w:w="629" w:type="pct"/>
            <w:tcBorders>
              <w:top w:val="nil"/>
              <w:left w:val="nil"/>
              <w:bottom w:val="single" w:sz="4" w:space="0" w:color="auto"/>
              <w:right w:val="single" w:sz="4" w:space="0" w:color="auto"/>
            </w:tcBorders>
            <w:noWrap/>
            <w:vAlign w:val="center"/>
          </w:tcPr>
          <w:p w:rsidR="00913B78" w:rsidRDefault="006576DF">
            <w:pPr>
              <w:pStyle w:val="af7"/>
            </w:pPr>
            <w:r>
              <w:t>2 224,75</w:t>
            </w:r>
          </w:p>
        </w:tc>
        <w:tc>
          <w:tcPr>
            <w:tcW w:w="554" w:type="pct"/>
            <w:tcBorders>
              <w:top w:val="nil"/>
              <w:left w:val="nil"/>
              <w:bottom w:val="single" w:sz="4" w:space="0" w:color="auto"/>
              <w:right w:val="single" w:sz="4" w:space="0" w:color="auto"/>
            </w:tcBorders>
            <w:noWrap/>
            <w:vAlign w:val="center"/>
          </w:tcPr>
          <w:p w:rsidR="00913B78" w:rsidRDefault="006576DF">
            <w:pPr>
              <w:pStyle w:val="af7"/>
            </w:pPr>
            <w:r>
              <w:t>8%</w:t>
            </w:r>
          </w:p>
        </w:tc>
      </w:tr>
      <w:tr w:rsidR="00913B78">
        <w:trPr>
          <w:trHeight w:val="315"/>
        </w:trPr>
        <w:tc>
          <w:tcPr>
            <w:tcW w:w="2709" w:type="pct"/>
            <w:gridSpan w:val="2"/>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jc w:val="left"/>
            </w:pPr>
            <w:r>
              <w:t>Всего</w:t>
            </w:r>
          </w:p>
        </w:tc>
        <w:tc>
          <w:tcPr>
            <w:tcW w:w="565" w:type="pct"/>
            <w:tcBorders>
              <w:top w:val="nil"/>
              <w:left w:val="nil"/>
              <w:bottom w:val="single" w:sz="4" w:space="0" w:color="auto"/>
              <w:right w:val="single" w:sz="4" w:space="0" w:color="auto"/>
            </w:tcBorders>
            <w:noWrap/>
            <w:vAlign w:val="center"/>
          </w:tcPr>
          <w:p w:rsidR="00913B78" w:rsidRDefault="006576DF">
            <w:pPr>
              <w:pStyle w:val="af7"/>
            </w:pPr>
            <w:r>
              <w:t>1 569,55</w:t>
            </w:r>
          </w:p>
        </w:tc>
        <w:tc>
          <w:tcPr>
            <w:tcW w:w="543" w:type="pct"/>
            <w:tcBorders>
              <w:top w:val="nil"/>
              <w:left w:val="nil"/>
              <w:bottom w:val="single" w:sz="4" w:space="0" w:color="auto"/>
              <w:right w:val="single" w:sz="4" w:space="0" w:color="auto"/>
            </w:tcBorders>
            <w:noWrap/>
            <w:vAlign w:val="center"/>
          </w:tcPr>
          <w:p w:rsidR="00913B78" w:rsidRDefault="006576DF">
            <w:pPr>
              <w:pStyle w:val="af7"/>
            </w:pPr>
            <w:r>
              <w:t>100%</w:t>
            </w:r>
          </w:p>
        </w:tc>
        <w:tc>
          <w:tcPr>
            <w:tcW w:w="629" w:type="pct"/>
            <w:tcBorders>
              <w:top w:val="nil"/>
              <w:left w:val="nil"/>
              <w:bottom w:val="single" w:sz="4" w:space="0" w:color="auto"/>
              <w:right w:val="single" w:sz="4" w:space="0" w:color="auto"/>
            </w:tcBorders>
            <w:noWrap/>
            <w:vAlign w:val="center"/>
          </w:tcPr>
          <w:p w:rsidR="00913B78" w:rsidRDefault="006576DF">
            <w:pPr>
              <w:pStyle w:val="af7"/>
            </w:pPr>
            <w:r>
              <w:t>29 311,26</w:t>
            </w:r>
          </w:p>
        </w:tc>
        <w:tc>
          <w:tcPr>
            <w:tcW w:w="554" w:type="pct"/>
            <w:tcBorders>
              <w:top w:val="nil"/>
              <w:left w:val="nil"/>
              <w:bottom w:val="single" w:sz="4" w:space="0" w:color="auto"/>
              <w:right w:val="single" w:sz="4" w:space="0" w:color="auto"/>
            </w:tcBorders>
            <w:noWrap/>
            <w:vAlign w:val="center"/>
          </w:tcPr>
          <w:p w:rsidR="00913B78" w:rsidRDefault="006576DF">
            <w:pPr>
              <w:pStyle w:val="af7"/>
            </w:pPr>
            <w:r>
              <w:t>100%</w:t>
            </w:r>
          </w:p>
        </w:tc>
      </w:tr>
    </w:tbl>
    <w:p w:rsidR="00913B78" w:rsidRDefault="00913B78">
      <w:pPr>
        <w:spacing w:line="276" w:lineRule="auto"/>
        <w:ind w:left="-567" w:right="-284" w:firstLine="283"/>
        <w:rPr>
          <w:sz w:val="24"/>
          <w:szCs w:val="24"/>
        </w:rPr>
      </w:pPr>
    </w:p>
    <w:p w:rsidR="00913B78" w:rsidRDefault="00913B78">
      <w:pPr>
        <w:spacing w:line="276" w:lineRule="auto"/>
        <w:ind w:left="-567" w:right="-284" w:firstLine="283"/>
        <w:rPr>
          <w:sz w:val="24"/>
          <w:szCs w:val="24"/>
        </w:rPr>
      </w:pPr>
    </w:p>
    <w:p w:rsidR="00913B78" w:rsidRDefault="006576DF">
      <w:pPr>
        <w:ind w:left="-567" w:firstLine="283"/>
        <w:jc w:val="right"/>
        <w:rPr>
          <w:b/>
          <w:i/>
          <w:sz w:val="24"/>
          <w:szCs w:val="24"/>
        </w:rPr>
      </w:pPr>
      <w:r>
        <w:rPr>
          <w:b/>
          <w:i/>
          <w:sz w:val="24"/>
          <w:szCs w:val="24"/>
        </w:rPr>
        <w:t xml:space="preserve">Рисунок 4 </w:t>
      </w:r>
    </w:p>
    <w:p w:rsidR="00913B78" w:rsidRDefault="006576DF">
      <w:pPr>
        <w:ind w:left="-567" w:firstLine="283"/>
        <w:jc w:val="right"/>
        <w:rPr>
          <w:sz w:val="24"/>
          <w:szCs w:val="24"/>
        </w:rPr>
      </w:pPr>
      <w:r>
        <w:rPr>
          <w:sz w:val="24"/>
          <w:szCs w:val="24"/>
        </w:rPr>
        <w:t>Структура объемов потребления ТЭР в т.у.т по видам энергоресурсов</w:t>
      </w:r>
    </w:p>
    <w:p w:rsidR="00913B78" w:rsidRDefault="00913B78">
      <w:pPr>
        <w:spacing w:line="276" w:lineRule="auto"/>
        <w:ind w:left="-567" w:right="-284" w:firstLine="283"/>
        <w:rPr>
          <w:sz w:val="24"/>
          <w:szCs w:val="24"/>
        </w:rPr>
      </w:pPr>
    </w:p>
    <w:p w:rsidR="00913B78" w:rsidRDefault="006576DF">
      <w:pPr>
        <w:spacing w:line="276" w:lineRule="auto"/>
        <w:ind w:left="-567" w:right="-284" w:firstLine="283"/>
        <w:rPr>
          <w:sz w:val="24"/>
          <w:szCs w:val="24"/>
          <w:lang w:val="en-US"/>
        </w:rPr>
      </w:pPr>
      <w:r>
        <w:rPr>
          <w:noProof/>
        </w:rPr>
        <w:drawing>
          <wp:inline distT="0" distB="0" distL="0" distR="0">
            <wp:extent cx="5940425" cy="3762375"/>
            <wp:effectExtent l="0" t="0" r="317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13B78" w:rsidRDefault="00913B78">
      <w:pPr>
        <w:rPr>
          <w:sz w:val="24"/>
          <w:szCs w:val="24"/>
          <w:lang w:val="en-US"/>
        </w:rPr>
      </w:pPr>
    </w:p>
    <w:p w:rsidR="00913B78" w:rsidRDefault="00913B78">
      <w:pPr>
        <w:jc w:val="right"/>
        <w:rPr>
          <w:sz w:val="24"/>
          <w:szCs w:val="24"/>
          <w:lang w:val="en-US"/>
        </w:rPr>
      </w:pPr>
    </w:p>
    <w:p w:rsidR="00913B78" w:rsidRDefault="00913B78">
      <w:pPr>
        <w:jc w:val="right"/>
        <w:rPr>
          <w:sz w:val="24"/>
          <w:szCs w:val="24"/>
          <w:lang w:val="en-US"/>
        </w:rPr>
      </w:pPr>
    </w:p>
    <w:p w:rsidR="00913B78" w:rsidRDefault="00913B78">
      <w:pPr>
        <w:jc w:val="right"/>
        <w:rPr>
          <w:sz w:val="24"/>
          <w:szCs w:val="24"/>
          <w:lang w:val="en-US"/>
        </w:rPr>
      </w:pPr>
    </w:p>
    <w:p w:rsidR="00913B78" w:rsidRDefault="00913B78">
      <w:pPr>
        <w:jc w:val="right"/>
        <w:rPr>
          <w:sz w:val="24"/>
          <w:szCs w:val="24"/>
          <w:lang w:val="en-US"/>
        </w:rPr>
      </w:pPr>
    </w:p>
    <w:p w:rsidR="00913B78" w:rsidRDefault="00913B78">
      <w:pPr>
        <w:jc w:val="right"/>
        <w:rPr>
          <w:sz w:val="24"/>
          <w:szCs w:val="24"/>
          <w:lang w:val="en-US"/>
        </w:rPr>
      </w:pPr>
    </w:p>
    <w:p w:rsidR="00913B78" w:rsidRDefault="00913B78">
      <w:pPr>
        <w:jc w:val="right"/>
        <w:rPr>
          <w:sz w:val="24"/>
          <w:szCs w:val="24"/>
          <w:lang w:val="en-US"/>
        </w:rPr>
      </w:pPr>
    </w:p>
    <w:p w:rsidR="00913B78" w:rsidRDefault="00913B78">
      <w:pPr>
        <w:jc w:val="right"/>
        <w:rPr>
          <w:sz w:val="24"/>
          <w:szCs w:val="24"/>
          <w:lang w:val="en-US"/>
        </w:rPr>
      </w:pPr>
    </w:p>
    <w:p w:rsidR="00913B78" w:rsidRDefault="00913B78">
      <w:pPr>
        <w:jc w:val="right"/>
        <w:rPr>
          <w:sz w:val="24"/>
          <w:szCs w:val="24"/>
          <w:lang w:val="en-US"/>
        </w:rPr>
      </w:pPr>
    </w:p>
    <w:p w:rsidR="00913B78" w:rsidRDefault="00913B78">
      <w:pPr>
        <w:jc w:val="right"/>
        <w:rPr>
          <w:sz w:val="24"/>
          <w:szCs w:val="24"/>
          <w:lang w:val="en-US"/>
        </w:rPr>
      </w:pPr>
    </w:p>
    <w:p w:rsidR="00913B78" w:rsidRDefault="006576DF">
      <w:pPr>
        <w:ind w:left="-567" w:firstLine="283"/>
        <w:jc w:val="right"/>
        <w:rPr>
          <w:b/>
          <w:i/>
          <w:sz w:val="24"/>
          <w:szCs w:val="24"/>
        </w:rPr>
      </w:pPr>
      <w:r>
        <w:rPr>
          <w:b/>
          <w:i/>
          <w:sz w:val="24"/>
          <w:szCs w:val="24"/>
        </w:rPr>
        <w:t xml:space="preserve">Рисунок 4 </w:t>
      </w:r>
    </w:p>
    <w:p w:rsidR="00913B78" w:rsidRDefault="006576DF">
      <w:pPr>
        <w:ind w:left="-567" w:firstLine="283"/>
        <w:jc w:val="right"/>
        <w:rPr>
          <w:sz w:val="24"/>
          <w:szCs w:val="24"/>
        </w:rPr>
      </w:pPr>
      <w:r>
        <w:rPr>
          <w:sz w:val="24"/>
          <w:szCs w:val="24"/>
        </w:rPr>
        <w:t>Структура объемов потребления ТЭР в стоимостном выражении по видам энергоресурсов</w:t>
      </w:r>
    </w:p>
    <w:p w:rsidR="00913B78" w:rsidRDefault="006576DF">
      <w:pPr>
        <w:spacing w:line="276" w:lineRule="auto"/>
        <w:ind w:left="-567" w:right="-284" w:firstLine="283"/>
        <w:jc w:val="center"/>
        <w:rPr>
          <w:sz w:val="24"/>
          <w:szCs w:val="24"/>
          <w:lang w:val="en-US"/>
        </w:rPr>
      </w:pPr>
      <w:r>
        <w:rPr>
          <w:noProof/>
        </w:rPr>
        <w:drawing>
          <wp:inline distT="0" distB="0" distL="0" distR="0">
            <wp:extent cx="5940425" cy="3782060"/>
            <wp:effectExtent l="0" t="0" r="3175" b="889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3B78" w:rsidRDefault="006576DF">
      <w:r>
        <w:t xml:space="preserve">Основной целевой показатель, характеризующий энергетическую эффективность объектов бюджетной сферы – удельный расход энергоресурсов. (таблица 11). </w:t>
      </w:r>
    </w:p>
    <w:p w:rsidR="00913B78" w:rsidRDefault="00913B78">
      <w:pPr>
        <w:spacing w:line="276" w:lineRule="auto"/>
        <w:ind w:left="-567" w:right="-284" w:firstLine="283"/>
        <w:rPr>
          <w:sz w:val="24"/>
          <w:szCs w:val="24"/>
          <w:highlight w:val="yellow"/>
        </w:rPr>
      </w:pPr>
    </w:p>
    <w:p w:rsidR="00913B78" w:rsidRDefault="006576DF">
      <w:pPr>
        <w:spacing w:line="276" w:lineRule="auto"/>
        <w:ind w:right="-284" w:firstLine="283"/>
        <w:rPr>
          <w:sz w:val="24"/>
          <w:szCs w:val="24"/>
        </w:rPr>
      </w:pPr>
      <w:r>
        <w:t xml:space="preserve">Таблица </w:t>
      </w:r>
      <w:r>
        <w:fldChar w:fldCharType="begin"/>
      </w:r>
      <w:r>
        <w:instrText xml:space="preserve"> SEQ Таблица \* ARABIC </w:instrText>
      </w:r>
      <w:r>
        <w:fldChar w:fldCharType="separate"/>
      </w:r>
      <w:r>
        <w:t>10</w:t>
      </w:r>
      <w:r>
        <w:fldChar w:fldCharType="end"/>
      </w:r>
      <w:r>
        <w:rPr>
          <w:b/>
          <w:i/>
          <w:sz w:val="24"/>
          <w:szCs w:val="24"/>
        </w:rPr>
        <w:t>.</w:t>
      </w:r>
      <w:r>
        <w:rPr>
          <w:sz w:val="24"/>
          <w:szCs w:val="24"/>
        </w:rPr>
        <w:t xml:space="preserve"> Динамика удельных расходов энергоресурсов на объектах бюджетной сферы</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4807"/>
        <w:gridCol w:w="1501"/>
        <w:gridCol w:w="1616"/>
        <w:gridCol w:w="1290"/>
      </w:tblGrid>
      <w:tr w:rsidR="00913B78">
        <w:tc>
          <w:tcPr>
            <w:tcW w:w="645" w:type="dxa"/>
            <w:vMerge w:val="restart"/>
            <w:vAlign w:val="center"/>
          </w:tcPr>
          <w:p w:rsidR="00913B78" w:rsidRDefault="006576DF">
            <w:pPr>
              <w:pStyle w:val="af7"/>
            </w:pPr>
            <w:r>
              <w:t>№ п/п</w:t>
            </w:r>
          </w:p>
        </w:tc>
        <w:tc>
          <w:tcPr>
            <w:tcW w:w="4807" w:type="dxa"/>
            <w:vMerge w:val="restart"/>
            <w:vAlign w:val="center"/>
          </w:tcPr>
          <w:p w:rsidR="00913B78" w:rsidRDefault="006576DF">
            <w:pPr>
              <w:pStyle w:val="af7"/>
            </w:pPr>
            <w:r>
              <w:t>Вид энергоресурса</w:t>
            </w:r>
          </w:p>
        </w:tc>
        <w:tc>
          <w:tcPr>
            <w:tcW w:w="4407" w:type="dxa"/>
            <w:gridSpan w:val="3"/>
            <w:vAlign w:val="center"/>
          </w:tcPr>
          <w:p w:rsidR="00913B78" w:rsidRDefault="006576DF">
            <w:pPr>
              <w:pStyle w:val="af7"/>
            </w:pPr>
            <w:r>
              <w:t>Удельный расход энергоресурсов</w:t>
            </w:r>
          </w:p>
        </w:tc>
      </w:tr>
      <w:tr w:rsidR="00913B78">
        <w:tc>
          <w:tcPr>
            <w:tcW w:w="645" w:type="dxa"/>
            <w:vMerge/>
            <w:vAlign w:val="center"/>
          </w:tcPr>
          <w:p w:rsidR="00913B78" w:rsidRDefault="00913B78">
            <w:pPr>
              <w:pStyle w:val="af7"/>
            </w:pPr>
          </w:p>
        </w:tc>
        <w:tc>
          <w:tcPr>
            <w:tcW w:w="4807" w:type="dxa"/>
            <w:vMerge/>
            <w:vAlign w:val="center"/>
          </w:tcPr>
          <w:p w:rsidR="00913B78" w:rsidRDefault="00913B78">
            <w:pPr>
              <w:pStyle w:val="af7"/>
            </w:pPr>
          </w:p>
        </w:tc>
        <w:tc>
          <w:tcPr>
            <w:tcW w:w="1501" w:type="dxa"/>
            <w:vAlign w:val="center"/>
          </w:tcPr>
          <w:p w:rsidR="00913B78" w:rsidRDefault="006576DF">
            <w:pPr>
              <w:pStyle w:val="af7"/>
            </w:pPr>
            <w:r>
              <w:t>2019 год</w:t>
            </w:r>
          </w:p>
        </w:tc>
        <w:tc>
          <w:tcPr>
            <w:tcW w:w="1616" w:type="dxa"/>
            <w:vAlign w:val="center"/>
          </w:tcPr>
          <w:p w:rsidR="00913B78" w:rsidRDefault="006576DF">
            <w:pPr>
              <w:pStyle w:val="af7"/>
            </w:pPr>
            <w:r>
              <w:t>2020 год</w:t>
            </w:r>
          </w:p>
        </w:tc>
        <w:tc>
          <w:tcPr>
            <w:tcW w:w="1290" w:type="dxa"/>
          </w:tcPr>
          <w:p w:rsidR="00913B78" w:rsidRDefault="006576DF">
            <w:pPr>
              <w:pStyle w:val="af7"/>
            </w:pPr>
            <w:r>
              <w:t>2021 год</w:t>
            </w:r>
          </w:p>
        </w:tc>
      </w:tr>
      <w:tr w:rsidR="00913B78">
        <w:tc>
          <w:tcPr>
            <w:tcW w:w="645" w:type="dxa"/>
          </w:tcPr>
          <w:p w:rsidR="00913B78" w:rsidRDefault="00913B78">
            <w:pPr>
              <w:pStyle w:val="af7"/>
            </w:pPr>
          </w:p>
        </w:tc>
        <w:tc>
          <w:tcPr>
            <w:tcW w:w="4807" w:type="dxa"/>
          </w:tcPr>
          <w:p w:rsidR="00913B78" w:rsidRDefault="006576DF">
            <w:pPr>
              <w:pStyle w:val="af7"/>
              <w:jc w:val="both"/>
            </w:pPr>
            <w:r>
              <w:t>Электроэнергия (суммарно по всем направлениям использования), кВтч/м</w:t>
            </w:r>
            <w:r>
              <w:rPr>
                <w:vertAlign w:val="superscript"/>
              </w:rPr>
              <w:t>2</w:t>
            </w:r>
          </w:p>
        </w:tc>
        <w:tc>
          <w:tcPr>
            <w:tcW w:w="1501" w:type="dxa"/>
            <w:vAlign w:val="center"/>
          </w:tcPr>
          <w:p w:rsidR="00913B78" w:rsidRDefault="006576DF">
            <w:pPr>
              <w:pStyle w:val="af7"/>
            </w:pPr>
            <w:r>
              <w:t>20,0</w:t>
            </w:r>
          </w:p>
        </w:tc>
        <w:tc>
          <w:tcPr>
            <w:tcW w:w="1616" w:type="dxa"/>
            <w:vAlign w:val="center"/>
          </w:tcPr>
          <w:p w:rsidR="00913B78" w:rsidRDefault="006576DF">
            <w:pPr>
              <w:pStyle w:val="af7"/>
            </w:pPr>
            <w:r>
              <w:t>17,6</w:t>
            </w:r>
          </w:p>
        </w:tc>
        <w:tc>
          <w:tcPr>
            <w:tcW w:w="1290" w:type="dxa"/>
            <w:vAlign w:val="center"/>
          </w:tcPr>
          <w:p w:rsidR="00913B78" w:rsidRDefault="006576DF">
            <w:pPr>
              <w:pStyle w:val="af7"/>
            </w:pPr>
            <w:r>
              <w:t>17,8</w:t>
            </w:r>
          </w:p>
        </w:tc>
      </w:tr>
      <w:tr w:rsidR="00913B78">
        <w:tc>
          <w:tcPr>
            <w:tcW w:w="645" w:type="dxa"/>
          </w:tcPr>
          <w:p w:rsidR="00913B78" w:rsidRDefault="00913B78">
            <w:pPr>
              <w:pStyle w:val="af7"/>
            </w:pPr>
          </w:p>
        </w:tc>
        <w:tc>
          <w:tcPr>
            <w:tcW w:w="4807" w:type="dxa"/>
          </w:tcPr>
          <w:p w:rsidR="00913B78" w:rsidRDefault="006576DF">
            <w:pPr>
              <w:pStyle w:val="af7"/>
              <w:jc w:val="both"/>
            </w:pPr>
            <w:r>
              <w:t>Тепловая энергия от централизованных источников теплоснабжения (отопительно-вентиляционная нагрузка), Гкал/м</w:t>
            </w:r>
            <w:r>
              <w:rPr>
                <w:vertAlign w:val="superscript"/>
              </w:rPr>
              <w:t>2</w:t>
            </w:r>
          </w:p>
        </w:tc>
        <w:tc>
          <w:tcPr>
            <w:tcW w:w="1501" w:type="dxa"/>
            <w:vAlign w:val="center"/>
          </w:tcPr>
          <w:p w:rsidR="00913B78" w:rsidRDefault="006576DF">
            <w:pPr>
              <w:pStyle w:val="af7"/>
            </w:pPr>
            <w:r>
              <w:t>0,213</w:t>
            </w:r>
          </w:p>
        </w:tc>
        <w:tc>
          <w:tcPr>
            <w:tcW w:w="1616" w:type="dxa"/>
            <w:vAlign w:val="center"/>
          </w:tcPr>
          <w:p w:rsidR="00913B78" w:rsidRDefault="006576DF">
            <w:pPr>
              <w:pStyle w:val="af7"/>
            </w:pPr>
            <w:r>
              <w:t>0,215</w:t>
            </w:r>
          </w:p>
        </w:tc>
        <w:tc>
          <w:tcPr>
            <w:tcW w:w="1290" w:type="dxa"/>
            <w:vAlign w:val="center"/>
          </w:tcPr>
          <w:p w:rsidR="00913B78" w:rsidRDefault="006576DF">
            <w:pPr>
              <w:pStyle w:val="af7"/>
            </w:pPr>
            <w:r>
              <w:t>0,192</w:t>
            </w:r>
          </w:p>
        </w:tc>
      </w:tr>
      <w:tr w:rsidR="00913B78">
        <w:tc>
          <w:tcPr>
            <w:tcW w:w="645" w:type="dxa"/>
          </w:tcPr>
          <w:p w:rsidR="00913B78" w:rsidRDefault="00913B78">
            <w:pPr>
              <w:pStyle w:val="af7"/>
            </w:pPr>
          </w:p>
        </w:tc>
        <w:tc>
          <w:tcPr>
            <w:tcW w:w="4807" w:type="dxa"/>
          </w:tcPr>
          <w:p w:rsidR="00913B78" w:rsidRDefault="006576DF">
            <w:pPr>
              <w:pStyle w:val="af7"/>
              <w:jc w:val="both"/>
            </w:pPr>
            <w:r>
              <w:t>Вода, л/(аб*сут)</w:t>
            </w:r>
          </w:p>
        </w:tc>
        <w:tc>
          <w:tcPr>
            <w:tcW w:w="1501" w:type="dxa"/>
            <w:vAlign w:val="center"/>
          </w:tcPr>
          <w:p w:rsidR="00913B78" w:rsidRDefault="006576DF">
            <w:pPr>
              <w:pStyle w:val="af7"/>
            </w:pPr>
            <w:r>
              <w:t>32,7</w:t>
            </w:r>
          </w:p>
        </w:tc>
        <w:tc>
          <w:tcPr>
            <w:tcW w:w="1616" w:type="dxa"/>
            <w:vAlign w:val="center"/>
          </w:tcPr>
          <w:p w:rsidR="00913B78" w:rsidRDefault="006576DF">
            <w:pPr>
              <w:pStyle w:val="af7"/>
            </w:pPr>
            <w:r>
              <w:t>33,6</w:t>
            </w:r>
          </w:p>
        </w:tc>
        <w:tc>
          <w:tcPr>
            <w:tcW w:w="1290" w:type="dxa"/>
            <w:vAlign w:val="center"/>
          </w:tcPr>
          <w:p w:rsidR="00913B78" w:rsidRDefault="006576DF">
            <w:pPr>
              <w:pStyle w:val="af7"/>
            </w:pPr>
            <w:r>
              <w:t>19,7</w:t>
            </w:r>
          </w:p>
        </w:tc>
      </w:tr>
      <w:tr w:rsidR="00913B78">
        <w:tc>
          <w:tcPr>
            <w:tcW w:w="645" w:type="dxa"/>
          </w:tcPr>
          <w:p w:rsidR="00913B78" w:rsidRDefault="00913B78">
            <w:pPr>
              <w:pStyle w:val="af7"/>
            </w:pPr>
          </w:p>
        </w:tc>
        <w:tc>
          <w:tcPr>
            <w:tcW w:w="4807" w:type="dxa"/>
          </w:tcPr>
          <w:p w:rsidR="00913B78" w:rsidRDefault="006576DF">
            <w:pPr>
              <w:pStyle w:val="af7"/>
              <w:jc w:val="both"/>
            </w:pPr>
            <w:r>
              <w:t>ТЭР, всего, кг.у.т./м</w:t>
            </w:r>
            <w:r>
              <w:rPr>
                <w:vertAlign w:val="superscript"/>
              </w:rPr>
              <w:t>2</w:t>
            </w:r>
          </w:p>
        </w:tc>
        <w:tc>
          <w:tcPr>
            <w:tcW w:w="1501" w:type="dxa"/>
            <w:vAlign w:val="center"/>
          </w:tcPr>
          <w:p w:rsidR="00913B78" w:rsidRDefault="006576DF">
            <w:pPr>
              <w:pStyle w:val="af7"/>
            </w:pPr>
            <w:r>
              <w:t>37,1</w:t>
            </w:r>
          </w:p>
        </w:tc>
        <w:tc>
          <w:tcPr>
            <w:tcW w:w="1616" w:type="dxa"/>
            <w:vAlign w:val="center"/>
          </w:tcPr>
          <w:p w:rsidR="00913B78" w:rsidRDefault="006576DF">
            <w:pPr>
              <w:pStyle w:val="af7"/>
            </w:pPr>
            <w:r>
              <w:t>36,2</w:t>
            </w:r>
          </w:p>
        </w:tc>
        <w:tc>
          <w:tcPr>
            <w:tcW w:w="1290" w:type="dxa"/>
            <w:vAlign w:val="center"/>
          </w:tcPr>
          <w:p w:rsidR="00913B78" w:rsidRDefault="006576DF">
            <w:pPr>
              <w:pStyle w:val="af7"/>
            </w:pPr>
            <w:r>
              <w:t>38,3</w:t>
            </w:r>
          </w:p>
        </w:tc>
      </w:tr>
    </w:tbl>
    <w:p w:rsidR="00913B78" w:rsidRDefault="00913B78">
      <w:pPr>
        <w:ind w:left="-567" w:right="-284" w:firstLine="283"/>
        <w:rPr>
          <w:sz w:val="24"/>
          <w:szCs w:val="24"/>
        </w:rPr>
      </w:pPr>
    </w:p>
    <w:p w:rsidR="00913B78" w:rsidRDefault="006576DF">
      <w:r>
        <w:t xml:space="preserve">В соответствии с расчетно-аналитическими материалами, составленными АНО «Центр энергосбережения УР», при имеющемся положительном результате реализации муниципальной целевой программы потенциал сбережения энергоресурсов в бюджетном секторе на 2021 год оценивается в 128,72 т.у.т. (8,5 процента), что в стоимостном эквиваленте составляет 2,373 млн.руб. Структура потенциала по видам энергоресурсов и по основным группам потребителей представлена на рисунках 4,5 и в таблице </w:t>
      </w:r>
      <w:r>
        <w:fldChar w:fldCharType="begin"/>
      </w:r>
      <w:r>
        <w:instrText xml:space="preserve"> REF _Ref122354017 \h </w:instrText>
      </w:r>
      <w:r>
        <w:fldChar w:fldCharType="separate"/>
      </w:r>
      <w:r>
        <w:t>11</w:t>
      </w:r>
      <w:r>
        <w:fldChar w:fldCharType="end"/>
      </w:r>
      <w:r>
        <w:t>.</w:t>
      </w:r>
    </w:p>
    <w:p w:rsidR="00913B78" w:rsidRDefault="00913B78">
      <w:pPr>
        <w:ind w:left="-567" w:firstLine="283"/>
        <w:jc w:val="right"/>
        <w:rPr>
          <w:b/>
          <w:i/>
          <w:sz w:val="24"/>
          <w:szCs w:val="24"/>
        </w:rPr>
      </w:pPr>
    </w:p>
    <w:p w:rsidR="00913B78" w:rsidRDefault="006576DF">
      <w:pPr>
        <w:ind w:left="-567" w:firstLine="283"/>
        <w:jc w:val="right"/>
        <w:rPr>
          <w:b/>
          <w:i/>
          <w:sz w:val="24"/>
          <w:szCs w:val="24"/>
        </w:rPr>
      </w:pPr>
      <w:r>
        <w:rPr>
          <w:b/>
          <w:i/>
          <w:sz w:val="24"/>
          <w:szCs w:val="24"/>
        </w:rPr>
        <w:t xml:space="preserve">Рисунок 5 </w:t>
      </w:r>
    </w:p>
    <w:p w:rsidR="00913B78" w:rsidRDefault="006576DF">
      <w:pPr>
        <w:jc w:val="center"/>
        <w:rPr>
          <w:sz w:val="24"/>
          <w:szCs w:val="24"/>
        </w:rPr>
      </w:pPr>
      <w:r>
        <w:rPr>
          <w:sz w:val="24"/>
          <w:szCs w:val="24"/>
        </w:rPr>
        <w:t>Ожидаемое снижение затрат на ТЭР и воду от суммарных расходов на энергоресурсы (без учета автомобильного топлива) по видам потребляемых энергоресурсов в целом по бюджетным учреждениям МО «Красногорский район»</w:t>
      </w:r>
      <w:r>
        <w:rPr>
          <w:noProof/>
          <w:sz w:val="24"/>
          <w:szCs w:val="24"/>
        </w:rPr>
        <w:drawing>
          <wp:inline distT="0" distB="0" distL="0" distR="0">
            <wp:extent cx="5940425" cy="2646680"/>
            <wp:effectExtent l="0" t="0" r="317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14"/>
                    <a:stretch>
                      <a:fillRect/>
                    </a:stretch>
                  </pic:blipFill>
                  <pic:spPr>
                    <a:xfrm>
                      <a:off x="0" y="0"/>
                      <a:ext cx="5940425" cy="2646680"/>
                    </a:xfrm>
                    <a:prstGeom prst="rect">
                      <a:avLst/>
                    </a:prstGeom>
                  </pic:spPr>
                </pic:pic>
              </a:graphicData>
            </a:graphic>
          </wp:inline>
        </w:drawing>
      </w:r>
    </w:p>
    <w:p w:rsidR="00913B78" w:rsidRDefault="00913B78">
      <w:pPr>
        <w:jc w:val="center"/>
        <w:rPr>
          <w:szCs w:val="28"/>
          <w:highlight w:val="yellow"/>
        </w:rPr>
        <w:sectPr w:rsidR="00913B78">
          <w:pgSz w:w="11906" w:h="16838"/>
          <w:pgMar w:top="851" w:right="851" w:bottom="851" w:left="1134" w:header="708" w:footer="708" w:gutter="0"/>
          <w:cols w:space="708"/>
          <w:docGrid w:linePitch="360"/>
        </w:sectPr>
      </w:pPr>
    </w:p>
    <w:p w:rsidR="00913B78" w:rsidRDefault="006576DF">
      <w:pPr>
        <w:spacing w:line="240" w:lineRule="auto"/>
        <w:jc w:val="center"/>
        <w:rPr>
          <w:sz w:val="24"/>
          <w:szCs w:val="24"/>
        </w:rPr>
      </w:pPr>
      <w:r>
        <w:t xml:space="preserve">Таблица </w:t>
      </w:r>
      <w:bookmarkStart w:id="5" w:name="_Ref122354017"/>
      <w:r>
        <w:fldChar w:fldCharType="begin"/>
      </w:r>
      <w:r>
        <w:instrText xml:space="preserve"> SEQ Таблица \* ARABIC </w:instrText>
      </w:r>
      <w:r>
        <w:fldChar w:fldCharType="separate"/>
      </w:r>
      <w:r>
        <w:t>11</w:t>
      </w:r>
      <w:r>
        <w:fldChar w:fldCharType="end"/>
      </w:r>
      <w:bookmarkEnd w:id="5"/>
      <w:r>
        <w:rPr>
          <w:bCs/>
          <w:iCs/>
          <w:sz w:val="24"/>
          <w:szCs w:val="24"/>
        </w:rPr>
        <w:t>. Структура</w:t>
      </w:r>
      <w:r>
        <w:rPr>
          <w:sz w:val="24"/>
          <w:szCs w:val="24"/>
        </w:rPr>
        <w:t xml:space="preserve"> потенциала сбережения энергоресурсов по бюджетным учреждениям</w:t>
      </w:r>
    </w:p>
    <w:tbl>
      <w:tblPr>
        <w:tblW w:w="15482" w:type="dxa"/>
        <w:tblLook w:val="04A0" w:firstRow="1" w:lastRow="0" w:firstColumn="1" w:lastColumn="0" w:noHBand="0" w:noVBand="1"/>
      </w:tblPr>
      <w:tblGrid>
        <w:gridCol w:w="600"/>
        <w:gridCol w:w="3940"/>
        <w:gridCol w:w="1340"/>
        <w:gridCol w:w="1340"/>
        <w:gridCol w:w="1340"/>
        <w:gridCol w:w="1340"/>
        <w:gridCol w:w="1340"/>
        <w:gridCol w:w="1340"/>
        <w:gridCol w:w="1340"/>
        <w:gridCol w:w="1340"/>
        <w:gridCol w:w="222"/>
      </w:tblGrid>
      <w:tr w:rsidR="00913B78">
        <w:trPr>
          <w:gridAfter w:val="1"/>
          <w:wAfter w:w="222" w:type="dxa"/>
          <w:trHeight w:val="960"/>
        </w:trPr>
        <w:tc>
          <w:tcPr>
            <w:tcW w:w="600" w:type="dxa"/>
            <w:vMerge w:val="restart"/>
            <w:tcBorders>
              <w:top w:val="single" w:sz="4" w:space="0" w:color="auto"/>
              <w:left w:val="single" w:sz="4" w:space="0" w:color="auto"/>
              <w:right w:val="single" w:sz="4" w:space="0" w:color="auto"/>
            </w:tcBorders>
            <w:vAlign w:val="center"/>
          </w:tcPr>
          <w:p w:rsidR="00913B78" w:rsidRDefault="006576DF">
            <w:pPr>
              <w:pStyle w:val="af7"/>
            </w:pPr>
            <w:r>
              <w:t>№ п/п</w:t>
            </w:r>
          </w:p>
        </w:tc>
        <w:tc>
          <w:tcPr>
            <w:tcW w:w="3940" w:type="dxa"/>
            <w:vMerge w:val="restart"/>
            <w:tcBorders>
              <w:top w:val="single" w:sz="4" w:space="0" w:color="auto"/>
              <w:left w:val="single" w:sz="4" w:space="0" w:color="auto"/>
              <w:right w:val="single" w:sz="4" w:space="0" w:color="auto"/>
            </w:tcBorders>
            <w:vAlign w:val="center"/>
          </w:tcPr>
          <w:p w:rsidR="00913B78" w:rsidRDefault="006576DF">
            <w:pPr>
              <w:pStyle w:val="af7"/>
            </w:pPr>
            <w:r>
              <w:t>Наименование учреждения</w:t>
            </w:r>
          </w:p>
        </w:tc>
        <w:tc>
          <w:tcPr>
            <w:tcW w:w="2680" w:type="dxa"/>
            <w:gridSpan w:val="2"/>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pPr>
            <w:r>
              <w:t>Потенциал сбережения электрической энергии</w:t>
            </w:r>
          </w:p>
        </w:tc>
        <w:tc>
          <w:tcPr>
            <w:tcW w:w="2680" w:type="dxa"/>
            <w:gridSpan w:val="2"/>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pPr>
            <w:r>
              <w:t>Потенциал сбережения тепловой энергии</w:t>
            </w:r>
          </w:p>
        </w:tc>
        <w:tc>
          <w:tcPr>
            <w:tcW w:w="2680" w:type="dxa"/>
            <w:gridSpan w:val="2"/>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pPr>
            <w:r>
              <w:t>Потенциал сбережения в водоснабжении</w:t>
            </w:r>
          </w:p>
        </w:tc>
        <w:tc>
          <w:tcPr>
            <w:tcW w:w="2680" w:type="dxa"/>
            <w:gridSpan w:val="2"/>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pPr>
            <w:r>
              <w:t>Потенциал сбережения ТЭР</w:t>
            </w:r>
          </w:p>
        </w:tc>
      </w:tr>
      <w:tr w:rsidR="00913B78">
        <w:trPr>
          <w:trHeight w:val="70"/>
        </w:trPr>
        <w:tc>
          <w:tcPr>
            <w:tcW w:w="600" w:type="dxa"/>
            <w:vMerge/>
            <w:tcBorders>
              <w:left w:val="single" w:sz="4" w:space="0" w:color="auto"/>
              <w:right w:val="single" w:sz="4" w:space="0" w:color="auto"/>
            </w:tcBorders>
            <w:vAlign w:val="center"/>
          </w:tcPr>
          <w:p w:rsidR="00913B78" w:rsidRDefault="00913B78">
            <w:pPr>
              <w:pStyle w:val="af7"/>
            </w:pPr>
          </w:p>
        </w:tc>
        <w:tc>
          <w:tcPr>
            <w:tcW w:w="3940" w:type="dxa"/>
            <w:vMerge/>
            <w:tcBorders>
              <w:left w:val="single" w:sz="4" w:space="0" w:color="auto"/>
              <w:right w:val="single" w:sz="4" w:space="0" w:color="auto"/>
            </w:tcBorders>
            <w:vAlign w:val="center"/>
          </w:tcPr>
          <w:p w:rsidR="00913B78" w:rsidRDefault="00913B78">
            <w:pPr>
              <w:pStyle w:val="af7"/>
            </w:pPr>
          </w:p>
        </w:tc>
        <w:tc>
          <w:tcPr>
            <w:tcW w:w="2680" w:type="dxa"/>
            <w:gridSpan w:val="2"/>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2680" w:type="dxa"/>
            <w:gridSpan w:val="2"/>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2680" w:type="dxa"/>
            <w:gridSpan w:val="2"/>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2680" w:type="dxa"/>
            <w:gridSpan w:val="2"/>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pPr>
          </w:p>
        </w:tc>
        <w:tc>
          <w:tcPr>
            <w:tcW w:w="222" w:type="dxa"/>
            <w:tcBorders>
              <w:top w:val="nil"/>
              <w:left w:val="nil"/>
              <w:bottom w:val="nil"/>
              <w:right w:val="nil"/>
            </w:tcBorders>
            <w:noWrap/>
            <w:vAlign w:val="center"/>
          </w:tcPr>
          <w:p w:rsidR="00913B78" w:rsidRDefault="00913B78">
            <w:pPr>
              <w:pStyle w:val="af7"/>
            </w:pPr>
          </w:p>
        </w:tc>
      </w:tr>
      <w:tr w:rsidR="00913B78">
        <w:trPr>
          <w:trHeight w:val="510"/>
        </w:trPr>
        <w:tc>
          <w:tcPr>
            <w:tcW w:w="600" w:type="dxa"/>
            <w:vMerge/>
            <w:tcBorders>
              <w:left w:val="single" w:sz="4" w:space="0" w:color="auto"/>
              <w:bottom w:val="single" w:sz="4" w:space="0" w:color="auto"/>
              <w:right w:val="single" w:sz="4" w:space="0" w:color="auto"/>
            </w:tcBorders>
            <w:vAlign w:val="center"/>
          </w:tcPr>
          <w:p w:rsidR="00913B78" w:rsidRDefault="00913B78">
            <w:pPr>
              <w:pStyle w:val="af7"/>
            </w:pPr>
          </w:p>
        </w:tc>
        <w:tc>
          <w:tcPr>
            <w:tcW w:w="3940" w:type="dxa"/>
            <w:vMerge/>
            <w:tcBorders>
              <w:left w:val="single" w:sz="4" w:space="0" w:color="auto"/>
              <w:bottom w:val="single" w:sz="4" w:space="0" w:color="auto"/>
              <w:right w:val="single" w:sz="4" w:space="0" w:color="auto"/>
            </w:tcBorders>
            <w:vAlign w:val="center"/>
          </w:tcPr>
          <w:p w:rsidR="00913B78" w:rsidRDefault="00913B78">
            <w:pPr>
              <w:pStyle w:val="af7"/>
            </w:pPr>
          </w:p>
        </w:tc>
        <w:tc>
          <w:tcPr>
            <w:tcW w:w="1340" w:type="dxa"/>
            <w:tcBorders>
              <w:top w:val="nil"/>
              <w:left w:val="nil"/>
              <w:bottom w:val="single" w:sz="4" w:space="0" w:color="auto"/>
              <w:right w:val="single" w:sz="4" w:space="0" w:color="auto"/>
            </w:tcBorders>
            <w:vAlign w:val="center"/>
          </w:tcPr>
          <w:p w:rsidR="00913B78" w:rsidRDefault="006576DF">
            <w:pPr>
              <w:pStyle w:val="af7"/>
              <w:rPr>
                <w:color w:val="000000"/>
              </w:rPr>
            </w:pPr>
            <w:r>
              <w:rPr>
                <w:color w:val="000000"/>
              </w:rPr>
              <w:t>тыс. кВтч</w:t>
            </w:r>
          </w:p>
        </w:tc>
        <w:tc>
          <w:tcPr>
            <w:tcW w:w="1340" w:type="dxa"/>
            <w:tcBorders>
              <w:top w:val="nil"/>
              <w:left w:val="nil"/>
              <w:bottom w:val="single" w:sz="4" w:space="0" w:color="auto"/>
              <w:right w:val="single" w:sz="4" w:space="0" w:color="auto"/>
            </w:tcBorders>
            <w:vAlign w:val="center"/>
          </w:tcPr>
          <w:p w:rsidR="00913B78" w:rsidRDefault="006576DF">
            <w:pPr>
              <w:pStyle w:val="af7"/>
              <w:rPr>
                <w:color w:val="000000"/>
              </w:rPr>
            </w:pPr>
            <w:r>
              <w:rPr>
                <w:color w:val="000000"/>
              </w:rPr>
              <w:t>тыс.руб.</w:t>
            </w:r>
          </w:p>
        </w:tc>
        <w:tc>
          <w:tcPr>
            <w:tcW w:w="1340" w:type="dxa"/>
            <w:tcBorders>
              <w:top w:val="nil"/>
              <w:left w:val="nil"/>
              <w:bottom w:val="single" w:sz="4" w:space="0" w:color="auto"/>
              <w:right w:val="single" w:sz="4" w:space="0" w:color="auto"/>
            </w:tcBorders>
            <w:vAlign w:val="center"/>
          </w:tcPr>
          <w:p w:rsidR="00913B78" w:rsidRDefault="006576DF">
            <w:pPr>
              <w:pStyle w:val="af7"/>
              <w:rPr>
                <w:color w:val="000000"/>
              </w:rPr>
            </w:pPr>
            <w:r>
              <w:rPr>
                <w:color w:val="000000"/>
              </w:rPr>
              <w:t>Гкал</w:t>
            </w:r>
          </w:p>
        </w:tc>
        <w:tc>
          <w:tcPr>
            <w:tcW w:w="1340" w:type="dxa"/>
            <w:tcBorders>
              <w:top w:val="nil"/>
              <w:left w:val="nil"/>
              <w:bottom w:val="single" w:sz="4" w:space="0" w:color="auto"/>
              <w:right w:val="single" w:sz="4" w:space="0" w:color="auto"/>
            </w:tcBorders>
            <w:vAlign w:val="center"/>
          </w:tcPr>
          <w:p w:rsidR="00913B78" w:rsidRDefault="006576DF">
            <w:pPr>
              <w:pStyle w:val="af7"/>
              <w:rPr>
                <w:color w:val="000000"/>
              </w:rPr>
            </w:pPr>
            <w:r>
              <w:rPr>
                <w:color w:val="000000"/>
              </w:rPr>
              <w:t>тыс.руб.</w:t>
            </w:r>
          </w:p>
        </w:tc>
        <w:tc>
          <w:tcPr>
            <w:tcW w:w="1340" w:type="dxa"/>
            <w:tcBorders>
              <w:top w:val="nil"/>
              <w:left w:val="nil"/>
              <w:bottom w:val="single" w:sz="4" w:space="0" w:color="auto"/>
              <w:right w:val="single" w:sz="4" w:space="0" w:color="auto"/>
            </w:tcBorders>
            <w:vAlign w:val="center"/>
          </w:tcPr>
          <w:p w:rsidR="00913B78" w:rsidRDefault="006576DF">
            <w:pPr>
              <w:pStyle w:val="af7"/>
              <w:rPr>
                <w:color w:val="000000"/>
              </w:rPr>
            </w:pPr>
            <w:r>
              <w:rPr>
                <w:color w:val="000000"/>
              </w:rPr>
              <w:t>м</w:t>
            </w:r>
            <w:r>
              <w:rPr>
                <w:color w:val="000000"/>
                <w:vertAlign w:val="superscript"/>
              </w:rPr>
              <w:t>3</w:t>
            </w:r>
          </w:p>
        </w:tc>
        <w:tc>
          <w:tcPr>
            <w:tcW w:w="1340" w:type="dxa"/>
            <w:tcBorders>
              <w:top w:val="nil"/>
              <w:left w:val="nil"/>
              <w:bottom w:val="single" w:sz="4" w:space="0" w:color="auto"/>
              <w:right w:val="single" w:sz="4" w:space="0" w:color="auto"/>
            </w:tcBorders>
            <w:vAlign w:val="center"/>
          </w:tcPr>
          <w:p w:rsidR="00913B78" w:rsidRDefault="006576DF">
            <w:pPr>
              <w:pStyle w:val="af7"/>
              <w:rPr>
                <w:color w:val="000000"/>
              </w:rPr>
            </w:pPr>
            <w:r>
              <w:rPr>
                <w:color w:val="000000"/>
              </w:rPr>
              <w:t>тыс.руб. (с учетом стоков)</w:t>
            </w:r>
          </w:p>
        </w:tc>
        <w:tc>
          <w:tcPr>
            <w:tcW w:w="1340" w:type="dxa"/>
            <w:tcBorders>
              <w:top w:val="nil"/>
              <w:left w:val="nil"/>
              <w:bottom w:val="single" w:sz="4" w:space="0" w:color="auto"/>
              <w:right w:val="single" w:sz="4" w:space="0" w:color="auto"/>
            </w:tcBorders>
            <w:vAlign w:val="center"/>
          </w:tcPr>
          <w:p w:rsidR="00913B78" w:rsidRDefault="006576DF">
            <w:pPr>
              <w:pStyle w:val="af7"/>
              <w:rPr>
                <w:color w:val="000000"/>
              </w:rPr>
            </w:pPr>
            <w:r>
              <w:rPr>
                <w:color w:val="000000"/>
              </w:rPr>
              <w:t>т.у.т.</w:t>
            </w:r>
          </w:p>
        </w:tc>
        <w:tc>
          <w:tcPr>
            <w:tcW w:w="1340" w:type="dxa"/>
            <w:tcBorders>
              <w:top w:val="nil"/>
              <w:left w:val="nil"/>
              <w:bottom w:val="single" w:sz="4" w:space="0" w:color="auto"/>
              <w:right w:val="single" w:sz="4" w:space="0" w:color="auto"/>
            </w:tcBorders>
            <w:vAlign w:val="center"/>
          </w:tcPr>
          <w:p w:rsidR="00913B78" w:rsidRDefault="006576DF">
            <w:pPr>
              <w:pStyle w:val="af7"/>
              <w:rPr>
                <w:color w:val="000000"/>
              </w:rPr>
            </w:pPr>
            <w:r>
              <w:rPr>
                <w:color w:val="000000"/>
              </w:rPr>
              <w:t>тыс.руб. (с учетом стоков)</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pPr>
            <w:r>
              <w:t>1</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pPr>
            <w:r>
              <w:t>Учреждения органов управления</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5,76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41,46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31,70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77,99</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294,49</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17,27</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6,69</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136,73</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pPr>
            <w:r>
              <w:t>2</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pPr>
            <w:r>
              <w:t>Учреждения образования</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81,11</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563,48</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506,80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1 418,71</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2 240,02</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89,90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103,25</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2 072,10</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rPr>
                <w:i/>
                <w:iCs/>
              </w:rPr>
            </w:pPr>
            <w:r>
              <w:rPr>
                <w:i/>
                <w:iCs/>
              </w:rPr>
              <w:t>2.1</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rPr>
                <w:i/>
                <w:iCs/>
              </w:rPr>
            </w:pPr>
            <w:r>
              <w:rPr>
                <w:i/>
                <w:iCs/>
              </w:rPr>
              <w:t>Детские сады</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35,75</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241,96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250,82</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825,62</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1 526,71</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48,91</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49,59</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1 116,48</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rPr>
                <w:i/>
                <w:iCs/>
              </w:rPr>
            </w:pPr>
            <w:r>
              <w:rPr>
                <w:i/>
                <w:iCs/>
              </w:rPr>
              <w:t>2.2</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rPr>
                <w:i/>
                <w:iCs/>
              </w:rPr>
            </w:pPr>
            <w:r>
              <w:rPr>
                <w:i/>
                <w:iCs/>
              </w:rPr>
              <w:t>Школы</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43,21</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305,87</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196,72</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487,80</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44,12</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793,67</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rPr>
                <w:i/>
                <w:iCs/>
              </w:rPr>
            </w:pPr>
            <w:r>
              <w:rPr>
                <w:i/>
                <w:iCs/>
              </w:rPr>
              <w:t>2.3</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rPr>
                <w:i/>
                <w:iCs/>
              </w:rPr>
            </w:pPr>
            <w:r>
              <w:rPr>
                <w:i/>
                <w:iCs/>
              </w:rPr>
              <w:t>Прочие учр-ия образования</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2,16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15,66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14,51</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13,94</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536,49</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31,96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2,90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61,56</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rPr>
                <w:i/>
                <w:iCs/>
              </w:rPr>
            </w:pPr>
            <w:r>
              <w:rPr>
                <w:i/>
                <w:iCs/>
              </w:rPr>
              <w:t>2.4</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rPr>
                <w:i/>
                <w:iCs/>
              </w:rPr>
            </w:pPr>
            <w:r>
              <w:rPr>
                <w:i/>
                <w:iCs/>
              </w:rPr>
              <w:t>Административные учреждения</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44,74</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91,36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176,81</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9,03</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6,65</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100,39</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pPr>
            <w:r>
              <w:t>3</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pPr>
            <w:r>
              <w:t>Учреждения культуры</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2,61</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16,56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120,27</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145,33</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105,26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2,87</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18,77</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164,77</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rPr>
                <w:i/>
                <w:iCs/>
              </w:rPr>
            </w:pPr>
            <w:r>
              <w:rPr>
                <w:i/>
                <w:iCs/>
              </w:rPr>
              <w:t>3.1</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rPr>
                <w:i/>
                <w:iCs/>
              </w:rPr>
            </w:pPr>
            <w:r>
              <w:rPr>
                <w:i/>
                <w:iCs/>
              </w:rPr>
              <w:t>Музеи</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23,28</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0,73</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0,73</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rPr>
                <w:i/>
                <w:iCs/>
              </w:rPr>
            </w:pPr>
            <w:r>
              <w:rPr>
                <w:i/>
                <w:iCs/>
              </w:rPr>
              <w:t>3.2</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rPr>
                <w:i/>
                <w:iCs/>
              </w:rPr>
            </w:pPr>
            <w:r>
              <w:rPr>
                <w:i/>
                <w:iCs/>
              </w:rPr>
              <w:t>Школы искусств</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3,41</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6,97</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0,51</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6,97</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rPr>
                <w:i/>
                <w:iCs/>
              </w:rPr>
            </w:pPr>
            <w:r>
              <w:rPr>
                <w:i/>
                <w:iCs/>
              </w:rPr>
              <w:t>3.3</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rPr>
                <w:i/>
                <w:iCs/>
              </w:rPr>
            </w:pPr>
            <w:r>
              <w:rPr>
                <w:i/>
                <w:iCs/>
              </w:rPr>
              <w:t>ДК и библиотеки</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2,61</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16,56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116,86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138,36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78,03</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2,02</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18,26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156,94</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rPr>
                <w:i/>
                <w:iCs/>
              </w:rPr>
            </w:pPr>
            <w:r>
              <w:rPr>
                <w:i/>
                <w:iCs/>
              </w:rPr>
              <w:t>3.4</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rPr>
                <w:i/>
                <w:iCs/>
              </w:rPr>
            </w:pPr>
            <w:r>
              <w:rPr>
                <w:i/>
                <w:iCs/>
              </w:rPr>
              <w:t>Спорт.учреждения</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0,00</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6576DF">
            <w:pPr>
              <w:pStyle w:val="af7"/>
              <w:rPr>
                <w:i/>
                <w:iCs/>
              </w:rPr>
            </w:pPr>
            <w:r>
              <w:rPr>
                <w:i/>
                <w:iCs/>
              </w:rPr>
              <w:t>3.5</w:t>
            </w:r>
          </w:p>
        </w:tc>
        <w:tc>
          <w:tcPr>
            <w:tcW w:w="3940" w:type="dxa"/>
            <w:tcBorders>
              <w:top w:val="nil"/>
              <w:left w:val="nil"/>
              <w:bottom w:val="single" w:sz="4" w:space="0" w:color="auto"/>
              <w:right w:val="single" w:sz="4" w:space="0" w:color="auto"/>
            </w:tcBorders>
            <w:noWrap/>
            <w:vAlign w:val="center"/>
          </w:tcPr>
          <w:p w:rsidR="00913B78" w:rsidRDefault="006576DF">
            <w:pPr>
              <w:pStyle w:val="af7"/>
              <w:jc w:val="left"/>
              <w:rPr>
                <w:i/>
                <w:iCs/>
              </w:rPr>
            </w:pPr>
            <w:r>
              <w:rPr>
                <w:i/>
                <w:iCs/>
              </w:rPr>
              <w:t>Прочие учр-ия культуры</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3,96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0,12</w:t>
            </w:r>
          </w:p>
        </w:tc>
        <w:tc>
          <w:tcPr>
            <w:tcW w:w="1340" w:type="dxa"/>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0,12</w:t>
            </w:r>
          </w:p>
        </w:tc>
        <w:tc>
          <w:tcPr>
            <w:tcW w:w="222" w:type="dxa"/>
            <w:vAlign w:val="center"/>
          </w:tcPr>
          <w:p w:rsidR="00913B78" w:rsidRDefault="00913B78">
            <w:pPr>
              <w:pStyle w:val="af7"/>
            </w:pPr>
          </w:p>
        </w:tc>
      </w:tr>
      <w:tr w:rsidR="00913B78">
        <w:trPr>
          <w:trHeight w:val="255"/>
        </w:trPr>
        <w:tc>
          <w:tcPr>
            <w:tcW w:w="600" w:type="dxa"/>
            <w:tcBorders>
              <w:top w:val="nil"/>
              <w:left w:val="single" w:sz="4" w:space="0" w:color="auto"/>
              <w:bottom w:val="single" w:sz="4" w:space="0" w:color="auto"/>
              <w:right w:val="single" w:sz="4" w:space="0" w:color="auto"/>
            </w:tcBorders>
            <w:noWrap/>
            <w:vAlign w:val="center"/>
          </w:tcPr>
          <w:p w:rsidR="00913B78" w:rsidRDefault="00913B78">
            <w:pPr>
              <w:pStyle w:val="af7"/>
            </w:pPr>
          </w:p>
        </w:tc>
        <w:tc>
          <w:tcPr>
            <w:tcW w:w="3940" w:type="dxa"/>
            <w:tcBorders>
              <w:top w:val="nil"/>
              <w:left w:val="nil"/>
              <w:bottom w:val="single" w:sz="4" w:space="0" w:color="auto"/>
              <w:right w:val="single" w:sz="4" w:space="0" w:color="auto"/>
            </w:tcBorders>
            <w:vAlign w:val="center"/>
          </w:tcPr>
          <w:p w:rsidR="00913B78" w:rsidRDefault="006576DF">
            <w:pPr>
              <w:pStyle w:val="af7"/>
              <w:jc w:val="left"/>
            </w:pPr>
            <w:r>
              <w:t>Итого</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89,48</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621,5</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658,76</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1 642,0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2 639,8</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110,0</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128,72</w:t>
            </w:r>
          </w:p>
        </w:tc>
        <w:tc>
          <w:tcPr>
            <w:tcW w:w="1340" w:type="dxa"/>
            <w:tcBorders>
              <w:top w:val="nil"/>
              <w:left w:val="nil"/>
              <w:bottom w:val="single" w:sz="4" w:space="0" w:color="auto"/>
              <w:right w:val="single" w:sz="4" w:space="0" w:color="auto"/>
            </w:tcBorders>
            <w:noWrap/>
            <w:vAlign w:val="center"/>
          </w:tcPr>
          <w:p w:rsidR="00913B78" w:rsidRDefault="006576DF">
            <w:pPr>
              <w:pStyle w:val="af7"/>
            </w:pPr>
            <w:r>
              <w:t>2 373,6</w:t>
            </w:r>
          </w:p>
        </w:tc>
        <w:tc>
          <w:tcPr>
            <w:tcW w:w="222" w:type="dxa"/>
            <w:vAlign w:val="center"/>
          </w:tcPr>
          <w:p w:rsidR="00913B78" w:rsidRDefault="00913B78">
            <w:pPr>
              <w:pStyle w:val="af7"/>
            </w:pPr>
          </w:p>
        </w:tc>
      </w:tr>
    </w:tbl>
    <w:p w:rsidR="00913B78" w:rsidRDefault="00913B78">
      <w:pPr>
        <w:spacing w:line="240" w:lineRule="auto"/>
        <w:rPr>
          <w:sz w:val="22"/>
          <w:szCs w:val="22"/>
          <w:highlight w:val="yellow"/>
        </w:rPr>
      </w:pPr>
    </w:p>
    <w:p w:rsidR="00913B78" w:rsidRDefault="00913B78">
      <w:pPr>
        <w:spacing w:line="240" w:lineRule="auto"/>
        <w:rPr>
          <w:szCs w:val="28"/>
          <w:highlight w:val="yellow"/>
        </w:rPr>
      </w:pPr>
    </w:p>
    <w:p w:rsidR="00913B78" w:rsidRDefault="00913B78">
      <w:pPr>
        <w:spacing w:line="240" w:lineRule="auto"/>
        <w:rPr>
          <w:szCs w:val="28"/>
          <w:highlight w:val="yellow"/>
        </w:rPr>
        <w:sectPr w:rsidR="00913B78">
          <w:pgSz w:w="16838" w:h="11906" w:orient="landscape"/>
          <w:pgMar w:top="851" w:right="851" w:bottom="851" w:left="1134" w:header="709" w:footer="709" w:gutter="0"/>
          <w:cols w:space="708"/>
          <w:docGrid w:linePitch="360"/>
        </w:sectPr>
      </w:pPr>
    </w:p>
    <w:p w:rsidR="00913B78" w:rsidRDefault="006576DF">
      <w:r>
        <w:t>Проведенный анализ подтверждает наличие существенного потенциала энергосбережения в муниципальном образовании, который должен быть реализован, в том числе в рамках реализации настоящей программы.</w:t>
      </w:r>
    </w:p>
    <w:p w:rsidR="00913B78" w:rsidRDefault="006576DF">
      <w:r>
        <w:t>Использование топливно-энергетических ресурсов имеет значительную социальную составляющую. Одним из основных потребителей энергетических ресурсов является жилищно-коммунальное хозяйство города (предоставление услуг отопления, электроснабжения, водоснабжения и водоотведения, газоснабжения). Неэффективное использование ресурсов приводит к увеличению стоимости жилищно-коммунальных услуг. Повышение эффективности использования энергетических ресурсов является одним из факторов социальной стабильности и инвестици</w:t>
      </w:r>
      <w:r>
        <w:t>онной привлекательности муниципального образования.</w:t>
      </w:r>
    </w:p>
    <w:p w:rsidR="00913B78" w:rsidRDefault="006576DF">
      <w:r>
        <w:t>Работа по внедрению энергоэффективных технологий, позволяющих оптимизировать затраты на потребление энергоресурсов должна быть продолжена. Необходимо обеспечить внедрение современных технологий генерации энергии, в том числе с использованием возобновляемых источников энергии.</w:t>
      </w:r>
    </w:p>
    <w:p w:rsidR="00913B78" w:rsidRDefault="006576DF">
      <w:r>
        <w:t>Необходима активизация работ по выполнению требований федерального законодательства в сфере энергосбережения и энергоэффективности во всех звеньях энергетической сети: от источника энергоснабжения до конечного потребителя.</w:t>
      </w:r>
    </w:p>
    <w:p w:rsidR="00913B78" w:rsidRDefault="006576DF">
      <w:r>
        <w:t>Реализация мероприятий программы позволит значительно повысить уровень энергетической эффективности, необходимый для достижения темпов роста экономики.</w:t>
      </w:r>
    </w:p>
    <w:p w:rsidR="00913B78" w:rsidRDefault="00913B78">
      <w:pPr>
        <w:spacing w:line="240" w:lineRule="auto"/>
        <w:ind w:left="-567" w:right="-180" w:firstLine="283"/>
        <w:contextualSpacing/>
        <w:jc w:val="center"/>
        <w:rPr>
          <w:b/>
          <w:bCs/>
          <w:iCs/>
          <w:sz w:val="24"/>
          <w:szCs w:val="24"/>
        </w:rPr>
      </w:pPr>
    </w:p>
    <w:p w:rsidR="00913B78" w:rsidRDefault="006576DF">
      <w:pPr>
        <w:pStyle w:val="1"/>
      </w:pPr>
      <w:r>
        <w:t>Приоритеты, цели и задачи.</w:t>
      </w:r>
    </w:p>
    <w:p w:rsidR="00913B78" w:rsidRDefault="006576DF">
      <w:r>
        <w:t>Приоритетами государственной политики в сфере реализации программы в соответствии с постановлением Правительства Российской Федерации от 31 декабря 2009 года № 1225 «О требованиях к региональным и муниципальным программам в области энергосбережения и повышения энергетической эффективности», Энергетической стратегией России на период до 2030 года, Программой социально-экономического развития муниципального образования «Муниципальный округ Красногорский район Удмуртской Республики» на 2023-2030 годы являются:</w:t>
      </w:r>
    </w:p>
    <w:p w:rsidR="00913B78" w:rsidRDefault="006576DF">
      <w:r>
        <w:t>- повышение надежности и безопасности функционирования систем коммунальной инфраструктуры</w:t>
      </w:r>
    </w:p>
    <w:p w:rsidR="00913B78" w:rsidRDefault="006576DF">
      <w:r>
        <w:t xml:space="preserve">- оснащение приборным учетом потребления всех видов топливно-энергетических ресурсов </w:t>
      </w:r>
    </w:p>
    <w:p w:rsidR="00913B78" w:rsidRDefault="006576DF">
      <w:r>
        <w:t>- поддержка стратегических инициатив в области использования возобновляемых источников энергии.</w:t>
      </w:r>
    </w:p>
    <w:p w:rsidR="00913B78" w:rsidRDefault="006576DF">
      <w:r>
        <w:t>В соответствии с заданными приоритетами определена следующая цель реализации программы: улучшение условий и качества жизни населения муниципального образования, 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rsidR="00913B78" w:rsidRDefault="006576DF">
      <w:r>
        <w:t>Для достижения указанных целей решаются следующие задачи программы:</w:t>
      </w:r>
    </w:p>
    <w:p w:rsidR="00913B78" w:rsidRDefault="006576DF">
      <w:r>
        <w:t>стимулирование рационального использования топливно-энергетических ресурсов потребителями посредством комплексного оснащения средствами учета, контроля и автоматического регулирования потребления энергоносителей на производстве и в быту;</w:t>
      </w:r>
    </w:p>
    <w:p w:rsidR="00913B78" w:rsidRDefault="006576DF">
      <w:r>
        <w:t>привлечение средств потребителей путем поддержки муниципальным образованием реализации проектов в сфере энергосбережения и повышения энергетической эффективности;</w:t>
      </w:r>
    </w:p>
    <w:p w:rsidR="00913B78" w:rsidRDefault="006576DF">
      <w:r>
        <w:t>координация и контроль реализации мероприятий программы;</w:t>
      </w:r>
    </w:p>
    <w:p w:rsidR="00913B78" w:rsidRDefault="006576DF">
      <w:r>
        <w:t>повышение эффективности бюджетных расходов путем снижения доли затрат на оплату коммунальных услуг в общих затратах на муниципальное управление;</w:t>
      </w:r>
    </w:p>
    <w:p w:rsidR="00913B78" w:rsidRDefault="006576DF">
      <w:r>
        <w:t>развитие информационного обеспечения мероприятий по энергосбережению и повышению энергетической эффективности.</w:t>
      </w:r>
    </w:p>
    <w:p w:rsidR="00913B78" w:rsidRDefault="00913B78">
      <w:pPr>
        <w:tabs>
          <w:tab w:val="left" w:pos="0"/>
        </w:tabs>
        <w:spacing w:line="240" w:lineRule="auto"/>
        <w:ind w:left="-567" w:right="-180" w:firstLine="283"/>
        <w:contextualSpacing/>
        <w:rPr>
          <w:bCs/>
          <w:iCs/>
          <w:sz w:val="24"/>
          <w:szCs w:val="24"/>
        </w:rPr>
      </w:pPr>
    </w:p>
    <w:p w:rsidR="00913B78" w:rsidRDefault="00913B78">
      <w:pPr>
        <w:tabs>
          <w:tab w:val="left" w:pos="0"/>
        </w:tabs>
        <w:spacing w:line="240" w:lineRule="auto"/>
        <w:ind w:left="-567" w:right="-180" w:firstLine="283"/>
        <w:contextualSpacing/>
        <w:rPr>
          <w:bCs/>
          <w:iCs/>
          <w:sz w:val="24"/>
          <w:szCs w:val="24"/>
        </w:rPr>
      </w:pPr>
    </w:p>
    <w:p w:rsidR="00913B78" w:rsidRDefault="006576DF">
      <w:pPr>
        <w:pStyle w:val="1"/>
        <w:rPr>
          <w:iCs/>
          <w:sz w:val="24"/>
          <w:szCs w:val="24"/>
        </w:rPr>
      </w:pPr>
      <w:r>
        <w:t>Целевые показатели (индикаторы).</w:t>
      </w:r>
    </w:p>
    <w:p w:rsidR="00913B78" w:rsidRDefault="006576DF">
      <w:pPr>
        <w:tabs>
          <w:tab w:val="left" w:pos="0"/>
        </w:tabs>
        <w:rPr>
          <w:sz w:val="24"/>
          <w:szCs w:val="28"/>
        </w:rPr>
      </w:pPr>
      <w:r>
        <w:rPr>
          <w:szCs w:val="28"/>
        </w:rPr>
        <w:t>Состав целевых показателей (индикаторов) программы сформирован с учётом:</w:t>
      </w:r>
    </w:p>
    <w:p w:rsidR="00913B78" w:rsidRDefault="006576DF">
      <w:pPr>
        <w:tabs>
          <w:tab w:val="left" w:pos="0"/>
        </w:tabs>
        <w:rPr>
          <w:szCs w:val="28"/>
        </w:rPr>
      </w:pPr>
      <w:r>
        <w:rPr>
          <w:szCs w:val="28"/>
        </w:rPr>
        <w:t>указа Президента Российской Федерации от 28.04.2008 № 607 «Об оценке эффективности деятельности органов местного самоуправления муниципальных, городских округов и муниципальных районов (в редакции указа Президента Российской Федерации от 11.06.2021 №362);</w:t>
      </w:r>
    </w:p>
    <w:p w:rsidR="00913B78" w:rsidRDefault="006576DF">
      <w:pPr>
        <w:tabs>
          <w:tab w:val="left" w:pos="0"/>
        </w:tabs>
        <w:rPr>
          <w:szCs w:val="28"/>
        </w:rPr>
      </w:pPr>
      <w:r>
        <w:rPr>
          <w:szCs w:val="28"/>
        </w:rPr>
        <w:t>постановления Правительства Российской Федерации от 11.02.2021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913B78" w:rsidRDefault="006576DF">
      <w:pPr>
        <w:tabs>
          <w:tab w:val="left" w:pos="0"/>
        </w:tabs>
        <w:rPr>
          <w:szCs w:val="28"/>
        </w:rPr>
      </w:pPr>
      <w:r>
        <w:rPr>
          <w:szCs w:val="28"/>
        </w:rPr>
        <w:t>приказа Министерства экономического развития Российской Федерации от 28.04.2021 №231 «Об утверждении методики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w:t>
      </w:r>
    </w:p>
    <w:p w:rsidR="00913B78" w:rsidRDefault="006576DF">
      <w:pPr>
        <w:tabs>
          <w:tab w:val="left" w:pos="0"/>
        </w:tabs>
        <w:rPr>
          <w:bCs/>
          <w:iCs/>
          <w:szCs w:val="28"/>
        </w:rPr>
      </w:pPr>
      <w:r>
        <w:rPr>
          <w:szCs w:val="28"/>
        </w:rPr>
        <w:t xml:space="preserve">Сведения о составе и значениях </w:t>
      </w:r>
      <w:r>
        <w:rPr>
          <w:bCs/>
          <w:iCs/>
          <w:szCs w:val="28"/>
        </w:rPr>
        <w:t>целевых показателей программы, характеризующих результативность ее реализации, приведены в Приложении 1  к  программе.</w:t>
      </w:r>
    </w:p>
    <w:p w:rsidR="00913B78" w:rsidRDefault="006576DF">
      <w:pPr>
        <w:tabs>
          <w:tab w:val="left" w:pos="0"/>
        </w:tabs>
        <w:contextualSpacing/>
        <w:rPr>
          <w:szCs w:val="28"/>
        </w:rPr>
      </w:pPr>
      <w:r>
        <w:rPr>
          <w:szCs w:val="28"/>
        </w:rPr>
        <w:t>Основными целевыми показателями достижения целей и решения задач программы являются:</w:t>
      </w:r>
    </w:p>
    <w:p w:rsidR="00913B78" w:rsidRDefault="006576DF">
      <w:pPr>
        <w:tabs>
          <w:tab w:val="left" w:pos="0"/>
        </w:tabs>
        <w:contextualSpacing/>
        <w:rPr>
          <w:szCs w:val="28"/>
        </w:rPr>
      </w:pPr>
      <w:r>
        <w:rPr>
          <w:szCs w:val="28"/>
        </w:rPr>
        <w:t>доля объема электрической, тепловой энергии, холодной, горячей воды и природного газа, расчеты за которые осуществляются по приборам учета, в общем объеме данных энергоресурсов, потребляемых (используемых) в муниципальном образовании;</w:t>
      </w:r>
    </w:p>
    <w:p w:rsidR="00913B78" w:rsidRDefault="006576DF">
      <w:pPr>
        <w:tabs>
          <w:tab w:val="left" w:pos="0"/>
        </w:tabs>
        <w:contextualSpacing/>
        <w:rPr>
          <w:szCs w:val="28"/>
        </w:rPr>
      </w:pPr>
      <w:r>
        <w:rPr>
          <w:szCs w:val="28"/>
        </w:rPr>
        <w:t>доля объема энергетических ресурсов, производимых с использованием возобновляемых источников энергии и (или) вторичных энергетических ресурсов, в общем объеме энергетических ресурсов, производимых на территории муниципального образования;</w:t>
      </w:r>
    </w:p>
    <w:p w:rsidR="00913B78" w:rsidRDefault="006576DF">
      <w:pPr>
        <w:tabs>
          <w:tab w:val="left" w:pos="0"/>
        </w:tabs>
        <w:contextualSpacing/>
        <w:rPr>
          <w:szCs w:val="28"/>
        </w:rPr>
      </w:pPr>
      <w:r>
        <w:rPr>
          <w:szCs w:val="28"/>
        </w:rPr>
        <w:t>удельный расход энергетических ресурсов в муниципальном секторе;</w:t>
      </w:r>
    </w:p>
    <w:p w:rsidR="00913B78" w:rsidRDefault="006576DF">
      <w:pPr>
        <w:tabs>
          <w:tab w:val="left" w:pos="0"/>
        </w:tabs>
        <w:contextualSpacing/>
        <w:rPr>
          <w:szCs w:val="28"/>
        </w:rPr>
      </w:pPr>
      <w:r>
        <w:rPr>
          <w:szCs w:val="28"/>
        </w:rPr>
        <w:t>удельный расход энергетических ресурсов при производстве и  передаче тепловой энергии;</w:t>
      </w:r>
    </w:p>
    <w:p w:rsidR="00913B78" w:rsidRDefault="006576DF">
      <w:pPr>
        <w:tabs>
          <w:tab w:val="left" w:pos="0"/>
        </w:tabs>
        <w:contextualSpacing/>
        <w:rPr>
          <w:szCs w:val="28"/>
        </w:rPr>
      </w:pPr>
      <w:r>
        <w:rPr>
          <w:szCs w:val="28"/>
        </w:rPr>
        <w:t>удельный расход электроэнергии в сфере водоснабжения;</w:t>
      </w:r>
    </w:p>
    <w:p w:rsidR="00913B78" w:rsidRDefault="006576DF">
      <w:pPr>
        <w:tabs>
          <w:tab w:val="left" w:pos="0"/>
        </w:tabs>
        <w:contextualSpacing/>
        <w:rPr>
          <w:szCs w:val="28"/>
        </w:rPr>
      </w:pPr>
      <w:r>
        <w:rPr>
          <w:szCs w:val="28"/>
        </w:rPr>
        <w:t>средний удельный расход энергетических ресурсов в жилищном фонде.</w:t>
      </w:r>
    </w:p>
    <w:p w:rsidR="00913B78" w:rsidRDefault="006576DF">
      <w:pPr>
        <w:shd w:val="clear" w:color="auto" w:fill="FFFFFF"/>
        <w:tabs>
          <w:tab w:val="left" w:pos="-567"/>
          <w:tab w:val="left" w:pos="0"/>
        </w:tabs>
        <w:spacing w:line="240" w:lineRule="auto"/>
        <w:ind w:left="-567" w:right="-180" w:firstLine="283"/>
        <w:contextualSpacing/>
        <w:rPr>
          <w:sz w:val="24"/>
          <w:szCs w:val="24"/>
        </w:rPr>
      </w:pPr>
      <w:r>
        <w:rPr>
          <w:sz w:val="24"/>
          <w:szCs w:val="24"/>
        </w:rPr>
        <w:t xml:space="preserve">. </w:t>
      </w:r>
    </w:p>
    <w:p w:rsidR="00913B78" w:rsidRDefault="006576DF">
      <w:pPr>
        <w:pStyle w:val="1"/>
        <w:tabs>
          <w:tab w:val="left" w:pos="0"/>
        </w:tabs>
      </w:pPr>
      <w:r>
        <w:t>Сроки и этапы реализации программы</w:t>
      </w:r>
    </w:p>
    <w:p w:rsidR="00913B78" w:rsidRDefault="006576DF">
      <w:pPr>
        <w:pStyle w:val="af8"/>
        <w:tabs>
          <w:tab w:val="left" w:pos="0"/>
        </w:tabs>
        <w:rPr>
          <w:rFonts w:eastAsia="Calibri"/>
        </w:rPr>
      </w:pPr>
      <w:r>
        <w:rPr>
          <w:rFonts w:eastAsia="Calibri"/>
        </w:rPr>
        <w:t>Программа реализуется в 2023 – 2030 годах.</w:t>
      </w:r>
    </w:p>
    <w:p w:rsidR="00913B78" w:rsidRDefault="006576DF">
      <w:pPr>
        <w:pStyle w:val="af8"/>
        <w:tabs>
          <w:tab w:val="left" w:pos="0"/>
        </w:tabs>
      </w:pPr>
      <w:r>
        <w:t>Этапы реализации программы не предусмотрены.</w:t>
      </w:r>
    </w:p>
    <w:p w:rsidR="00913B78" w:rsidRDefault="00913B78">
      <w:pPr>
        <w:tabs>
          <w:tab w:val="left" w:pos="0"/>
        </w:tabs>
        <w:spacing w:line="240" w:lineRule="auto"/>
        <w:ind w:left="-567" w:right="-180" w:firstLine="283"/>
        <w:contextualSpacing/>
        <w:rPr>
          <w:rFonts w:eastAsia="Calibri"/>
          <w:sz w:val="24"/>
          <w:szCs w:val="24"/>
        </w:rPr>
      </w:pPr>
    </w:p>
    <w:p w:rsidR="00913B78" w:rsidRDefault="006576DF">
      <w:pPr>
        <w:pStyle w:val="1"/>
        <w:tabs>
          <w:tab w:val="left" w:pos="0"/>
        </w:tabs>
      </w:pPr>
      <w:r>
        <w:t>Основные мероприятия</w:t>
      </w:r>
    </w:p>
    <w:p w:rsidR="00913B78" w:rsidRDefault="006576DF">
      <w:pPr>
        <w:tabs>
          <w:tab w:val="left" w:pos="0"/>
        </w:tabs>
        <w:rPr>
          <w:szCs w:val="28"/>
        </w:rPr>
      </w:pPr>
      <w:r>
        <w:rPr>
          <w:szCs w:val="28"/>
        </w:rPr>
        <w:t>Сведения об основных мероприятиях программы приведены в Приложении 2 к программе.</w:t>
      </w:r>
    </w:p>
    <w:p w:rsidR="00913B78" w:rsidRDefault="006576DF">
      <w:pPr>
        <w:tabs>
          <w:tab w:val="left" w:pos="0"/>
        </w:tabs>
        <w:rPr>
          <w:szCs w:val="28"/>
        </w:rPr>
      </w:pPr>
      <w:r>
        <w:rPr>
          <w:szCs w:val="28"/>
        </w:rPr>
        <w:t>В рамках программы выделяются следующие основные мероприятия:</w:t>
      </w:r>
    </w:p>
    <w:p w:rsidR="00913B78" w:rsidRDefault="006576DF">
      <w:pPr>
        <w:pStyle w:val="af5"/>
        <w:numPr>
          <w:ilvl w:val="0"/>
          <w:numId w:val="9"/>
        </w:numPr>
        <w:tabs>
          <w:tab w:val="left" w:pos="0"/>
        </w:tabs>
        <w:contextualSpacing/>
        <w:rPr>
          <w:rFonts w:ascii="Times New Roman" w:hAnsi="Times New Roman"/>
          <w:sz w:val="28"/>
          <w:szCs w:val="28"/>
        </w:rPr>
      </w:pPr>
      <w:r>
        <w:rPr>
          <w:rFonts w:ascii="Times New Roman" w:hAnsi="Times New Roman"/>
          <w:sz w:val="28"/>
          <w:szCs w:val="28"/>
        </w:rPr>
        <w:t>Внедрение энергоменеджмента.</w:t>
      </w:r>
    </w:p>
    <w:p w:rsidR="00913B78" w:rsidRDefault="006576DF">
      <w:pPr>
        <w:tabs>
          <w:tab w:val="left" w:pos="0"/>
        </w:tabs>
        <w:rPr>
          <w:szCs w:val="28"/>
        </w:rPr>
      </w:pPr>
      <w:r>
        <w:rPr>
          <w:szCs w:val="28"/>
        </w:rPr>
        <w:t>В ходе реализации основного мероприятия проводится оценка энергоэффективности предприятий, оказывающих услуги теплоснабжения, водоснабжения и водоотведения на территории муниципального образования, оценка энергоэффективности учреждений бюджетной сферы, проводятся мероприятия по обучению специалистов в области энергосбережения и повышения энергетической эффективности, мероприятия по информационной поддержке и пропаганде энергосбережения на территории муниципального образования. Так же реализуются мероприятия</w:t>
      </w:r>
      <w:r>
        <w:rPr>
          <w:szCs w:val="28"/>
        </w:rPr>
        <w:t xml:space="preserve"> по выявлению бесхозяйных объектов недвижимого имущества, используемых для передачи электрической и тепловой энергии, воды и их паспортизация; разработка и ежегодная актуализация схем теплоснабжения, водоснабжения и водоотведения муниципального образования.</w:t>
      </w:r>
    </w:p>
    <w:p w:rsidR="00913B78" w:rsidRDefault="006576DF">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технических мероприятий (иных мероприятий) в организациях, финансируемых за счет средств бюджета муниципального образования.</w:t>
      </w:r>
    </w:p>
    <w:p w:rsidR="00913B78" w:rsidRDefault="006576DF">
      <w:pPr>
        <w:rPr>
          <w:szCs w:val="28"/>
        </w:rPr>
      </w:pPr>
      <w:r>
        <w:rPr>
          <w:szCs w:val="28"/>
        </w:rPr>
        <w:t xml:space="preserve">В рамках основного мероприятия проводится установка, замена и поверка приборов учета потребляемых энергетических ресурсов, а также реализуются проекты, направленные на снижение потребления энергетических ресурсов на объектах бюджетных учреждений в сопоставимых условиях, основанные на соблюдении требований санитарных норм и правил, а также на повышении надежности и качества энергоснабжения. </w:t>
      </w:r>
    </w:p>
    <w:p w:rsidR="00913B78" w:rsidRDefault="006576DF">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мероприятий на объектах предприятий, осуществляемых регулируемые виды деятельности на территории муниципального образования.</w:t>
      </w:r>
    </w:p>
    <w:p w:rsidR="00913B78" w:rsidRDefault="006576DF">
      <w:pPr>
        <w:rPr>
          <w:szCs w:val="28"/>
        </w:rPr>
      </w:pPr>
      <w:r>
        <w:rPr>
          <w:szCs w:val="28"/>
        </w:rPr>
        <w:t>В рамках основного мероприятия предусматривается реализация проектов на объектах организаций, оказывающих услуги теплоснабжения, водоснабжения и водоотведения потребителям муниципального образования. Обоснование реализуемых мероприятий проводится при разработке и (или) актуализации схем теплоснабжения, водоснабжения и водоотведения муниципального образования.</w:t>
      </w:r>
    </w:p>
    <w:p w:rsidR="00913B78" w:rsidRDefault="006576DF">
      <w:pPr>
        <w:pStyle w:val="af5"/>
        <w:numPr>
          <w:ilvl w:val="0"/>
          <w:numId w:val="9"/>
        </w:numPr>
        <w:tabs>
          <w:tab w:val="left" w:pos="993"/>
        </w:tabs>
        <w:ind w:left="0" w:firstLine="709"/>
        <w:contextualSpacing/>
        <w:rPr>
          <w:rFonts w:ascii="Times New Roman" w:hAnsi="Times New Roman"/>
          <w:sz w:val="28"/>
          <w:szCs w:val="28"/>
        </w:rPr>
      </w:pPr>
      <w:r>
        <w:rPr>
          <w:rFonts w:ascii="Times New Roman" w:hAnsi="Times New Roman"/>
          <w:sz w:val="28"/>
          <w:szCs w:val="28"/>
        </w:rPr>
        <w:t>Реализация мероприятий в системе уличного освещения муниципального образования.</w:t>
      </w:r>
    </w:p>
    <w:p w:rsidR="00913B78" w:rsidRDefault="006576DF">
      <w:pPr>
        <w:rPr>
          <w:szCs w:val="28"/>
        </w:rPr>
      </w:pPr>
      <w:r>
        <w:rPr>
          <w:szCs w:val="28"/>
        </w:rPr>
        <w:t>Реализация основного мероприятия направлена на модернизацию, восстановление и устройство сетей уличного освещения, а также на повышение доли энергоэффективных светильников в системе уличного освещения муниципального образования.</w:t>
      </w:r>
    </w:p>
    <w:p w:rsidR="00913B78" w:rsidRDefault="006576DF">
      <w:pPr>
        <w:pStyle w:val="af5"/>
        <w:numPr>
          <w:ilvl w:val="0"/>
          <w:numId w:val="9"/>
        </w:numPr>
        <w:tabs>
          <w:tab w:val="left" w:pos="993"/>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мероприятий на объектах многоквартирного жилищного фонда на территории муниципального образования.</w:t>
      </w:r>
    </w:p>
    <w:p w:rsidR="00913B78" w:rsidRDefault="006576DF">
      <w:pPr>
        <w:rPr>
          <w:szCs w:val="28"/>
        </w:rPr>
      </w:pPr>
      <w:r>
        <w:rPr>
          <w:bCs/>
          <w:iCs/>
          <w:szCs w:val="28"/>
        </w:rPr>
        <w:t xml:space="preserve">В рамках основного мероприятия реализуются проекты, направленные на повышение уровня оснащенности приборным учетом потребляемых энергетических ресурсов объектами жилого фонда, в том числе с использованием интеллектуальных приборов учета, автоматизированных систем и систем диспетчеризации, а также на снижение </w:t>
      </w:r>
      <w:r>
        <w:rPr>
          <w:szCs w:val="28"/>
        </w:rPr>
        <w:t>объемов потребления энергетических ресурсов в жилищном секторе в сопоставимых условиях путем информирования населения о повышении культуры энергопотребления и способах энергосбережения, а также путем использования современных энергоэффективных материалов и технологий при проведении капитальных ремонтов многоквартирных домов в рамках реализации Региональной программы капитального ремонта общего имущества в многоквартирных домах в Удмуртской Республике, утвержденной постановлением Правительства Удмуртской Рес</w:t>
      </w:r>
      <w:r>
        <w:rPr>
          <w:szCs w:val="28"/>
        </w:rPr>
        <w:t xml:space="preserve">публики от 19.05.2014 №186. </w:t>
      </w:r>
    </w:p>
    <w:p w:rsidR="00913B78" w:rsidRDefault="006576DF">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мероприятий на предприятиях реального сектора экономики.</w:t>
      </w:r>
    </w:p>
    <w:p w:rsidR="00913B78" w:rsidRDefault="006576DF">
      <w:pPr>
        <w:rPr>
          <w:bCs/>
          <w:iCs/>
          <w:szCs w:val="28"/>
        </w:rPr>
      </w:pPr>
      <w:r>
        <w:rPr>
          <w:bCs/>
          <w:iCs/>
          <w:szCs w:val="28"/>
        </w:rPr>
        <w:t xml:space="preserve">В рамках основного мероприятия реализуются проекты, содержащиеся в программах энергосбережения и повышения энергетической эффективности предприятий и организаций, осуществляющих свою деятельность на территории муниципального образования (за исключением предприятий и организаций, осуществляющих регулируемые виды деятельности). </w:t>
      </w:r>
    </w:p>
    <w:p w:rsidR="00913B78" w:rsidRDefault="00913B78">
      <w:pPr>
        <w:rPr>
          <w:bCs/>
          <w:iCs/>
          <w:szCs w:val="28"/>
        </w:rPr>
      </w:pPr>
    </w:p>
    <w:p w:rsidR="00913B78" w:rsidRDefault="006576DF">
      <w:pPr>
        <w:rPr>
          <w:bCs/>
          <w:iCs/>
          <w:szCs w:val="28"/>
        </w:rPr>
      </w:pPr>
      <w:r>
        <w:rPr>
          <w:bCs/>
          <w:iCs/>
          <w:szCs w:val="28"/>
        </w:rPr>
        <w:t xml:space="preserve">В связи с тем, что регулирование тарифов на услуги в транспортной сфере и регистрация транспортных средств осуществляется на региональном уровне, все мероприятия и показатели в транспортном секторе учтены в рамках реализации государственной программы «Энергоэффективность и развитие энергетики в Удмуртской Республике», </w:t>
      </w:r>
      <w:r>
        <w:rPr>
          <w:szCs w:val="28"/>
        </w:rPr>
        <w:t>утвержденной</w:t>
      </w:r>
      <w:r>
        <w:t xml:space="preserve"> постановлением Правительства Удмуртской Республик от 29.04.2015 № 213.</w:t>
      </w:r>
      <w:r>
        <w:rPr>
          <w:bCs/>
          <w:iCs/>
          <w:szCs w:val="28"/>
        </w:rPr>
        <w:t xml:space="preserve"> </w:t>
      </w:r>
    </w:p>
    <w:p w:rsidR="00913B78" w:rsidRDefault="00913B78">
      <w:pPr>
        <w:spacing w:line="240" w:lineRule="auto"/>
        <w:ind w:left="-567" w:right="-180" w:firstLine="283"/>
        <w:contextualSpacing/>
        <w:jc w:val="center"/>
        <w:rPr>
          <w:bCs/>
          <w:iCs/>
          <w:sz w:val="24"/>
          <w:szCs w:val="24"/>
        </w:rPr>
      </w:pPr>
    </w:p>
    <w:p w:rsidR="00913B78" w:rsidRDefault="006576DF">
      <w:pPr>
        <w:pStyle w:val="1"/>
      </w:pPr>
      <w:r>
        <w:t>Меры муниципального регулирования</w:t>
      </w:r>
    </w:p>
    <w:p w:rsidR="00913B78" w:rsidRDefault="006576DF">
      <w:pPr>
        <w:pStyle w:val="af8"/>
        <w:tabs>
          <w:tab w:val="left" w:pos="1134"/>
        </w:tabs>
      </w:pPr>
      <w:r>
        <w:t>Правовое регулирование сферы реализации программы осуществляется:</w:t>
      </w:r>
    </w:p>
    <w:p w:rsidR="00913B78" w:rsidRDefault="006576DF">
      <w:pPr>
        <w:pStyle w:val="af8"/>
        <w:numPr>
          <w:ilvl w:val="0"/>
          <w:numId w:val="10"/>
        </w:numPr>
        <w:tabs>
          <w:tab w:val="left" w:pos="1134"/>
        </w:tabs>
        <w:ind w:left="0" w:firstLine="680"/>
      </w:pPr>
      <w:r>
        <w:t>Федеральным законом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13B78" w:rsidRDefault="006576DF">
      <w:pPr>
        <w:pStyle w:val="af8"/>
        <w:numPr>
          <w:ilvl w:val="0"/>
          <w:numId w:val="10"/>
        </w:numPr>
        <w:tabs>
          <w:tab w:val="left" w:pos="1134"/>
        </w:tabs>
        <w:ind w:left="0" w:firstLine="680"/>
      </w:pPr>
      <w:r>
        <w:t>Бюджетным кодексом Российской Федерации.</w:t>
      </w:r>
    </w:p>
    <w:p w:rsidR="00913B78" w:rsidRDefault="006576DF">
      <w:pPr>
        <w:pStyle w:val="af8"/>
        <w:tabs>
          <w:tab w:val="left" w:pos="1134"/>
        </w:tabs>
      </w:pPr>
      <w:r>
        <w:t>В рамках реализации муниципальной программы в области энергосбережения и повышения энергетической эффективности меры муниципального регулирования не предусмотрены.</w:t>
      </w:r>
    </w:p>
    <w:p w:rsidR="00913B78" w:rsidRDefault="00913B78">
      <w:pPr>
        <w:spacing w:line="240" w:lineRule="auto"/>
        <w:ind w:left="-567" w:right="-180" w:firstLine="283"/>
        <w:contextualSpacing/>
        <w:jc w:val="center"/>
        <w:rPr>
          <w:b/>
          <w:bCs/>
          <w:iCs/>
          <w:sz w:val="24"/>
          <w:szCs w:val="24"/>
        </w:rPr>
      </w:pPr>
    </w:p>
    <w:p w:rsidR="00913B78" w:rsidRDefault="006576DF">
      <w:pPr>
        <w:pStyle w:val="1"/>
      </w:pPr>
      <w:r>
        <w:t>Прогноз сводных показателей муниципальных заданий</w:t>
      </w:r>
    </w:p>
    <w:p w:rsidR="00913B78" w:rsidRDefault="006576DF">
      <w:pPr>
        <w:spacing w:line="276" w:lineRule="auto"/>
      </w:pPr>
      <w:r>
        <w:t>В рамках реализации муниципальной программы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 оказание муниципальных услуг не предусмотрено.</w:t>
      </w:r>
    </w:p>
    <w:p w:rsidR="00913B78" w:rsidRDefault="00913B78">
      <w:pPr>
        <w:spacing w:line="276" w:lineRule="auto"/>
        <w:rPr>
          <w:sz w:val="24"/>
        </w:rPr>
      </w:pPr>
    </w:p>
    <w:p w:rsidR="00913B78" w:rsidRDefault="00913B78">
      <w:pPr>
        <w:spacing w:line="240" w:lineRule="auto"/>
        <w:ind w:left="-567" w:right="-180" w:firstLine="283"/>
        <w:contextualSpacing/>
        <w:jc w:val="center"/>
        <w:rPr>
          <w:b/>
          <w:sz w:val="24"/>
          <w:szCs w:val="24"/>
        </w:rPr>
      </w:pPr>
    </w:p>
    <w:p w:rsidR="00913B78" w:rsidRDefault="006576DF">
      <w:pPr>
        <w:pStyle w:val="1"/>
        <w:rPr>
          <w:iCs/>
        </w:rPr>
      </w:pPr>
      <w:r>
        <w:t>Взаимодействие с органами государственной власти и местного самоуправления,  организациями и гражданами</w:t>
      </w:r>
    </w:p>
    <w:p w:rsidR="00913B78" w:rsidRDefault="006576DF">
      <w:pPr>
        <w:rPr>
          <w:szCs w:val="28"/>
        </w:rPr>
      </w:pPr>
      <w:r>
        <w:rPr>
          <w:szCs w:val="28"/>
        </w:rPr>
        <w:t>Управление реализацией муниципальной программы осуществляет координатор. Реализацию муниципальной программы осуществляет ответственный исполнитель совместно с соисполнителями.</w:t>
      </w:r>
    </w:p>
    <w:p w:rsidR="00913B78" w:rsidRDefault="006576DF">
      <w:pPr>
        <w:rPr>
          <w:szCs w:val="28"/>
        </w:rPr>
      </w:pPr>
      <w:r>
        <w:rPr>
          <w:szCs w:val="28"/>
        </w:rPr>
        <w:t>Координатор и ответственный исполнитель муниципальной программы взаимодействуют:</w:t>
      </w:r>
    </w:p>
    <w:p w:rsidR="00913B78" w:rsidRDefault="006576DF">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Министерством строительства, жилищно-коммунального хозяйства и энергетики Удмуртской Республики по вопросам:</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предоставления субсидии из бюджета Удмуртской Республики бюджету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реализацию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Порядок предоставления и распределения субсидии регламентирован приложением 7 к государственной программе «Энергоэффективность и развитие энергетики в Удмуртской Республике», утвержденной постановлением Правительства Удмуртской Республик от 29.04.</w:t>
      </w:r>
      <w:r>
        <w:rPr>
          <w:rFonts w:ascii="Times New Roman" w:hAnsi="Times New Roman"/>
          <w:sz w:val="28"/>
          <w:szCs w:val="28"/>
        </w:rPr>
        <w:t>2015 №213;</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включения объектов коммунальной инфраструктуры в перечень объектов капитального строительства Удмуртской Республики и (или) в перечень объектов капитального ремонта Удмуртской Республики;</w:t>
      </w:r>
    </w:p>
    <w:p w:rsidR="00913B78" w:rsidRDefault="006576DF">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Некоммерческой унитарной организацией «Фонд капитального ремонта общего имущества в многоквартирных домах в Удмуртской Республике» по вопросам включения объектов многоквартирного жилого фонда в Региональную программу капитального ремонта общего имущества в многоквартирных домах в Удмуртской Республике, утвержденную постановлением Правительства Удмуртской Республики от 19.05.2014 №186;</w:t>
      </w:r>
    </w:p>
    <w:p w:rsidR="00913B78" w:rsidRDefault="006576DF">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организациями, оказывающими услуги теплоснабжения, водоснабжения и водоотведения по вопросам:</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информации для проведения мониторинга энергоэффективности предприятий, оказывающих услуги теплоснабжения, водоснабжения и водоотведения на территории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информации при выполнении работ по разработке или актуализации схем теплоснабжения, водоснабжения и водоотведения;</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отчетности о выполнении мероприятий, направленных на повышение эффективности функционирования систем теплоснабжения, водоснабжения и водоотведения;</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достижении целевых показателей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соответствующей сфере деятельности;</w:t>
      </w:r>
    </w:p>
    <w:p w:rsidR="00913B78" w:rsidRDefault="006576DF">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соисполнителями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по вопросам:</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информации для проведения мониторинга энергоэффективности организаций, финансируемых из бюджета муниципального образования;</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реализации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достижении целевых показателей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соответствующей сфере деятельности;</w:t>
      </w:r>
    </w:p>
    <w:p w:rsidR="00913B78" w:rsidRDefault="006576DF">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отделом </w:t>
      </w:r>
      <w:r>
        <w:rPr>
          <w:rFonts w:ascii="Times New Roman" w:hAnsi="Times New Roman"/>
          <w:sz w:val="28"/>
          <w:szCs w:val="28"/>
          <w:lang w:val="ru-RU"/>
        </w:rPr>
        <w:t>планово-экономической работы</w:t>
      </w:r>
      <w:r>
        <w:rPr>
          <w:rFonts w:ascii="Times New Roman" w:hAnsi="Times New Roman"/>
          <w:sz w:val="28"/>
          <w:szCs w:val="28"/>
        </w:rPr>
        <w:t xml:space="preserve"> Администрации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по вопросам представления отчетности о реализации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соответствии с требованиями, установленными пунктом 6 Порядка разработки, реализации и оценки эффективности муниципальных программ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утвержденного постановлением Администрации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от 15.02.2022 №248;</w:t>
      </w:r>
    </w:p>
    <w:p w:rsidR="00913B78" w:rsidRDefault="006576DF">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организациями реального сектора экономики, осуществляющими деятельность на территории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(за исключением организаций, осуществляющих регулируемые виды деятельности), по вопросам:</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913B78" w:rsidRDefault="006576DF">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отчетности о выполнении мероприятий, направленных на повышение эффективности потребления энергетических ресурсов;</w:t>
      </w:r>
    </w:p>
    <w:p w:rsidR="00913B78" w:rsidRDefault="006576DF">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населением путем его информирования о повышении культуры энергопотребления и способах энергосбережения.</w:t>
      </w:r>
    </w:p>
    <w:p w:rsidR="00913B78" w:rsidRDefault="00913B78">
      <w:pPr>
        <w:autoSpaceDE w:val="0"/>
        <w:autoSpaceDN w:val="0"/>
        <w:adjustRightInd w:val="0"/>
        <w:spacing w:line="240" w:lineRule="auto"/>
        <w:ind w:left="-567" w:right="-180" w:firstLine="283"/>
        <w:rPr>
          <w:spacing w:val="-2"/>
          <w:sz w:val="24"/>
          <w:szCs w:val="24"/>
          <w:lang w:val="zh-CN"/>
        </w:rPr>
      </w:pPr>
    </w:p>
    <w:p w:rsidR="00913B78" w:rsidRDefault="006576DF">
      <w:pPr>
        <w:pStyle w:val="1"/>
      </w:pPr>
      <w:r>
        <w:t>Ресурсное обеспечение</w:t>
      </w:r>
    </w:p>
    <w:p w:rsidR="00913B78" w:rsidRDefault="006576DF">
      <w:pPr>
        <w:rPr>
          <w:sz w:val="24"/>
          <w:szCs w:val="28"/>
        </w:rPr>
      </w:pPr>
      <w:r>
        <w:rPr>
          <w:szCs w:val="28"/>
        </w:rPr>
        <w:t>Ресурсное обеспечение реализации муниципальной программы предусматривает систему инвестирования с привлечением средств бюджета Удмуртской Республики, бюджета муниципального образования «</w:t>
      </w:r>
      <w:r>
        <w:t>Муниципальный округ Красногорский район Удмуртской Республики</w:t>
      </w:r>
      <w:r>
        <w:rPr>
          <w:szCs w:val="28"/>
        </w:rPr>
        <w:t>» и внебюджетных источников в соответствии с законодательством.</w:t>
      </w:r>
    </w:p>
    <w:p w:rsidR="00913B78" w:rsidRDefault="006576DF">
      <w:pPr>
        <w:rPr>
          <w:szCs w:val="28"/>
        </w:rPr>
      </w:pPr>
      <w:r>
        <w:rPr>
          <w:szCs w:val="28"/>
        </w:rPr>
        <w:t>Объем средств из бюджета муниципального образования на определение расходных обязательств определяется в соответствии с решением о бюджете муниципального образования на очередной год и плановый период, в последующий период – долгосрочной бюджетной стратегией.</w:t>
      </w:r>
    </w:p>
    <w:p w:rsidR="00913B78" w:rsidRDefault="006576DF">
      <w:pPr>
        <w:rPr>
          <w:szCs w:val="24"/>
        </w:rPr>
      </w:pPr>
      <w:r>
        <w:rPr>
          <w:szCs w:val="28"/>
        </w:rPr>
        <w:t>Прогнозный объем средств бюджета Удмуртской Республики, планируемых к получению в рамках реализации мероприятий муниципальной программы, определяется, в том числе, государственной программой «</w:t>
      </w:r>
      <w:r>
        <w:t>Энергоэффективность и развитие энергетики в Удмуртской Республике», утвержденной постановлением Правительства Удмуртской Республик от 29.04.2015 №213.</w:t>
      </w:r>
    </w:p>
    <w:p w:rsidR="00913B78" w:rsidRDefault="006576DF">
      <w:pPr>
        <w:rPr>
          <w:bCs/>
          <w:iCs/>
          <w:szCs w:val="28"/>
        </w:rPr>
      </w:pPr>
      <w:r>
        <w:t xml:space="preserve">К внебюджетным источникам, </w:t>
      </w:r>
      <w:r>
        <w:rPr>
          <w:bCs/>
          <w:iCs/>
          <w:szCs w:val="28"/>
        </w:rPr>
        <w:t xml:space="preserve">привлекаемым для финансирования мероприятий муниципальной программы </w:t>
      </w:r>
      <w: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 – 2030 годы»</w:t>
      </w:r>
      <w:r>
        <w:rPr>
          <w:bCs/>
          <w:iCs/>
          <w:szCs w:val="28"/>
        </w:rPr>
        <w:t>, относятся:</w:t>
      </w:r>
    </w:p>
    <w:p w:rsidR="00913B78" w:rsidRDefault="006576DF">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средства, направляемые на реализацию энергоэффективных мероприятий, учтенные  тарифов регулируемых организаций;</w:t>
      </w:r>
    </w:p>
    <w:p w:rsidR="00913B78" w:rsidRDefault="006576DF">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собственные средства предприятий и организаций, функционирующих на территории муниципального образования;</w:t>
      </w:r>
    </w:p>
    <w:p w:rsidR="00913B78" w:rsidRDefault="006576DF">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средства частных инвесторов, организаций, привлекаемые в рамках государственно-частного партнерства посредством заключения энергосервисных контрактов;</w:t>
      </w:r>
    </w:p>
    <w:p w:rsidR="00913B78" w:rsidRDefault="006576DF">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кредиты, займы кредитных организаций, средства фондов и общественных организаций, иностранных инвесторов, заинтересованных в реализации муниципальной программы.</w:t>
      </w:r>
    </w:p>
    <w:p w:rsidR="00913B78" w:rsidRDefault="006576DF">
      <w:pPr>
        <w:rPr>
          <w:szCs w:val="28"/>
        </w:rPr>
      </w:pPr>
      <w:r>
        <w:t xml:space="preserve"> </w:t>
      </w:r>
      <w:r>
        <w:rPr>
          <w:bCs/>
          <w:szCs w:val="28"/>
        </w:rPr>
        <w:t>Сведения о ресурсном обеспечении реализации мероприятий муниципальной программы за счет собственных средств бюджета муниципального образования «</w:t>
      </w:r>
      <w:r>
        <w:t>Муниципальный округ Красногорский район Удмуртской Республики</w:t>
      </w:r>
      <w:r>
        <w:rPr>
          <w:bCs/>
          <w:szCs w:val="28"/>
        </w:rPr>
        <w:t>» приводятся в Приложении 5 к муниципальной программе.</w:t>
      </w:r>
    </w:p>
    <w:p w:rsidR="00913B78" w:rsidRDefault="006576DF">
      <w:pPr>
        <w:rPr>
          <w:szCs w:val="28"/>
        </w:rPr>
      </w:pPr>
      <w:r>
        <w:rPr>
          <w:szCs w:val="28"/>
        </w:rPr>
        <w:t>Сведения о прогнозной (справочной) оценке ресурсного обеспечения реализации муниципальной программы за счет всех источников финансирования приводятся в Приложении 6 к муниципальной программе.</w:t>
      </w:r>
    </w:p>
    <w:p w:rsidR="00913B78" w:rsidRDefault="00913B78">
      <w:pPr>
        <w:tabs>
          <w:tab w:val="left" w:pos="993"/>
        </w:tabs>
        <w:spacing w:line="240" w:lineRule="auto"/>
        <w:ind w:left="-567" w:right="-180" w:firstLine="284"/>
        <w:contextualSpacing/>
        <w:rPr>
          <w:bCs/>
          <w:iCs/>
          <w:sz w:val="24"/>
          <w:szCs w:val="24"/>
        </w:rPr>
      </w:pPr>
    </w:p>
    <w:p w:rsidR="00913B78" w:rsidRDefault="006576DF">
      <w:pPr>
        <w:pStyle w:val="1"/>
      </w:pPr>
      <w:r>
        <w:t>Риски и меры по управлению рисками</w:t>
      </w:r>
    </w:p>
    <w:p w:rsidR="00913B78" w:rsidRDefault="006576DF">
      <w:pPr>
        <w:rPr>
          <w:szCs w:val="28"/>
        </w:rPr>
      </w:pPr>
      <w:r>
        <w:rPr>
          <w:szCs w:val="28"/>
        </w:rPr>
        <w:t>В рамках реализации муниципальной программы можно выделить следующие риски, оказывающие влияние на достижение цели и задач муниципальной программы.</w:t>
      </w:r>
    </w:p>
    <w:p w:rsidR="00913B78" w:rsidRDefault="006576DF">
      <w:pPr>
        <w:pStyle w:val="af5"/>
        <w:numPr>
          <w:ilvl w:val="0"/>
          <w:numId w:val="13"/>
        </w:numPr>
        <w:contextualSpacing/>
        <w:rPr>
          <w:rFonts w:ascii="Times New Roman" w:hAnsi="Times New Roman"/>
          <w:sz w:val="28"/>
          <w:szCs w:val="28"/>
        </w:rPr>
      </w:pPr>
      <w:r>
        <w:rPr>
          <w:rFonts w:ascii="Times New Roman" w:hAnsi="Times New Roman"/>
          <w:sz w:val="28"/>
          <w:szCs w:val="28"/>
        </w:rPr>
        <w:t>Финансовые риски:</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недостаточный уровень финансирования за счёт средств бюджета муниципального образования и бюджета Удмуртской Республики относительно запланированного в настоящей программе;</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потери бюджетных средств из-за нецелевого использования;</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возникновение трудностей по привлечению внебюджетных средств, в том числе средств частных инвесторов и кредитных организаций, </w:t>
      </w:r>
    </w:p>
    <w:p w:rsidR="00913B78" w:rsidRDefault="006576DF">
      <w:pPr>
        <w:ind w:left="426"/>
        <w:rPr>
          <w:szCs w:val="28"/>
        </w:rPr>
      </w:pPr>
      <w:r>
        <w:rPr>
          <w:szCs w:val="28"/>
        </w:rPr>
        <w:t>что может привести к сокращению финансирования мероприятий программы по сравнению с объемами финансирования, запланированными в программе, и, как следствие, к определённым трудностям по реализации мероприятий муниципальной программы.</w:t>
      </w:r>
    </w:p>
    <w:p w:rsidR="00913B78" w:rsidRDefault="006576DF">
      <w:pPr>
        <w:pStyle w:val="af5"/>
        <w:numPr>
          <w:ilvl w:val="0"/>
          <w:numId w:val="13"/>
        </w:numPr>
        <w:contextualSpacing/>
        <w:rPr>
          <w:rFonts w:ascii="Times New Roman" w:hAnsi="Times New Roman"/>
          <w:sz w:val="28"/>
          <w:szCs w:val="28"/>
        </w:rPr>
      </w:pPr>
      <w:r>
        <w:rPr>
          <w:rFonts w:ascii="Times New Roman" w:hAnsi="Times New Roman"/>
          <w:sz w:val="28"/>
          <w:szCs w:val="28"/>
        </w:rPr>
        <w:t>Экономические риски, обусловленные изменением внешних условий, включают в себя следующие факторы, оказывающие непосредственное влияние на достижение поставленной цели муниципальной программы:</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состояние экономики;</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проводимая государством экономическая, бюджетная, финансовая, инвестиционная и налоговая политика;</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нестабильная рыночная и инвестиционная конъюнктура;</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зависимость национальной экономики от внешнеполитических и внутренних факторов;</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возможное невыполнение государством своих обязательств (увеличение налоговых ставок, инфляция, колебания валютных курсов, различного рода дефолты, прекращения договоров и другие финансовые потрясения),</w:t>
      </w:r>
    </w:p>
    <w:p w:rsidR="00913B78" w:rsidRDefault="006576DF">
      <w:pPr>
        <w:ind w:left="426"/>
        <w:rPr>
          <w:szCs w:val="28"/>
        </w:rPr>
      </w:pPr>
      <w:r>
        <w:rPr>
          <w:szCs w:val="28"/>
        </w:rPr>
        <w:t>что может повлечь увеличение сроков строительства и реконструкции объектов и невыполнение мероприятий в запланированные сроки.</w:t>
      </w:r>
    </w:p>
    <w:p w:rsidR="00913B78" w:rsidRDefault="006576DF">
      <w:pPr>
        <w:pStyle w:val="af5"/>
        <w:numPr>
          <w:ilvl w:val="0"/>
          <w:numId w:val="13"/>
        </w:numPr>
        <w:contextualSpacing/>
        <w:rPr>
          <w:rFonts w:ascii="Times New Roman" w:hAnsi="Times New Roman"/>
          <w:sz w:val="28"/>
          <w:szCs w:val="28"/>
        </w:rPr>
      </w:pPr>
      <w:r>
        <w:rPr>
          <w:rFonts w:ascii="Times New Roman" w:hAnsi="Times New Roman"/>
          <w:sz w:val="28"/>
          <w:szCs w:val="28"/>
        </w:rPr>
        <w:t xml:space="preserve">Административные риски, выраженные в неспособности участников реализации проектов обеспечить эффективное использование ресурсов, которые могут привести к нарушению договорных обязательств подрядчиками и (или) поставщиками. </w:t>
      </w:r>
    </w:p>
    <w:p w:rsidR="00913B78" w:rsidRDefault="006576DF">
      <w:pPr>
        <w:pStyle w:val="af5"/>
        <w:numPr>
          <w:ilvl w:val="0"/>
          <w:numId w:val="13"/>
        </w:numPr>
        <w:contextualSpacing/>
        <w:rPr>
          <w:rFonts w:ascii="Times New Roman" w:hAnsi="Times New Roman"/>
          <w:sz w:val="28"/>
          <w:szCs w:val="28"/>
        </w:rPr>
      </w:pPr>
      <w:r>
        <w:rPr>
          <w:rFonts w:ascii="Times New Roman" w:hAnsi="Times New Roman"/>
          <w:sz w:val="28"/>
          <w:szCs w:val="28"/>
        </w:rPr>
        <w:t>Политические риски вызваны различными факторами, оказывающими влияние на политическую составляющую при реализации мероприятий настоящей программы:</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изменения в политической ситуации;</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административное ограничение предпринимательской деятельности;</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внешнеполитическое давление на государство;</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ухудшение отношений между государствами, </w:t>
      </w:r>
    </w:p>
    <w:p w:rsidR="00913B78" w:rsidRDefault="006576DF">
      <w:pPr>
        <w:ind w:left="426"/>
        <w:rPr>
          <w:szCs w:val="28"/>
        </w:rPr>
      </w:pPr>
      <w:r>
        <w:rPr>
          <w:szCs w:val="28"/>
        </w:rPr>
        <w:t>что может негативно отразиться на поставках оборудования иностранного производства для реализации инвестиционных проектов.</w:t>
      </w:r>
    </w:p>
    <w:p w:rsidR="00913B78" w:rsidRDefault="006576DF">
      <w:pPr>
        <w:pStyle w:val="af5"/>
        <w:numPr>
          <w:ilvl w:val="0"/>
          <w:numId w:val="13"/>
        </w:numPr>
        <w:contextualSpacing/>
        <w:rPr>
          <w:rFonts w:ascii="Times New Roman" w:hAnsi="Times New Roman"/>
          <w:sz w:val="28"/>
          <w:szCs w:val="28"/>
        </w:rPr>
      </w:pPr>
      <w:r>
        <w:rPr>
          <w:rFonts w:ascii="Times New Roman" w:hAnsi="Times New Roman"/>
          <w:sz w:val="28"/>
          <w:szCs w:val="28"/>
        </w:rPr>
        <w:t xml:space="preserve">Законодательные риски вызваны несовершенством законодательства и его нестабильностью, что нередко выступает серьезным препятствием на пути эффективного и динамичного развития всех отраслей экономики. Затягивание внесения назревших изменений в нормативно-правовую базу, так же как и поспешные, непродуманные шаги могут стать источником серьезных трудностей в осуществлении экономической деятельности. В первую очередь это касается тарифной и налоговой политики, законодательства по инвестиционной и инновационной </w:t>
      </w:r>
      <w:r>
        <w:rPr>
          <w:rFonts w:ascii="Times New Roman" w:hAnsi="Times New Roman"/>
          <w:sz w:val="28"/>
          <w:szCs w:val="28"/>
        </w:rPr>
        <w:t>деятельности.</w:t>
      </w:r>
    </w:p>
    <w:p w:rsidR="00913B78" w:rsidRDefault="006576DF">
      <w:pPr>
        <w:pStyle w:val="af5"/>
        <w:numPr>
          <w:ilvl w:val="0"/>
          <w:numId w:val="13"/>
        </w:numPr>
        <w:contextualSpacing/>
        <w:rPr>
          <w:rFonts w:ascii="Times New Roman" w:hAnsi="Times New Roman"/>
          <w:sz w:val="28"/>
          <w:szCs w:val="28"/>
        </w:rPr>
      </w:pPr>
      <w:r>
        <w:rPr>
          <w:rFonts w:ascii="Times New Roman" w:hAnsi="Times New Roman"/>
          <w:sz w:val="28"/>
          <w:szCs w:val="28"/>
        </w:rPr>
        <w:t>Кадровые риски, выраженные в недостаточном уровне квалификации кадров и слабой исполнительской дисциплине, которые могут привести к ошибкам при разработке и реализации мероприятий по повышению энергоэффективности.</w:t>
      </w:r>
    </w:p>
    <w:p w:rsidR="00913B78" w:rsidRDefault="00913B78">
      <w:pPr>
        <w:rPr>
          <w:szCs w:val="28"/>
        </w:rPr>
      </w:pPr>
    </w:p>
    <w:p w:rsidR="00913B78" w:rsidRDefault="006576DF">
      <w:pPr>
        <w:rPr>
          <w:szCs w:val="28"/>
        </w:rPr>
      </w:pPr>
      <w:r>
        <w:rPr>
          <w:szCs w:val="28"/>
        </w:rPr>
        <w:t>Последствиями наступления вышеуказанных ситуаций могут быть:</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изменение сроков и (или) стоимости реализации мероприятий муниципальной программы;</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невыполнение целевых показателей муниципальной программы.</w:t>
      </w:r>
    </w:p>
    <w:p w:rsidR="00913B78" w:rsidRDefault="006576DF">
      <w:pPr>
        <w:rPr>
          <w:szCs w:val="28"/>
        </w:rPr>
      </w:pPr>
      <w:r>
        <w:rPr>
          <w:szCs w:val="28"/>
        </w:rPr>
        <w:t>Возможность наступления негативного развития событий обуславливает необходимость ежегодной корректировки программных мероприятий и целевых показателей эффективности реализации муниципальной программы.</w:t>
      </w:r>
    </w:p>
    <w:p w:rsidR="00913B78" w:rsidRDefault="006576DF">
      <w:pPr>
        <w:rPr>
          <w:szCs w:val="28"/>
        </w:rPr>
      </w:pPr>
      <w:r>
        <w:rPr>
          <w:szCs w:val="28"/>
        </w:rPr>
        <w:t>Меры управления рисками реализации муниципальной программы приведены в таблице 7.</w:t>
      </w:r>
    </w:p>
    <w:p w:rsidR="00913B78" w:rsidRDefault="00913B78">
      <w:pPr>
        <w:rPr>
          <w:szCs w:val="28"/>
        </w:rPr>
      </w:pPr>
    </w:p>
    <w:p w:rsidR="00913B78" w:rsidRDefault="00913B78">
      <w:pPr>
        <w:rPr>
          <w:szCs w:val="28"/>
        </w:rPr>
      </w:pPr>
    </w:p>
    <w:p w:rsidR="00913B78" w:rsidRDefault="00913B78">
      <w:pPr>
        <w:rPr>
          <w:szCs w:val="28"/>
        </w:rPr>
      </w:pPr>
    </w:p>
    <w:p w:rsidR="00913B78" w:rsidRDefault="00913B78">
      <w:pPr>
        <w:spacing w:line="276" w:lineRule="auto"/>
      </w:pPr>
    </w:p>
    <w:p w:rsidR="00913B78" w:rsidRDefault="006576DF">
      <w:pPr>
        <w:spacing w:line="276" w:lineRule="auto"/>
      </w:pPr>
      <w:r>
        <w:t>Таблица 7. Меры управления рисками реализации программы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2"/>
      </w:tblGrid>
      <w:tr w:rsidR="00913B78">
        <w:trPr>
          <w:tblHeader/>
        </w:trPr>
        <w:tc>
          <w:tcPr>
            <w:tcW w:w="2376" w:type="dxa"/>
            <w:tcBorders>
              <w:top w:val="single" w:sz="4" w:space="0" w:color="auto"/>
              <w:left w:val="single" w:sz="4" w:space="0" w:color="auto"/>
              <w:bottom w:val="single" w:sz="4" w:space="0" w:color="auto"/>
              <w:right w:val="single" w:sz="4" w:space="0" w:color="auto"/>
            </w:tcBorders>
          </w:tcPr>
          <w:p w:rsidR="00913B78" w:rsidRDefault="006576DF">
            <w:pPr>
              <w:pStyle w:val="af7"/>
              <w:rPr>
                <w:lang w:eastAsia="en-US"/>
              </w:rPr>
            </w:pPr>
            <w:r>
              <w:rPr>
                <w:lang w:eastAsia="en-US"/>
              </w:rPr>
              <w:t>Риски программы</w:t>
            </w:r>
          </w:p>
        </w:tc>
        <w:tc>
          <w:tcPr>
            <w:tcW w:w="7542" w:type="dxa"/>
            <w:tcBorders>
              <w:top w:val="single" w:sz="4" w:space="0" w:color="auto"/>
              <w:left w:val="single" w:sz="4" w:space="0" w:color="auto"/>
              <w:bottom w:val="single" w:sz="4" w:space="0" w:color="auto"/>
              <w:right w:val="single" w:sz="4" w:space="0" w:color="auto"/>
            </w:tcBorders>
          </w:tcPr>
          <w:p w:rsidR="00913B78" w:rsidRDefault="006576DF">
            <w:pPr>
              <w:pStyle w:val="af7"/>
              <w:rPr>
                <w:lang w:eastAsia="en-US"/>
              </w:rPr>
            </w:pPr>
            <w:r>
              <w:rPr>
                <w:lang w:eastAsia="en-US"/>
              </w:rPr>
              <w:t>Меры управления рисками</w:t>
            </w:r>
          </w:p>
        </w:tc>
      </w:tr>
      <w:tr w:rsidR="00913B78">
        <w:tc>
          <w:tcPr>
            <w:tcW w:w="2376" w:type="dxa"/>
            <w:tcBorders>
              <w:top w:val="single" w:sz="4" w:space="0" w:color="auto"/>
              <w:left w:val="single" w:sz="4" w:space="0" w:color="auto"/>
              <w:bottom w:val="single" w:sz="4" w:space="0" w:color="auto"/>
              <w:right w:val="single" w:sz="4" w:space="0" w:color="auto"/>
            </w:tcBorders>
          </w:tcPr>
          <w:p w:rsidR="00913B78" w:rsidRDefault="006576DF">
            <w:pPr>
              <w:pStyle w:val="af7"/>
              <w:rPr>
                <w:lang w:eastAsia="en-US"/>
              </w:rPr>
            </w:pPr>
            <w:r>
              <w:rPr>
                <w:lang w:eastAsia="en-US"/>
              </w:rPr>
              <w:t>Финансовые  и экономические</w:t>
            </w:r>
          </w:p>
        </w:tc>
        <w:tc>
          <w:tcPr>
            <w:tcW w:w="7542" w:type="dxa"/>
            <w:tcBorders>
              <w:top w:val="single" w:sz="4" w:space="0" w:color="auto"/>
              <w:left w:val="single" w:sz="4" w:space="0" w:color="auto"/>
              <w:bottom w:val="single" w:sz="4" w:space="0" w:color="auto"/>
              <w:right w:val="single" w:sz="4" w:space="0" w:color="auto"/>
            </w:tcBorders>
          </w:tcPr>
          <w:p w:rsidR="00913B78" w:rsidRDefault="006576DF">
            <w:pPr>
              <w:pStyle w:val="af7"/>
              <w:rPr>
                <w:lang w:eastAsia="en-US"/>
              </w:rPr>
            </w:pPr>
            <w:r>
              <w:rPr>
                <w:lang w:eastAsia="en-US"/>
              </w:rPr>
              <w:t>мониторинг целевого использования бюджетных средств;</w:t>
            </w:r>
          </w:p>
          <w:p w:rsidR="00913B78" w:rsidRDefault="006576DF">
            <w:pPr>
              <w:pStyle w:val="af7"/>
              <w:rPr>
                <w:lang w:eastAsia="en-US"/>
              </w:rPr>
            </w:pPr>
            <w:r>
              <w:rPr>
                <w:lang w:eastAsia="en-US"/>
              </w:rPr>
              <w:t>развитие муниципально-частного партнерства;</w:t>
            </w:r>
          </w:p>
          <w:p w:rsidR="00913B78" w:rsidRDefault="006576DF">
            <w:pPr>
              <w:pStyle w:val="af7"/>
              <w:rPr>
                <w:lang w:eastAsia="en-US"/>
              </w:rPr>
            </w:pPr>
            <w:r>
              <w:rPr>
                <w:lang w:eastAsia="en-US"/>
              </w:rPr>
              <w:t>стимулирование инвестиционной деятельности;</w:t>
            </w:r>
          </w:p>
          <w:p w:rsidR="00913B78" w:rsidRDefault="006576DF">
            <w:pPr>
              <w:pStyle w:val="af7"/>
              <w:rPr>
                <w:lang w:eastAsia="en-US"/>
              </w:rPr>
            </w:pPr>
            <w:r>
              <w:rPr>
                <w:lang w:eastAsia="en-US"/>
              </w:rPr>
              <w:t>расширение числа возможных источников финансирования</w:t>
            </w:r>
          </w:p>
        </w:tc>
      </w:tr>
      <w:tr w:rsidR="00913B78">
        <w:tc>
          <w:tcPr>
            <w:tcW w:w="2376" w:type="dxa"/>
            <w:tcBorders>
              <w:top w:val="single" w:sz="4" w:space="0" w:color="auto"/>
              <w:left w:val="single" w:sz="4" w:space="0" w:color="auto"/>
              <w:bottom w:val="single" w:sz="4" w:space="0" w:color="auto"/>
              <w:right w:val="single" w:sz="4" w:space="0" w:color="auto"/>
            </w:tcBorders>
          </w:tcPr>
          <w:p w:rsidR="00913B78" w:rsidRDefault="006576DF">
            <w:pPr>
              <w:pStyle w:val="af7"/>
              <w:rPr>
                <w:lang w:eastAsia="en-US"/>
              </w:rPr>
            </w:pPr>
            <w:r>
              <w:rPr>
                <w:lang w:eastAsia="en-US"/>
              </w:rPr>
              <w:t xml:space="preserve">Административные </w:t>
            </w:r>
          </w:p>
        </w:tc>
        <w:tc>
          <w:tcPr>
            <w:tcW w:w="7542" w:type="dxa"/>
            <w:tcBorders>
              <w:top w:val="single" w:sz="4" w:space="0" w:color="auto"/>
              <w:left w:val="single" w:sz="4" w:space="0" w:color="auto"/>
              <w:bottom w:val="single" w:sz="4" w:space="0" w:color="auto"/>
              <w:right w:val="single" w:sz="4" w:space="0" w:color="auto"/>
            </w:tcBorders>
          </w:tcPr>
          <w:p w:rsidR="00913B78" w:rsidRDefault="006576DF">
            <w:pPr>
              <w:pStyle w:val="af7"/>
              <w:rPr>
                <w:lang w:eastAsia="en-US"/>
              </w:rPr>
            </w:pPr>
            <w:r>
              <w:rPr>
                <w:lang w:eastAsia="en-US"/>
              </w:rPr>
              <w:t>выбор исполнителей мероприятий муниципальной программы на конкурсной основе;</w:t>
            </w:r>
          </w:p>
          <w:p w:rsidR="00913B78" w:rsidRDefault="006576DF">
            <w:pPr>
              <w:pStyle w:val="af7"/>
              <w:rPr>
                <w:lang w:eastAsia="en-US"/>
              </w:rPr>
            </w:pPr>
            <w:r>
              <w:rPr>
                <w:lang w:eastAsia="en-US"/>
              </w:rPr>
              <w:t>обобщение и анализ опыта проведения подобных мероприятий другими регионами, с целью определения способов предупреждения возможных негативных событий</w:t>
            </w:r>
          </w:p>
        </w:tc>
      </w:tr>
      <w:tr w:rsidR="00913B78">
        <w:tc>
          <w:tcPr>
            <w:tcW w:w="2376" w:type="dxa"/>
            <w:tcBorders>
              <w:top w:val="single" w:sz="4" w:space="0" w:color="auto"/>
              <w:left w:val="single" w:sz="4" w:space="0" w:color="auto"/>
              <w:bottom w:val="single" w:sz="4" w:space="0" w:color="auto"/>
              <w:right w:val="single" w:sz="4" w:space="0" w:color="auto"/>
            </w:tcBorders>
          </w:tcPr>
          <w:p w:rsidR="00913B78" w:rsidRDefault="006576DF">
            <w:pPr>
              <w:pStyle w:val="af7"/>
              <w:rPr>
                <w:lang w:eastAsia="en-US"/>
              </w:rPr>
            </w:pPr>
            <w:r>
              <w:rPr>
                <w:lang w:eastAsia="en-US"/>
              </w:rPr>
              <w:t>Политические и законодательные</w:t>
            </w:r>
          </w:p>
        </w:tc>
        <w:tc>
          <w:tcPr>
            <w:tcW w:w="7542" w:type="dxa"/>
            <w:tcBorders>
              <w:top w:val="single" w:sz="4" w:space="0" w:color="auto"/>
              <w:left w:val="single" w:sz="4" w:space="0" w:color="auto"/>
              <w:bottom w:val="single" w:sz="4" w:space="0" w:color="auto"/>
              <w:right w:val="single" w:sz="4" w:space="0" w:color="auto"/>
            </w:tcBorders>
          </w:tcPr>
          <w:p w:rsidR="00913B78" w:rsidRDefault="006576DF">
            <w:pPr>
              <w:pStyle w:val="af7"/>
              <w:rPr>
                <w:lang w:eastAsia="en-US"/>
              </w:rPr>
            </w:pPr>
            <w:r>
              <w:rPr>
                <w:lang w:eastAsia="en-US"/>
              </w:rPr>
              <w:t>внесение предложений по совершенствованию нормативно-правового регулирования в области энергосбережения и повышения энергетической эффективности</w:t>
            </w:r>
          </w:p>
        </w:tc>
      </w:tr>
      <w:tr w:rsidR="00913B78">
        <w:tc>
          <w:tcPr>
            <w:tcW w:w="2376" w:type="dxa"/>
            <w:tcBorders>
              <w:top w:val="single" w:sz="4" w:space="0" w:color="auto"/>
              <w:left w:val="single" w:sz="4" w:space="0" w:color="auto"/>
              <w:bottom w:val="single" w:sz="4" w:space="0" w:color="auto"/>
              <w:right w:val="single" w:sz="4" w:space="0" w:color="auto"/>
            </w:tcBorders>
          </w:tcPr>
          <w:p w:rsidR="00913B78" w:rsidRDefault="006576DF">
            <w:pPr>
              <w:pStyle w:val="af7"/>
              <w:rPr>
                <w:lang w:eastAsia="en-US"/>
              </w:rPr>
            </w:pPr>
            <w:r>
              <w:rPr>
                <w:lang w:eastAsia="en-US"/>
              </w:rPr>
              <w:t>Кадровые риски</w:t>
            </w:r>
          </w:p>
        </w:tc>
        <w:tc>
          <w:tcPr>
            <w:tcW w:w="7542" w:type="dxa"/>
            <w:tcBorders>
              <w:top w:val="single" w:sz="4" w:space="0" w:color="auto"/>
              <w:left w:val="single" w:sz="4" w:space="0" w:color="auto"/>
              <w:bottom w:val="single" w:sz="4" w:space="0" w:color="auto"/>
              <w:right w:val="single" w:sz="4" w:space="0" w:color="auto"/>
            </w:tcBorders>
          </w:tcPr>
          <w:p w:rsidR="00913B78" w:rsidRDefault="006576DF">
            <w:pPr>
              <w:pStyle w:val="af7"/>
              <w:rPr>
                <w:lang w:eastAsia="en-US"/>
              </w:rPr>
            </w:pPr>
            <w:r>
              <w:rPr>
                <w:lang w:eastAsia="en-US"/>
              </w:rPr>
              <w:t>организация проведение обучения специалистов в области энергосбережения и повышения энергетической эффективности</w:t>
            </w:r>
          </w:p>
        </w:tc>
      </w:tr>
    </w:tbl>
    <w:p w:rsidR="00913B78" w:rsidRDefault="006576DF">
      <w:pPr>
        <w:pStyle w:val="af8"/>
      </w:pPr>
      <w: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программы.</w:t>
      </w:r>
    </w:p>
    <w:p w:rsidR="00913B78" w:rsidRDefault="00913B78">
      <w:pPr>
        <w:spacing w:line="240" w:lineRule="auto"/>
        <w:ind w:left="-567" w:right="-180" w:firstLine="284"/>
        <w:contextualSpacing/>
        <w:jc w:val="center"/>
        <w:rPr>
          <w:b/>
          <w:bCs/>
          <w:iCs/>
          <w:sz w:val="24"/>
          <w:szCs w:val="24"/>
        </w:rPr>
      </w:pPr>
    </w:p>
    <w:p w:rsidR="00913B78" w:rsidRDefault="006576DF">
      <w:pPr>
        <w:pStyle w:val="1"/>
      </w:pPr>
      <w:r>
        <w:t xml:space="preserve">Конечные результаты и оценка эффективности </w:t>
      </w:r>
    </w:p>
    <w:p w:rsidR="00913B78" w:rsidRDefault="006576DF">
      <w:pPr>
        <w:rPr>
          <w:szCs w:val="28"/>
        </w:rPr>
      </w:pPr>
      <w:r>
        <w:rPr>
          <w:szCs w:val="28"/>
        </w:rPr>
        <w:t>Оценка эффективности реализации муниципальной программы проводится на основе годовых отчетов в соответствии с методикой, содержащейся в Приложении 4 к Порядку разработки, реализации и оценки эффективности муниципальных программ муниципального образования «Муниципальный округ Красногорский район Удмуртской Республики», утвержденного постановлением Администрации муниципального образования «Муниципальный округ Красногорский район Удмуртской Республики» от 15.02.2022 №248</w:t>
      </w:r>
    </w:p>
    <w:p w:rsidR="00913B78" w:rsidRDefault="006576DF">
      <w:pPr>
        <w:rPr>
          <w:szCs w:val="28"/>
        </w:rPr>
      </w:pPr>
      <w:r>
        <w:rPr>
          <w:szCs w:val="28"/>
        </w:rPr>
        <w:t xml:space="preserve">Оценка эффективности реализации муниципальной программы осуществляется по следующим направлениям: </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достижения плановых значений целевых показателей программы;</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реализации основных мероприятий, мероприятий и достижения ожидаемых непосредственных результатов их реализации;</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соответствия запланированному уровню расходов бюджета муниципального образования;</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эффективность использования средств бюджета муниципального образования.</w:t>
      </w:r>
    </w:p>
    <w:p w:rsidR="00913B78" w:rsidRDefault="006576DF">
      <w:pPr>
        <w:rPr>
          <w:szCs w:val="28"/>
        </w:rPr>
      </w:pPr>
      <w:r>
        <w:rPr>
          <w:szCs w:val="28"/>
        </w:rPr>
        <w:t>Выполнение мероприятий программы позволит получить результаты в социальной, бюджетной, производственной и экономической сферах:</w:t>
      </w:r>
    </w:p>
    <w:p w:rsidR="00913B78" w:rsidRDefault="006576DF">
      <w:pPr>
        <w:rPr>
          <w:szCs w:val="28"/>
        </w:rPr>
      </w:pPr>
      <w:r>
        <w:rPr>
          <w:szCs w:val="28"/>
        </w:rPr>
        <w:t>в социальной сфере:</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улучшение уровня жизни населения путем повышения качества и надежности энергоснабжения, внедрения механизмов экономного и рационального потребления энергетических ресурсов в быту;</w:t>
      </w:r>
    </w:p>
    <w:p w:rsidR="00913B78" w:rsidRDefault="006576DF">
      <w:pPr>
        <w:rPr>
          <w:szCs w:val="28"/>
        </w:rPr>
      </w:pPr>
      <w:r>
        <w:rPr>
          <w:szCs w:val="28"/>
        </w:rPr>
        <w:t>в бюджетной сфере:</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сокращение бюджетных расходов на приобретение топливно-энергетических ресурсов организациями муниципального образования, финансируемыми за счет бюджетных средств;</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сокращение бюджетных расходов на подготовку систем теплоснабжения к отопительному периоду;</w:t>
      </w:r>
    </w:p>
    <w:p w:rsidR="00913B78" w:rsidRDefault="006576DF">
      <w:pPr>
        <w:rPr>
          <w:szCs w:val="28"/>
        </w:rPr>
      </w:pPr>
      <w:r>
        <w:rPr>
          <w:szCs w:val="28"/>
        </w:rPr>
        <w:t>в производственной сфере:</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обновление и модернизация значительной части основных производственных фондов теплоэнергетического хозяйства муниципального образования на новой технологической и энергоэффективной основе;</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снижение процента износа объектов коммунальной инфраструктуры;</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оптимизация режимов работы существующих энергооборудования и систем;</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обеспечение регулирования потребления энергетических ресурсов;</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снижение потерь при производстве, транспортировке и использовании энергоресурсов;</w:t>
      </w:r>
    </w:p>
    <w:p w:rsidR="00913B78" w:rsidRDefault="006576DF">
      <w:pPr>
        <w:rPr>
          <w:szCs w:val="28"/>
        </w:rPr>
      </w:pPr>
      <w:r>
        <w:rPr>
          <w:szCs w:val="28"/>
        </w:rPr>
        <w:t>в экономической сфере:</w:t>
      </w:r>
    </w:p>
    <w:p w:rsidR="00913B78" w:rsidRDefault="006576DF">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прирост инвестиций на модернизацию систем энергоснабжения различных отраслей экономики муниципального образования, получение дополнительной прибыли хозяйствующими субъектами.</w:t>
      </w:r>
    </w:p>
    <w:p w:rsidR="00913B78" w:rsidRDefault="00913B78">
      <w:pPr>
        <w:shd w:val="clear" w:color="auto" w:fill="FFFFFF"/>
        <w:spacing w:before="80" w:after="80" w:line="276" w:lineRule="auto"/>
        <w:ind w:left="-567" w:right="-180" w:firstLine="284"/>
        <w:rPr>
          <w:sz w:val="24"/>
          <w:szCs w:val="24"/>
          <w:lang w:val="zh-CN"/>
        </w:rPr>
        <w:sectPr w:rsidR="00913B78">
          <w:pgSz w:w="11906" w:h="16838"/>
          <w:pgMar w:top="851" w:right="851" w:bottom="851" w:left="1134" w:header="708" w:footer="708" w:gutter="0"/>
          <w:cols w:space="708"/>
          <w:docGrid w:linePitch="360"/>
        </w:sectPr>
      </w:pPr>
    </w:p>
    <w:p w:rsidR="00913B78" w:rsidRDefault="006576DF">
      <w:pPr>
        <w:spacing w:line="276" w:lineRule="auto"/>
        <w:ind w:left="9498"/>
        <w:jc w:val="right"/>
        <w:rPr>
          <w:sz w:val="26"/>
          <w:szCs w:val="26"/>
        </w:rPr>
      </w:pPr>
      <w:r>
        <w:rPr>
          <w:sz w:val="26"/>
          <w:szCs w:val="26"/>
        </w:rPr>
        <w:t>Приложение 1</w:t>
      </w:r>
    </w:p>
    <w:p w:rsidR="00913B78" w:rsidRDefault="006576DF">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913B78" w:rsidRDefault="00913B78">
      <w:pPr>
        <w:jc w:val="center"/>
      </w:pPr>
    </w:p>
    <w:p w:rsidR="00913B78" w:rsidRDefault="006576DF">
      <w:pPr>
        <w:spacing w:line="276" w:lineRule="auto"/>
        <w:jc w:val="center"/>
      </w:pPr>
      <w:r>
        <w:t>Сведения о составе и значениях целевых показателей (индикаторов) муниципальной программы</w:t>
      </w:r>
    </w:p>
    <w:p w:rsidR="00913B78" w:rsidRDefault="00913B78">
      <w:pPr>
        <w:spacing w:line="276" w:lineRule="auto"/>
        <w:jc w:val="center"/>
        <w:rPr>
          <w:sz w:val="24"/>
          <w:szCs w:val="24"/>
        </w:rPr>
      </w:pPr>
    </w:p>
    <w:tbl>
      <w:tblPr>
        <w:tblW w:w="9350" w:type="dxa"/>
        <w:tblLook w:val="04A0" w:firstRow="1" w:lastRow="0" w:firstColumn="1" w:lastColumn="0" w:noHBand="0" w:noVBand="1"/>
      </w:tblPr>
      <w:tblGrid>
        <w:gridCol w:w="727"/>
        <w:gridCol w:w="684"/>
        <w:gridCol w:w="457"/>
        <w:gridCol w:w="4888"/>
        <w:gridCol w:w="1017"/>
        <w:gridCol w:w="707"/>
        <w:gridCol w:w="707"/>
        <w:gridCol w:w="707"/>
        <w:gridCol w:w="707"/>
        <w:gridCol w:w="707"/>
        <w:gridCol w:w="707"/>
        <w:gridCol w:w="707"/>
        <w:gridCol w:w="707"/>
        <w:gridCol w:w="707"/>
        <w:gridCol w:w="707"/>
      </w:tblGrid>
      <w:tr w:rsidR="00913B78">
        <w:trPr>
          <w:trHeight w:val="1140"/>
          <w:tblHeader/>
        </w:trPr>
        <w:tc>
          <w:tcPr>
            <w:tcW w:w="583" w:type="dxa"/>
            <w:gridSpan w:val="2"/>
            <w:vMerge w:val="restart"/>
            <w:tcBorders>
              <w:top w:val="single" w:sz="4" w:space="0" w:color="auto"/>
              <w:left w:val="single" w:sz="4" w:space="0" w:color="auto"/>
              <w:bottom w:val="single" w:sz="4" w:space="0" w:color="000000"/>
              <w:right w:val="single" w:sz="4" w:space="0" w:color="000000"/>
            </w:tcBorders>
            <w:noWrap/>
            <w:vAlign w:val="center"/>
          </w:tcPr>
          <w:p w:rsidR="00913B78" w:rsidRDefault="006576DF">
            <w:pPr>
              <w:pStyle w:val="af7"/>
              <w:rPr>
                <w:sz w:val="20"/>
              </w:rPr>
            </w:pPr>
            <w:r>
              <w:rPr>
                <w:sz w:val="20"/>
              </w:rPr>
              <w:t>Код аналитической программной классификации</w:t>
            </w:r>
          </w:p>
        </w:tc>
        <w:tc>
          <w:tcPr>
            <w:tcW w:w="122"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color w:val="444444"/>
                <w:sz w:val="20"/>
              </w:rPr>
            </w:pPr>
            <w:r>
              <w:rPr>
                <w:color w:val="444444"/>
                <w:sz w:val="20"/>
              </w:rPr>
              <w:t>N п/п</w:t>
            </w:r>
          </w:p>
        </w:tc>
        <w:tc>
          <w:tcPr>
            <w:tcW w:w="5451"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color w:val="444444"/>
                <w:sz w:val="20"/>
              </w:rPr>
            </w:pPr>
            <w:r>
              <w:rPr>
                <w:color w:val="444444"/>
                <w:sz w:val="20"/>
              </w:rPr>
              <w:t>Наименование целевого показателя (индикатора)</w:t>
            </w:r>
          </w:p>
        </w:tc>
        <w:tc>
          <w:tcPr>
            <w:tcW w:w="382"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color w:val="444444"/>
                <w:sz w:val="20"/>
              </w:rPr>
            </w:pPr>
            <w:r>
              <w:rPr>
                <w:color w:val="444444"/>
                <w:sz w:val="20"/>
              </w:rPr>
              <w:t>Единица измерения</w:t>
            </w:r>
          </w:p>
        </w:tc>
        <w:tc>
          <w:tcPr>
            <w:tcW w:w="2812" w:type="dxa"/>
            <w:gridSpan w:val="10"/>
            <w:tcBorders>
              <w:top w:val="single" w:sz="4" w:space="0" w:color="auto"/>
              <w:left w:val="nil"/>
              <w:bottom w:val="single" w:sz="4" w:space="0" w:color="auto"/>
              <w:right w:val="single" w:sz="4" w:space="0" w:color="000000"/>
            </w:tcBorders>
            <w:vAlign w:val="center"/>
          </w:tcPr>
          <w:p w:rsidR="00913B78" w:rsidRDefault="006576DF">
            <w:pPr>
              <w:pStyle w:val="af7"/>
              <w:rPr>
                <w:color w:val="444444"/>
                <w:sz w:val="20"/>
              </w:rPr>
            </w:pPr>
            <w:r>
              <w:rPr>
                <w:color w:val="444444"/>
                <w:sz w:val="20"/>
              </w:rPr>
              <w:t>Значения целевых показателей по годам</w:t>
            </w:r>
          </w:p>
        </w:tc>
      </w:tr>
      <w:tr w:rsidR="00913B78">
        <w:trPr>
          <w:trHeight w:val="870"/>
          <w:tblHeader/>
        </w:trPr>
        <w:tc>
          <w:tcPr>
            <w:tcW w:w="583" w:type="dxa"/>
            <w:gridSpan w:val="2"/>
            <w:vMerge/>
            <w:tcBorders>
              <w:top w:val="single" w:sz="4" w:space="0" w:color="auto"/>
              <w:left w:val="single" w:sz="4" w:space="0" w:color="auto"/>
              <w:bottom w:val="single" w:sz="4" w:space="0" w:color="000000"/>
              <w:right w:val="single" w:sz="4" w:space="0" w:color="000000"/>
            </w:tcBorders>
            <w:vAlign w:val="center"/>
          </w:tcPr>
          <w:p w:rsidR="00913B78" w:rsidRDefault="00913B78">
            <w:pPr>
              <w:pStyle w:val="af7"/>
              <w:rPr>
                <w:sz w:val="20"/>
              </w:rPr>
            </w:pPr>
          </w:p>
        </w:tc>
        <w:tc>
          <w:tcPr>
            <w:tcW w:w="122"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color w:val="444444"/>
                <w:sz w:val="20"/>
              </w:rPr>
            </w:pPr>
          </w:p>
        </w:tc>
        <w:tc>
          <w:tcPr>
            <w:tcW w:w="5451"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color w:val="444444"/>
                <w:sz w:val="20"/>
              </w:rPr>
            </w:pPr>
          </w:p>
        </w:tc>
        <w:tc>
          <w:tcPr>
            <w:tcW w:w="382"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color w:val="444444"/>
                <w:sz w:val="20"/>
              </w:rPr>
            </w:pP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2021</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2022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2023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2024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2025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2026</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2027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2028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2029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2030</w:t>
            </w:r>
          </w:p>
        </w:tc>
      </w:tr>
      <w:tr w:rsidR="00913B78">
        <w:trPr>
          <w:trHeight w:val="390"/>
          <w:tblHeader/>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МП</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ПП</w:t>
            </w:r>
          </w:p>
        </w:tc>
        <w:tc>
          <w:tcPr>
            <w:tcW w:w="122"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color w:val="444444"/>
                <w:sz w:val="20"/>
              </w:rPr>
            </w:pPr>
          </w:p>
        </w:tc>
        <w:tc>
          <w:tcPr>
            <w:tcW w:w="5451"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color w:val="444444"/>
                <w:sz w:val="20"/>
              </w:rPr>
            </w:pPr>
          </w:p>
        </w:tc>
        <w:tc>
          <w:tcPr>
            <w:tcW w:w="382"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color w:val="444444"/>
                <w:sz w:val="20"/>
              </w:rPr>
            </w:pP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14"/>
                <w:szCs w:val="14"/>
              </w:rPr>
            </w:pPr>
            <w:r>
              <w:rPr>
                <w:color w:val="444444"/>
                <w:sz w:val="14"/>
                <w:szCs w:val="14"/>
              </w:rPr>
              <w:t>отчет</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14"/>
                <w:szCs w:val="14"/>
              </w:rPr>
            </w:pPr>
            <w:r>
              <w:rPr>
                <w:color w:val="444444"/>
                <w:sz w:val="14"/>
                <w:szCs w:val="14"/>
              </w:rPr>
              <w:t>оценка</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14"/>
                <w:szCs w:val="14"/>
              </w:rPr>
            </w:pPr>
            <w:r>
              <w:rPr>
                <w:color w:val="444444"/>
                <w:sz w:val="14"/>
                <w:szCs w:val="14"/>
              </w:rPr>
              <w:t>прогноз</w:t>
            </w:r>
          </w:p>
        </w:tc>
      </w:tr>
      <w:tr w:rsidR="00913B78">
        <w:trPr>
          <w:trHeight w:val="87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8767" w:type="dxa"/>
            <w:gridSpan w:val="13"/>
            <w:tcBorders>
              <w:top w:val="single" w:sz="4" w:space="0" w:color="auto"/>
              <w:left w:val="nil"/>
              <w:bottom w:val="single" w:sz="4" w:space="0" w:color="auto"/>
              <w:right w:val="single" w:sz="4" w:space="0" w:color="auto"/>
            </w:tcBorders>
            <w:vAlign w:val="center"/>
          </w:tcPr>
          <w:p w:rsidR="00913B78" w:rsidRDefault="006576DF">
            <w:pPr>
              <w:pStyle w:val="af7"/>
              <w:rPr>
                <w:b/>
                <w:bCs/>
                <w:color w:val="444444"/>
                <w:sz w:val="20"/>
              </w:rPr>
            </w:pPr>
            <w:r>
              <w:rPr>
                <w:b/>
                <w:bCs/>
                <w:color w:val="444444"/>
                <w:sz w:val="20"/>
              </w:rPr>
              <w:t xml:space="preserve">"Энергосбережение и повышение энергетической эффективности муниципального образования </w:t>
            </w:r>
            <w:r>
              <w:rPr>
                <w:b/>
                <w:bCs/>
                <w:color w:val="444444"/>
                <w:sz w:val="20"/>
              </w:rPr>
              <w:br/>
              <w:t>«Муниципальный округ Красногорский район Удмуртской Республики» на 2023-2030 годы"</w:t>
            </w:r>
          </w:p>
        </w:tc>
      </w:tr>
      <w:tr w:rsidR="00913B78">
        <w:trPr>
          <w:trHeight w:val="159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w:t>
            </w:r>
          </w:p>
        </w:tc>
        <w:tc>
          <w:tcPr>
            <w:tcW w:w="5451" w:type="dxa"/>
            <w:tcBorders>
              <w:top w:val="nil"/>
              <w:left w:val="nil"/>
              <w:bottom w:val="single" w:sz="4" w:space="0" w:color="auto"/>
              <w:right w:val="single" w:sz="4" w:space="0" w:color="auto"/>
            </w:tcBorders>
            <w:vAlign w:val="center"/>
          </w:tcPr>
          <w:p w:rsidR="00913B78" w:rsidRDefault="006576DF">
            <w:pPr>
              <w:pStyle w:val="af7"/>
              <w:rPr>
                <w:sz w:val="20"/>
              </w:rPr>
            </w:pPr>
            <w:r>
              <w:rPr>
                <w:sz w:val="20"/>
              </w:rP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21,1</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21,1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25,0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28,9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32,9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36,8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40,8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44,7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48,7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52,6</w:t>
            </w:r>
          </w:p>
        </w:tc>
      </w:tr>
      <w:tr w:rsidR="00913B78">
        <w:trPr>
          <w:trHeight w:val="189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2</w:t>
            </w:r>
          </w:p>
        </w:tc>
        <w:tc>
          <w:tcPr>
            <w:tcW w:w="5451" w:type="dxa"/>
            <w:tcBorders>
              <w:top w:val="nil"/>
              <w:left w:val="nil"/>
              <w:bottom w:val="single" w:sz="4" w:space="0" w:color="auto"/>
              <w:right w:val="single" w:sz="4" w:space="0" w:color="auto"/>
            </w:tcBorders>
            <w:vAlign w:val="center"/>
          </w:tcPr>
          <w:p w:rsidR="00913B78" w:rsidRDefault="006576DF">
            <w:pPr>
              <w:pStyle w:val="af7"/>
              <w:rPr>
                <w:sz w:val="20"/>
              </w:rPr>
            </w:pPr>
            <w:r>
              <w:rPr>
                <w:sz w:val="20"/>
              </w:rP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42,3</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42,3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46,6</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51,0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55,3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59,6</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63,9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68,3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72,6</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76,9</w:t>
            </w:r>
          </w:p>
        </w:tc>
      </w:tr>
      <w:tr w:rsidR="00913B78">
        <w:trPr>
          <w:trHeight w:val="189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3</w:t>
            </w:r>
          </w:p>
        </w:tc>
        <w:tc>
          <w:tcPr>
            <w:tcW w:w="5451" w:type="dxa"/>
            <w:tcBorders>
              <w:top w:val="nil"/>
              <w:left w:val="nil"/>
              <w:bottom w:val="single" w:sz="4" w:space="0" w:color="auto"/>
              <w:right w:val="single" w:sz="4" w:space="0" w:color="auto"/>
            </w:tcBorders>
            <w:vAlign w:val="center"/>
          </w:tcPr>
          <w:p w:rsidR="00913B78" w:rsidRDefault="006576DF">
            <w:pPr>
              <w:pStyle w:val="af7"/>
              <w:rPr>
                <w:sz w:val="20"/>
              </w:rPr>
            </w:pPr>
            <w:r>
              <w:rPr>
                <w:sz w:val="20"/>
              </w:rPr>
              <w:t>Доля многоквартирных домов, оснащенных коллективными (общедомовыми) приборами учета электрической энергии, в общем числе многоквартирных домов, расположенных на территории муниципального образования и подключенных к сетям централизованного электроснабжения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84,6</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84,6</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85,6</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86,5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87,5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88,5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89,4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90,4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91,3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92,3</w:t>
            </w:r>
          </w:p>
        </w:tc>
      </w:tr>
      <w:tr w:rsidR="00913B78">
        <w:trPr>
          <w:trHeight w:val="189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4</w:t>
            </w:r>
          </w:p>
        </w:tc>
        <w:tc>
          <w:tcPr>
            <w:tcW w:w="5451" w:type="dxa"/>
            <w:tcBorders>
              <w:top w:val="nil"/>
              <w:left w:val="nil"/>
              <w:bottom w:val="single" w:sz="4" w:space="0" w:color="auto"/>
              <w:right w:val="single" w:sz="4" w:space="0" w:color="auto"/>
            </w:tcBorders>
            <w:vAlign w:val="center"/>
          </w:tcPr>
          <w:p w:rsidR="00913B78" w:rsidRDefault="006576DF">
            <w:pPr>
              <w:pStyle w:val="af7"/>
              <w:rPr>
                <w:sz w:val="20"/>
              </w:rPr>
            </w:pPr>
            <w:r>
              <w:rPr>
                <w:sz w:val="20"/>
              </w:rPr>
              <w:t>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73,1</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73,1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74,5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76,0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77,4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78,8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80,3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81,7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83,2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84,6</w:t>
            </w:r>
          </w:p>
        </w:tc>
      </w:tr>
      <w:tr w:rsidR="00913B78">
        <w:trPr>
          <w:trHeight w:val="2265"/>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5</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sz w:val="20"/>
              </w:rPr>
            </w:pPr>
            <w:r>
              <w:rPr>
                <w:sz w:val="20"/>
              </w:rP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r>
      <w:tr w:rsidR="00913B78">
        <w:trPr>
          <w:trHeight w:val="2265"/>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6</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sz w:val="20"/>
              </w:rPr>
            </w:pPr>
            <w:r>
              <w:rPr>
                <w:sz w:val="20"/>
              </w:rPr>
              <w:t>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r>
      <w:tr w:rsidR="00913B78">
        <w:trPr>
          <w:trHeight w:val="2265"/>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7</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sz w:val="20"/>
              </w:rPr>
            </w:pPr>
            <w:r>
              <w:rPr>
                <w:sz w:val="20"/>
              </w:rP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88,0</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88,0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88,9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89,8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90,6</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91,5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92,4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93,3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94,1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95,0</w:t>
            </w:r>
          </w:p>
        </w:tc>
      </w:tr>
      <w:tr w:rsidR="00913B78">
        <w:trPr>
          <w:trHeight w:val="1515"/>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8</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sz w:val="20"/>
              </w:rPr>
            </w:pPr>
            <w:r>
              <w:rPr>
                <w:sz w:val="20"/>
              </w:rP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76,9</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76,9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77,8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78,7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79,6</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80,5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81,3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82,2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83,1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84,0</w:t>
            </w:r>
          </w:p>
        </w:tc>
      </w:tr>
      <w:tr w:rsidR="00913B78">
        <w:trPr>
          <w:trHeight w:val="189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9</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sz w:val="20"/>
              </w:rPr>
            </w:pPr>
            <w:r>
              <w:rPr>
                <w:sz w:val="20"/>
              </w:rP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95,9</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95,9</w:t>
            </w:r>
          </w:p>
        </w:tc>
      </w:tr>
      <w:tr w:rsidR="00913B78">
        <w:trPr>
          <w:trHeight w:val="150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10</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sz w:val="20"/>
              </w:rPr>
            </w:pPr>
            <w:r>
              <w:rPr>
                <w:sz w:val="20"/>
              </w:rP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99,0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100,0</w:t>
            </w:r>
          </w:p>
        </w:tc>
      </w:tr>
      <w:tr w:rsidR="00913B78">
        <w:trPr>
          <w:trHeight w:val="120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11</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sz w:val="20"/>
              </w:rPr>
            </w:pPr>
            <w:r>
              <w:rPr>
                <w:sz w:val="20"/>
              </w:rP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Гкал/кв. м</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0,204</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0,204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0,201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0,199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0,197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0,195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0,193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0,190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0,188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0,186</w:t>
            </w:r>
          </w:p>
        </w:tc>
      </w:tr>
      <w:tr w:rsidR="00913B78">
        <w:trPr>
          <w:trHeight w:val="608"/>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12</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sz w:val="20"/>
              </w:rPr>
            </w:pPr>
            <w:r>
              <w:rPr>
                <w:sz w:val="20"/>
              </w:rP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кВт·ч /кв. м</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20,4</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19,7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19,3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19,0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18,6</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18,3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17,9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17,6</w:t>
            </w:r>
          </w:p>
        </w:tc>
      </w:tr>
      <w:tr w:rsidR="00913B78">
        <w:trPr>
          <w:trHeight w:val="915"/>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13</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color w:val="444444"/>
                <w:sz w:val="20"/>
              </w:rPr>
            </w:pPr>
            <w:r>
              <w:rPr>
                <w:color w:val="444444"/>
                <w:sz w:val="20"/>
              </w:rPr>
              <w:t>объем потребления дизельного и иного моторного топлива государственным (муниципальным) учреждением</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куб.м</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46,4</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46,4</w:t>
            </w:r>
          </w:p>
        </w:tc>
      </w:tr>
      <w:tr w:rsidR="00913B78">
        <w:trPr>
          <w:trHeight w:val="915"/>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14</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color w:val="444444"/>
                <w:sz w:val="20"/>
              </w:rPr>
            </w:pPr>
            <w:r>
              <w:rPr>
                <w:color w:val="444444"/>
                <w:sz w:val="20"/>
              </w:rPr>
              <w:t>объем потребления тепловой энергии государственным (муниципальным) учреждением</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Гкал</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7473,8</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7473,8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7391,5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7309,1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7226,8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7144,5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7062,1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6979,8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6897,4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6815,1</w:t>
            </w:r>
          </w:p>
        </w:tc>
      </w:tr>
      <w:tr w:rsidR="00913B78">
        <w:trPr>
          <w:trHeight w:val="915"/>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15</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color w:val="444444"/>
                <w:sz w:val="20"/>
              </w:rPr>
            </w:pPr>
            <w:r>
              <w:rPr>
                <w:color w:val="444444"/>
                <w:sz w:val="20"/>
              </w:rPr>
              <w:t>объем потребления электрической энергии государственным (муниципальным) учреждением</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кВт.ч</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972,5</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972,5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961,3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950,1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938,9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927,7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916,6</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905,4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894,2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883,0</w:t>
            </w:r>
          </w:p>
        </w:tc>
      </w:tr>
      <w:tr w:rsidR="00913B78">
        <w:trPr>
          <w:trHeight w:val="915"/>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16</w:t>
            </w:r>
          </w:p>
        </w:tc>
        <w:tc>
          <w:tcPr>
            <w:tcW w:w="5451" w:type="dxa"/>
            <w:tcBorders>
              <w:top w:val="nil"/>
              <w:left w:val="nil"/>
              <w:bottom w:val="single" w:sz="4" w:space="0" w:color="auto"/>
              <w:right w:val="single" w:sz="4" w:space="0" w:color="auto"/>
            </w:tcBorders>
            <w:vAlign w:val="center"/>
          </w:tcPr>
          <w:p w:rsidR="00913B78" w:rsidRDefault="006576DF">
            <w:pPr>
              <w:pStyle w:val="af7"/>
              <w:jc w:val="both"/>
              <w:rPr>
                <w:color w:val="444444"/>
                <w:sz w:val="20"/>
              </w:rPr>
            </w:pPr>
            <w:r>
              <w:rPr>
                <w:color w:val="444444"/>
                <w:sz w:val="20"/>
              </w:rPr>
              <w:t>объем потребления холодной воды государственным (муниципальным) учреждением</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куб.м.</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12,2</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12,2</w:t>
            </w:r>
          </w:p>
        </w:tc>
      </w:tr>
      <w:tr w:rsidR="00913B78">
        <w:trPr>
          <w:trHeight w:val="375"/>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17</w:t>
            </w:r>
          </w:p>
        </w:tc>
        <w:tc>
          <w:tcPr>
            <w:tcW w:w="5451" w:type="dxa"/>
            <w:tcBorders>
              <w:top w:val="nil"/>
              <w:left w:val="nil"/>
              <w:bottom w:val="single" w:sz="4" w:space="0" w:color="auto"/>
              <w:right w:val="single" w:sz="4" w:space="0" w:color="auto"/>
            </w:tcBorders>
            <w:noWrap/>
            <w:vAlign w:val="center"/>
          </w:tcPr>
          <w:p w:rsidR="00913B78" w:rsidRDefault="006576DF">
            <w:pPr>
              <w:pStyle w:val="af7"/>
              <w:jc w:val="both"/>
              <w:rPr>
                <w:sz w:val="20"/>
              </w:rPr>
            </w:pPr>
            <w:r>
              <w:rPr>
                <w:sz w:val="20"/>
              </w:rPr>
              <w:t>Доля многоквартирных домов, расположенных на территории муниципального образования, имеющих класс энергетической эффективности "B" и выше</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0,0</w:t>
            </w:r>
          </w:p>
        </w:tc>
      </w:tr>
      <w:tr w:rsidR="00913B78">
        <w:trPr>
          <w:trHeight w:val="75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18</w:t>
            </w:r>
          </w:p>
        </w:tc>
        <w:tc>
          <w:tcPr>
            <w:tcW w:w="5451" w:type="dxa"/>
            <w:tcBorders>
              <w:top w:val="nil"/>
              <w:left w:val="nil"/>
              <w:bottom w:val="single" w:sz="4" w:space="0" w:color="auto"/>
              <w:right w:val="single" w:sz="4" w:space="0" w:color="auto"/>
            </w:tcBorders>
            <w:noWrap/>
            <w:vAlign w:val="center"/>
          </w:tcPr>
          <w:p w:rsidR="00913B78" w:rsidRDefault="006576DF">
            <w:pPr>
              <w:pStyle w:val="af7"/>
              <w:jc w:val="both"/>
              <w:rPr>
                <w:sz w:val="20"/>
              </w:rPr>
            </w:pPr>
            <w:r>
              <w:rPr>
                <w:sz w:val="20"/>
              </w:rPr>
              <w:t>Удельный расход тепловой энергии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Гкал/кв. м</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0,265</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0,265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0,264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0,263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0,262</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0,261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0,260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0,259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0,258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0,257</w:t>
            </w:r>
          </w:p>
        </w:tc>
      </w:tr>
      <w:tr w:rsidR="00913B78">
        <w:trPr>
          <w:trHeight w:val="75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19</w:t>
            </w:r>
          </w:p>
        </w:tc>
        <w:tc>
          <w:tcPr>
            <w:tcW w:w="5451" w:type="dxa"/>
            <w:tcBorders>
              <w:top w:val="nil"/>
              <w:left w:val="nil"/>
              <w:bottom w:val="single" w:sz="4" w:space="0" w:color="auto"/>
              <w:right w:val="single" w:sz="4" w:space="0" w:color="auto"/>
            </w:tcBorders>
            <w:noWrap/>
            <w:vAlign w:val="center"/>
          </w:tcPr>
          <w:p w:rsidR="00913B78" w:rsidRDefault="006576DF">
            <w:pPr>
              <w:pStyle w:val="af7"/>
              <w:jc w:val="both"/>
              <w:rPr>
                <w:sz w:val="20"/>
              </w:rPr>
            </w:pPr>
            <w:r>
              <w:rPr>
                <w:sz w:val="20"/>
              </w:rPr>
              <w:t>Удельный расход электрической энергии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кВт·ч /кв. м</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54,0</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54,0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53,9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53,9</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53,8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53,7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53,7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53,6</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53,5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53,5</w:t>
            </w:r>
          </w:p>
        </w:tc>
      </w:tr>
      <w:tr w:rsidR="00913B78">
        <w:trPr>
          <w:trHeight w:val="75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20</w:t>
            </w:r>
          </w:p>
        </w:tc>
        <w:tc>
          <w:tcPr>
            <w:tcW w:w="5451" w:type="dxa"/>
            <w:tcBorders>
              <w:top w:val="nil"/>
              <w:left w:val="nil"/>
              <w:bottom w:val="single" w:sz="4" w:space="0" w:color="auto"/>
              <w:right w:val="single" w:sz="4" w:space="0" w:color="auto"/>
            </w:tcBorders>
            <w:noWrap/>
            <w:vAlign w:val="center"/>
          </w:tcPr>
          <w:p w:rsidR="00913B78" w:rsidRDefault="006576DF">
            <w:pPr>
              <w:pStyle w:val="af7"/>
              <w:jc w:val="both"/>
              <w:rPr>
                <w:sz w:val="20"/>
              </w:rPr>
            </w:pPr>
            <w:r>
              <w:rPr>
                <w:sz w:val="20"/>
              </w:rPr>
              <w:t>Удельный расход холодной воды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куб. м/ чел</w:t>
            </w:r>
          </w:p>
        </w:tc>
        <w:tc>
          <w:tcPr>
            <w:tcW w:w="238"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26,7</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26,7</w:t>
            </w:r>
          </w:p>
        </w:tc>
      </w:tr>
      <w:tr w:rsidR="00913B78">
        <w:trPr>
          <w:trHeight w:val="750"/>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21</w:t>
            </w:r>
          </w:p>
        </w:tc>
        <w:tc>
          <w:tcPr>
            <w:tcW w:w="5451" w:type="dxa"/>
            <w:tcBorders>
              <w:top w:val="nil"/>
              <w:left w:val="nil"/>
              <w:bottom w:val="single" w:sz="4" w:space="0" w:color="auto"/>
              <w:right w:val="single" w:sz="4" w:space="0" w:color="auto"/>
            </w:tcBorders>
            <w:noWrap/>
            <w:vAlign w:val="center"/>
          </w:tcPr>
          <w:p w:rsidR="00913B78" w:rsidRDefault="006576DF">
            <w:pPr>
              <w:pStyle w:val="af7"/>
              <w:jc w:val="both"/>
              <w:rPr>
                <w:sz w:val="20"/>
              </w:rPr>
            </w:pPr>
            <w:r>
              <w:rPr>
                <w:sz w:val="20"/>
              </w:rPr>
              <w:t>Удельный расход топлива на отпущенную с коллекторов котельных в тепловую сеть тепловую энергию на территории муниципального образования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кг.ут/Гкал</w:t>
            </w:r>
          </w:p>
        </w:tc>
        <w:tc>
          <w:tcPr>
            <w:tcW w:w="238"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181,8</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181,8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181,1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180,4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179,8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179,1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178,4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177,7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177,0</w:t>
            </w:r>
          </w:p>
        </w:tc>
        <w:tc>
          <w:tcPr>
            <w:tcW w:w="290"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176,4</w:t>
            </w:r>
          </w:p>
        </w:tc>
      </w:tr>
      <w:tr w:rsidR="00913B78">
        <w:trPr>
          <w:trHeight w:val="375"/>
        </w:trPr>
        <w:tc>
          <w:tcPr>
            <w:tcW w:w="307" w:type="dxa"/>
            <w:tcBorders>
              <w:top w:val="nil"/>
              <w:left w:val="single" w:sz="4" w:space="0" w:color="auto"/>
              <w:bottom w:val="single" w:sz="4" w:space="0" w:color="auto"/>
              <w:right w:val="single" w:sz="4" w:space="0" w:color="auto"/>
            </w:tcBorders>
            <w:noWrap/>
            <w:vAlign w:val="center"/>
          </w:tcPr>
          <w:p w:rsidR="00913B78" w:rsidRDefault="006576DF">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22</w:t>
            </w:r>
          </w:p>
        </w:tc>
        <w:tc>
          <w:tcPr>
            <w:tcW w:w="5451" w:type="dxa"/>
            <w:tcBorders>
              <w:top w:val="nil"/>
              <w:left w:val="nil"/>
              <w:bottom w:val="single" w:sz="4" w:space="0" w:color="auto"/>
              <w:right w:val="single" w:sz="4" w:space="0" w:color="auto"/>
            </w:tcBorders>
            <w:noWrap/>
            <w:vAlign w:val="center"/>
          </w:tcPr>
          <w:p w:rsidR="00913B78" w:rsidRDefault="006576DF">
            <w:pPr>
              <w:pStyle w:val="af7"/>
              <w:jc w:val="both"/>
              <w:rPr>
                <w:sz w:val="20"/>
              </w:rPr>
            </w:pPr>
            <w:r>
              <w:rPr>
                <w:sz w:val="20"/>
              </w:rPr>
              <w:t>Доля энергоэффективных источников света в системах уличного освещения на территории муниципального образования</w:t>
            </w:r>
          </w:p>
        </w:tc>
        <w:tc>
          <w:tcPr>
            <w:tcW w:w="382"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noWrap/>
            <w:vAlign w:val="center"/>
          </w:tcPr>
          <w:p w:rsidR="00913B78" w:rsidRDefault="006576DF">
            <w:pPr>
              <w:pStyle w:val="af7"/>
              <w:rPr>
                <w:sz w:val="20"/>
              </w:rPr>
            </w:pPr>
            <w:r>
              <w:rPr>
                <w:sz w:val="20"/>
              </w:rPr>
              <w:t>77,4</w:t>
            </w:r>
          </w:p>
        </w:tc>
        <w:tc>
          <w:tcPr>
            <w:tcW w:w="254"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77,4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79,0</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80,5</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82,1</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83,7</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85,3</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86,8</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88,4</w:t>
            </w:r>
          </w:p>
        </w:tc>
        <w:tc>
          <w:tcPr>
            <w:tcW w:w="290" w:type="dxa"/>
            <w:tcBorders>
              <w:top w:val="nil"/>
              <w:left w:val="nil"/>
              <w:bottom w:val="single" w:sz="4" w:space="0" w:color="auto"/>
              <w:right w:val="single" w:sz="4" w:space="0" w:color="auto"/>
            </w:tcBorders>
            <w:vAlign w:val="center"/>
          </w:tcPr>
          <w:p w:rsidR="00913B78" w:rsidRDefault="006576DF">
            <w:pPr>
              <w:pStyle w:val="af7"/>
              <w:rPr>
                <w:color w:val="444444"/>
                <w:sz w:val="20"/>
              </w:rPr>
            </w:pPr>
            <w:r>
              <w:rPr>
                <w:color w:val="444444"/>
                <w:sz w:val="20"/>
              </w:rPr>
              <w:t>90,0</w:t>
            </w:r>
          </w:p>
        </w:tc>
      </w:tr>
    </w:tbl>
    <w:p w:rsidR="00913B78" w:rsidRDefault="00913B78">
      <w:pPr>
        <w:spacing w:line="276" w:lineRule="auto"/>
        <w:jc w:val="center"/>
      </w:pPr>
    </w:p>
    <w:p w:rsidR="00913B78" w:rsidRDefault="006576DF">
      <w:pPr>
        <w:spacing w:after="200" w:line="276" w:lineRule="auto"/>
      </w:pPr>
      <w:r>
        <w:br w:type="page"/>
      </w:r>
    </w:p>
    <w:p w:rsidR="00913B78" w:rsidRDefault="006576DF">
      <w:pPr>
        <w:spacing w:line="276" w:lineRule="auto"/>
        <w:ind w:left="9498"/>
        <w:jc w:val="right"/>
        <w:rPr>
          <w:sz w:val="26"/>
          <w:szCs w:val="26"/>
        </w:rPr>
      </w:pPr>
      <w:r>
        <w:rPr>
          <w:sz w:val="26"/>
          <w:szCs w:val="26"/>
        </w:rPr>
        <w:t>Приложение 2</w:t>
      </w:r>
    </w:p>
    <w:p w:rsidR="00913B78" w:rsidRDefault="006576DF">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913B78" w:rsidRDefault="00913B78">
      <w:pPr>
        <w:jc w:val="center"/>
        <w:rPr>
          <w:sz w:val="26"/>
          <w:szCs w:val="26"/>
        </w:rPr>
      </w:pPr>
    </w:p>
    <w:p w:rsidR="00913B78" w:rsidRDefault="006576DF">
      <w:pPr>
        <w:spacing w:line="276" w:lineRule="auto"/>
        <w:jc w:val="center"/>
      </w:pPr>
      <w:r>
        <w:t>Перечень основных мероприятий муниципальной программы</w:t>
      </w:r>
    </w:p>
    <w:tbl>
      <w:tblPr>
        <w:tblW w:w="5000" w:type="pct"/>
        <w:tblLook w:val="04A0" w:firstRow="1" w:lastRow="0" w:firstColumn="1" w:lastColumn="0" w:noHBand="0" w:noVBand="1"/>
      </w:tblPr>
      <w:tblGrid>
        <w:gridCol w:w="550"/>
        <w:gridCol w:w="549"/>
        <w:gridCol w:w="549"/>
        <w:gridCol w:w="552"/>
        <w:gridCol w:w="2458"/>
        <w:gridCol w:w="2547"/>
        <w:gridCol w:w="2547"/>
        <w:gridCol w:w="2547"/>
        <w:gridCol w:w="2544"/>
      </w:tblGrid>
      <w:tr w:rsidR="00913B78">
        <w:trPr>
          <w:trHeight w:val="300"/>
          <w:tblHeader/>
        </w:trPr>
        <w:tc>
          <w:tcPr>
            <w:tcW w:w="741" w:type="pct"/>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Код аналитической программной классификации</w:t>
            </w:r>
          </w:p>
        </w:tc>
        <w:tc>
          <w:tcPr>
            <w:tcW w:w="828"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Наименование подпрограммы, основного мероприятия, мероприятия</w:t>
            </w:r>
          </w:p>
        </w:tc>
        <w:tc>
          <w:tcPr>
            <w:tcW w:w="858"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Ответственный исполнитель, соисполнители</w:t>
            </w:r>
          </w:p>
        </w:tc>
        <w:tc>
          <w:tcPr>
            <w:tcW w:w="858"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Срок исполнения</w:t>
            </w:r>
          </w:p>
        </w:tc>
        <w:tc>
          <w:tcPr>
            <w:tcW w:w="858"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Ожидаемый непосредственный результат</w:t>
            </w:r>
          </w:p>
        </w:tc>
        <w:tc>
          <w:tcPr>
            <w:tcW w:w="857"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Взаимосвязь с целевыми показателями (индикаторами)</w:t>
            </w:r>
          </w:p>
        </w:tc>
      </w:tr>
      <w:tr w:rsidR="00913B78">
        <w:trPr>
          <w:trHeight w:val="300"/>
          <w:tblHeader/>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МП</w:t>
            </w:r>
          </w:p>
        </w:tc>
        <w:tc>
          <w:tcPr>
            <w:tcW w:w="185"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Пп</w:t>
            </w:r>
          </w:p>
        </w:tc>
        <w:tc>
          <w:tcPr>
            <w:tcW w:w="185"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ОМ</w:t>
            </w:r>
          </w:p>
        </w:tc>
        <w:tc>
          <w:tcPr>
            <w:tcW w:w="186"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М</w:t>
            </w:r>
          </w:p>
        </w:tc>
        <w:tc>
          <w:tcPr>
            <w:tcW w:w="828" w:type="pct"/>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sz w:val="20"/>
              </w:rPr>
            </w:pPr>
          </w:p>
        </w:tc>
      </w:tr>
      <w:tr w:rsidR="00913B78">
        <w:trPr>
          <w:trHeight w:val="300"/>
          <w:tblHeader/>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b/>
                <w:bCs/>
                <w:sz w:val="20"/>
              </w:rPr>
            </w:pPr>
            <w:r>
              <w:rPr>
                <w:b/>
                <w:bCs/>
                <w:sz w:val="20"/>
              </w:rPr>
              <w:t>08 </w:t>
            </w:r>
          </w:p>
        </w:tc>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b/>
                <w:bCs/>
                <w:sz w:val="20"/>
              </w:rPr>
            </w:pPr>
            <w:r>
              <w:rPr>
                <w:b/>
                <w:bCs/>
                <w:sz w:val="20"/>
              </w:rPr>
              <w:t> </w:t>
            </w:r>
          </w:p>
        </w:tc>
        <w:tc>
          <w:tcPr>
            <w:tcW w:w="186"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b/>
                <w:bCs/>
                <w:sz w:val="20"/>
              </w:rPr>
            </w:pPr>
            <w:r>
              <w:rPr>
                <w:b/>
                <w:bCs/>
                <w:sz w:val="20"/>
              </w:rPr>
              <w:t> </w:t>
            </w:r>
          </w:p>
        </w:tc>
        <w:tc>
          <w:tcPr>
            <w:tcW w:w="4259" w:type="pct"/>
            <w:gridSpan w:val="5"/>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b/>
                <w:bCs/>
                <w:sz w:val="20"/>
              </w:rPr>
            </w:pPr>
            <w:r>
              <w:rPr>
                <w:b/>
                <w:bCs/>
                <w:sz w:val="20"/>
              </w:rPr>
              <w:t xml:space="preserve">"Энергосбережение и повышение энергетической эффективности муниципального образования </w:t>
            </w:r>
          </w:p>
        </w:tc>
      </w:tr>
      <w:tr w:rsidR="00913B78">
        <w:trPr>
          <w:trHeight w:val="300"/>
          <w:tblHeader/>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4259" w:type="pct"/>
            <w:gridSpan w:val="5"/>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b/>
                <w:bCs/>
                <w:sz w:val="20"/>
              </w:rPr>
            </w:pPr>
            <w:r>
              <w:rPr>
                <w:b/>
                <w:bCs/>
                <w:sz w:val="20"/>
              </w:rPr>
              <w:t>«Муниципальный округ Красногорский район Удмуртской Республики» на 2023-2030 годы"</w:t>
            </w:r>
          </w:p>
        </w:tc>
      </w:tr>
      <w:tr w:rsidR="00913B78">
        <w:trPr>
          <w:trHeight w:val="300"/>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1</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Внедрение энергоменеджмента</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r>
      <w:tr w:rsidR="00913B78">
        <w:trPr>
          <w:trHeight w:val="1530"/>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01</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1</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Проведение мониторинга энергоэффективности предприятий, оказывающих услуги теплоснабжения, водоснабжения и водоотведения на территории муниципального образования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Оценка энергоэффективности систем теплоснабжения, водоснабжения и водоотведения, функционирующих на территории муниципального образования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Проведение мониторинга энергоэффективности организаций, финансируемых из бюджета муниципального образования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Оценка энергоэффективности объектов организаций, финансируемых из бюджета муниципального образования</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102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r>
      <w:tr w:rsidR="00913B78">
        <w:trPr>
          <w:trHeight w:val="76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r>
      <w:tr w:rsidR="00913B78">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Проведение обучения специалистов органов местного самоуправления, организаций с участием муниципальных образований, а также других организаций в области энергосбережения и повышения энергетической эффективности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качества работы предприятий и организаций в области энергосбережения и повышения энергоэффективности</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102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r>
      <w:tr w:rsidR="00913B78">
        <w:trPr>
          <w:trHeight w:val="76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r>
      <w:tr w:rsidR="00913B78">
        <w:trPr>
          <w:trHeight w:val="102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Разработка и (или) ежегодная актуализация схемы теплоснабжения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Исполнение требований Федерального закона от 27.07.2010 № 190-ФЗ «О теплоснабжении»</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76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r>
      <w:tr w:rsidR="00913B78">
        <w:trPr>
          <w:trHeight w:val="102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Разработка и (или) актуализация схемы водоснабжения и водоотведения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Исполнение требований Федерального закона от 07.12.2011 № 416-ФЗ «О водоснабжении и водоотведении»</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76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r>
      <w:tr w:rsidR="00913B78">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6</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Мероприятия по организации выявления бесхозяйных объектов  недвижимого имущества, используемых для передачи энергетических ресурсов (включая газоснабжение, теплоснабжение, электроснабжение, водоснабжение и водоотведение), постановки в установленном порядке на учет и признанию права муниципальной собственности на них, а также по организации  управления такими объектами с момента их выявления, в том числе по определению источника компенсации возникающих при их эксплуатации нормативных потерь энергетических ре</w:t>
            </w:r>
            <w:r>
              <w:rPr>
                <w:sz w:val="20"/>
              </w:rPr>
              <w:t xml:space="preserve">сурсов  </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Сокращение доли бесхозяйных объектов энергетического хозяйства муниципального образования</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127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Сектор муниципального контроля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r>
      <w:tr w:rsidR="00913B78">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7</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Оперативное управление программой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эффективности использования бюджетных средств, направленных на реализацию программы, за счет систематизации работы по ее реализации с учетом фактически достигнутых результатов. Своевременное выявление проблем, связанных с реализацией программы (несоблюдение сроков реализации и финансирования мероприятий, отклонение целевых показателей программы от их плановых значений). Принятие мер по результатам мониторинга.</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76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xml:space="preserve">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r>
      <w:tr w:rsidR="00913B78">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8</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Информационное обеспечение мероприятий в области энергосбережения и повышения энергетической эффективности, в том числе информирование потребителей энергетических ресурсов о возможных мероприятиях и способах энергосбережения и повышения энергетической эффективности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xml:space="preserve">Вовлечение предприятий всех отраслей экономики и всех слоев населения в решение проблем энергосбережения  </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76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xml:space="preserve">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r>
      <w:tr w:rsidR="00913B78">
        <w:trPr>
          <w:trHeight w:val="96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08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02</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Реализация энергоэффективных технических мероприятий (иных мероприятий) в организациях, финансируемых за счет средств бюджета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Ожидаемый объем экономии энергетических ресурсов к концу действия программы относительно базового периода составит:</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r>
      <w:tr w:rsidR="00913B78">
        <w:trPr>
          <w:trHeight w:val="48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электрической энергии -89,48 тыс.кВтч/год (621,5 тыс.руб./год);</w:t>
            </w: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r>
      <w:tr w:rsidR="00913B78">
        <w:trPr>
          <w:trHeight w:val="72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тепловой энергии - 658,76 Гкал/год (1642,0 тыс.руб./год); холодной воды - 2639 куб.м/год (110 тыс. руб./год)</w:t>
            </w: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r>
      <w:tr w:rsidR="00913B78">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Установка, замена и поверка приборов учета потребляемых энергетических ресурсов</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доли потребляемых муниципальными учреждениями энергетических ресурсов, приобретаемых по приборам учета</w:t>
            </w:r>
          </w:p>
        </w:tc>
        <w:tc>
          <w:tcPr>
            <w:tcW w:w="857" w:type="pct"/>
            <w:vMerge w:val="restart"/>
            <w:tcBorders>
              <w:top w:val="nil"/>
              <w:left w:val="nil"/>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08.8 - 08.10</w:t>
            </w:r>
          </w:p>
          <w:p w:rsidR="00913B78" w:rsidRDefault="006576DF">
            <w:pPr>
              <w:pStyle w:val="af7"/>
              <w:rPr>
                <w:sz w:val="20"/>
              </w:rPr>
            </w:pPr>
            <w:r>
              <w:rPr>
                <w:rFonts w:ascii="Calibri" w:hAnsi="Calibri" w:cs="Calibri"/>
                <w:sz w:val="20"/>
              </w:rPr>
              <w:t> </w:t>
            </w:r>
          </w:p>
        </w:tc>
      </w:tr>
      <w:tr w:rsidR="00913B78">
        <w:trPr>
          <w:trHeight w:val="102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left w:val="nil"/>
              <w:right w:val="single" w:sz="4" w:space="0" w:color="auto"/>
            </w:tcBorders>
            <w:tcMar>
              <w:top w:w="0" w:type="dxa"/>
              <w:left w:w="0" w:type="dxa"/>
              <w:bottom w:w="0" w:type="dxa"/>
              <w:right w:w="0" w:type="dxa"/>
            </w:tcMar>
            <w:vAlign w:val="center"/>
          </w:tcPr>
          <w:p w:rsidR="00913B78" w:rsidRDefault="00913B78">
            <w:pPr>
              <w:pStyle w:val="af7"/>
              <w:rPr>
                <w:sz w:val="20"/>
              </w:rPr>
            </w:pPr>
          </w:p>
        </w:tc>
      </w:tr>
      <w:tr w:rsidR="00913B78">
        <w:trPr>
          <w:trHeight w:val="76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vMerge/>
            <w:tcBorders>
              <w:left w:val="nil"/>
              <w:bottom w:val="single" w:sz="4" w:space="0" w:color="auto"/>
              <w:right w:val="single" w:sz="4" w:space="0" w:color="auto"/>
            </w:tcBorders>
            <w:tcMar>
              <w:top w:w="0" w:type="dxa"/>
              <w:left w:w="0" w:type="dxa"/>
              <w:bottom w:w="0" w:type="dxa"/>
              <w:right w:w="0" w:type="dxa"/>
            </w:tcMar>
          </w:tcPr>
          <w:p w:rsidR="00913B78" w:rsidRDefault="00913B78">
            <w:pPr>
              <w:pStyle w:val="af7"/>
              <w:rPr>
                <w:rFonts w:ascii="Calibri" w:hAnsi="Calibri" w:cs="Calibri"/>
                <w:sz w:val="20"/>
              </w:rPr>
            </w:pPr>
          </w:p>
        </w:tc>
      </w:tr>
      <w:tr w:rsidR="00913B78">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Замена светильников внутреннего и уличного освещения на энергоэффективные</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Приложение 1,</w:t>
            </w:r>
          </w:p>
        </w:tc>
      </w:tr>
      <w:tr w:rsidR="00913B78">
        <w:trPr>
          <w:trHeight w:val="102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08.12, 08.15</w:t>
            </w:r>
          </w:p>
        </w:tc>
      </w:tr>
      <w:tr w:rsidR="00913B78">
        <w:trPr>
          <w:trHeight w:val="76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tcPr>
          <w:p w:rsidR="00913B78" w:rsidRDefault="006576DF">
            <w:pPr>
              <w:pStyle w:val="af7"/>
              <w:rPr>
                <w:rFonts w:ascii="Calibri" w:hAnsi="Calibri" w:cs="Calibri"/>
                <w:sz w:val="20"/>
              </w:rPr>
            </w:pPr>
            <w:r>
              <w:rPr>
                <w:rFonts w:ascii="Calibri" w:hAnsi="Calibri" w:cs="Calibri"/>
                <w:sz w:val="20"/>
              </w:rPr>
              <w:t> </w:t>
            </w:r>
          </w:p>
        </w:tc>
      </w:tr>
      <w:tr w:rsidR="00913B78">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Реализация энергоэффективных мероприятий в системах теплоснабжения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Приложение 1,</w:t>
            </w:r>
          </w:p>
        </w:tc>
      </w:tr>
      <w:tr w:rsidR="00913B78">
        <w:trPr>
          <w:trHeight w:val="102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08.11, 08.14</w:t>
            </w:r>
          </w:p>
        </w:tc>
      </w:tr>
      <w:tr w:rsidR="00913B78">
        <w:trPr>
          <w:trHeight w:val="76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Территориальные отделы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tcPr>
          <w:p w:rsidR="00913B78" w:rsidRDefault="006576DF">
            <w:pPr>
              <w:pStyle w:val="af7"/>
              <w:rPr>
                <w:rFonts w:ascii="Calibri" w:hAnsi="Calibri" w:cs="Calibri"/>
                <w:sz w:val="20"/>
              </w:rPr>
            </w:pPr>
            <w:r>
              <w:rPr>
                <w:rFonts w:ascii="Calibri" w:hAnsi="Calibri" w:cs="Calibri"/>
                <w:sz w:val="20"/>
              </w:rPr>
              <w:t> </w:t>
            </w:r>
          </w:p>
        </w:tc>
      </w:tr>
      <w:tr w:rsidR="00913B78">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Реализация энергоэффективных мероприятий в системах водоснабжения и водоотведения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Приложение 1,</w:t>
            </w:r>
          </w:p>
        </w:tc>
      </w:tr>
      <w:tr w:rsidR="00913B78">
        <w:trPr>
          <w:trHeight w:val="102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08.16</w:t>
            </w:r>
          </w:p>
        </w:tc>
      </w:tr>
      <w:tr w:rsidR="00913B78">
        <w:trPr>
          <w:trHeight w:val="76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Территориальные отделы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tcPr>
          <w:p w:rsidR="00913B78" w:rsidRDefault="006576DF">
            <w:pPr>
              <w:pStyle w:val="af7"/>
              <w:rPr>
                <w:rFonts w:ascii="Calibri" w:hAnsi="Calibri" w:cs="Calibri"/>
                <w:sz w:val="20"/>
              </w:rPr>
            </w:pPr>
            <w:r>
              <w:rPr>
                <w:rFonts w:ascii="Calibri" w:hAnsi="Calibri" w:cs="Calibri"/>
                <w:sz w:val="20"/>
              </w:rPr>
              <w:t> </w:t>
            </w:r>
          </w:p>
        </w:tc>
      </w:tr>
      <w:tr w:rsidR="00913B78">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Ремонт и утепление ограждающих конструкций зданий, занимаемых учреждениями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Приложение 1,</w:t>
            </w:r>
          </w:p>
        </w:tc>
      </w:tr>
      <w:tr w:rsidR="00913B78">
        <w:trPr>
          <w:trHeight w:val="102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08.11, 08.14</w:t>
            </w:r>
          </w:p>
        </w:tc>
      </w:tr>
      <w:tr w:rsidR="00913B78">
        <w:trPr>
          <w:trHeight w:val="76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Территориальные отделы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tcPr>
          <w:p w:rsidR="00913B78" w:rsidRDefault="006576DF">
            <w:pPr>
              <w:pStyle w:val="af7"/>
              <w:rPr>
                <w:rFonts w:ascii="Calibri" w:hAnsi="Calibri" w:cs="Calibri"/>
                <w:sz w:val="20"/>
              </w:rPr>
            </w:pPr>
            <w:r>
              <w:rPr>
                <w:rFonts w:ascii="Calibri" w:hAnsi="Calibri" w:cs="Calibri"/>
                <w:sz w:val="20"/>
              </w:rPr>
              <w:t> </w:t>
            </w:r>
          </w:p>
        </w:tc>
      </w:tr>
      <w:tr w:rsidR="00913B78">
        <w:trPr>
          <w:trHeight w:val="30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08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03</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Реализация мероприятий на объектах предприятий, осуществляемых регулируемые виды деятельности на территории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r>
      <w:tr w:rsidR="00913B78">
        <w:trPr>
          <w:trHeight w:val="30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r>
      <w:tr w:rsidR="00913B78">
        <w:trPr>
          <w:trHeight w:val="1275"/>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03</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1</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Реализация энергоэффективных мероприятий на объектах организаций, оказывающих услуги водоснабжения на территории муниципального образования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энергетической эффективности систем водоснабжения, повышение надежности и качества водоснабжения потребителей</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1275"/>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03</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2</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Реализация энергоэффективных мероприятий на объектах организаций, оказывающих услуги водоотведения на территории муниципального образования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энергетической эффективности систем водоотведения, повышение надежности и качества водоотведения потребителей</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03</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Реализация энергоэффективных мероприятий на объектах организаций, оказывающих услуги теплоснабжения на территории муниципального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энергетической эффективности систем теплоснабжения, повышение надежности и качества теплоснабжения потребителей</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Приложение 1,</w:t>
            </w:r>
          </w:p>
        </w:tc>
      </w:tr>
      <w:tr w:rsidR="00913B78">
        <w:trPr>
          <w:trHeight w:val="97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08.22, 08.23</w:t>
            </w:r>
          </w:p>
        </w:tc>
      </w:tr>
      <w:tr w:rsidR="00913B78">
        <w:trPr>
          <w:trHeight w:val="1200"/>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08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04</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Реализация мероприятий в системе уличного освещения муниципального образования</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Ожидаемый объем экономии электрической энергии к концу действия программы относительно базового периода составит 82,65 тыс.кВтч/год (558,71 тыс.руб./год)</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r>
      <w:tr w:rsidR="00913B78">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04</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Установка новых и замена существующих светильников уличного освещения на энергоэффективные</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энергетической эффективности, качества и надежности работы систем уличного освещения муниципального образования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Приложение 1,</w:t>
            </w:r>
          </w:p>
        </w:tc>
      </w:tr>
      <w:tr w:rsidR="00913B78">
        <w:trPr>
          <w:trHeight w:val="64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08.22</w:t>
            </w:r>
          </w:p>
        </w:tc>
      </w:tr>
      <w:tr w:rsidR="00913B78">
        <w:trPr>
          <w:trHeight w:val="1275"/>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4</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2</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Реализация мероприятий  по восстановлению и устройству сетей уличного освещения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энергетической эффективности, качества и надежности работы систем уличного освещения муниципального образования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96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5</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Реализация энергоэффективных мероприятий на объектах многоквартирного жилищного фонда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Ожидаемый объем экономии энергетических ресурсов к концу действия программы относительно базового периода составит:</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r>
      <w:tr w:rsidR="00913B78">
        <w:trPr>
          <w:trHeight w:val="48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электрической энергии - 8,66 тыс.кВтч/год (58,62 тыс.руб./год);</w:t>
            </w: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r>
      <w:tr w:rsidR="00913B78">
        <w:trPr>
          <w:trHeight w:val="48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тепловой энергии - 127,53 Гкал/год (333,375 тыс.руб./год);</w:t>
            </w: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r>
      <w:tr w:rsidR="00913B78">
        <w:trPr>
          <w:trHeight w:val="30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7" w:type="pct"/>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rPr>
            </w:pPr>
          </w:p>
        </w:tc>
      </w:tr>
      <w:tr w:rsidR="00913B78">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Установка приборов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 замена и поверка приборов учета потребляемых энергетических ресурсов</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доли потребляемых объектами многоквартирного жилищного фонда энергетических ресурсов, приобретаемых по приборам учета</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Приложение 1,</w:t>
            </w:r>
          </w:p>
        </w:tc>
      </w:tr>
      <w:tr w:rsidR="00913B78">
        <w:trPr>
          <w:trHeight w:val="735"/>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08.1 - 08.7</w:t>
            </w:r>
          </w:p>
        </w:tc>
      </w:tr>
      <w:tr w:rsidR="00913B78">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Замена светильников на энергоэффективные в местах общего пользования МКД</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Приложение 1,</w:t>
            </w:r>
          </w:p>
        </w:tc>
      </w:tr>
      <w:tr w:rsidR="00913B78">
        <w:trPr>
          <w:trHeight w:val="30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08.29</w:t>
            </w:r>
          </w:p>
        </w:tc>
      </w:tr>
      <w:tr w:rsidR="00913B78">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Реализация энергоэффективных мероприятий в системах теплоснабжения МКД</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Приложение 1,</w:t>
            </w:r>
          </w:p>
        </w:tc>
      </w:tr>
      <w:tr w:rsidR="00913B78">
        <w:trPr>
          <w:trHeight w:val="30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08.18</w:t>
            </w:r>
          </w:p>
        </w:tc>
      </w:tr>
      <w:tr w:rsidR="00913B78">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Реализация энергоэффективных мероприятий в системах водоснабжения и водоотведения МКД</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Приложение 1,</w:t>
            </w:r>
          </w:p>
        </w:tc>
      </w:tr>
      <w:tr w:rsidR="00913B78">
        <w:trPr>
          <w:trHeight w:val="30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08.20</w:t>
            </w:r>
          </w:p>
        </w:tc>
      </w:tr>
      <w:tr w:rsidR="00913B78">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Ремонт и утепление ограждающих конструкций МКД</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Приложение 1,</w:t>
            </w:r>
          </w:p>
        </w:tc>
      </w:tr>
      <w:tr w:rsidR="00913B78">
        <w:trPr>
          <w:trHeight w:val="300"/>
        </w:trPr>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913B78" w:rsidRDefault="00913B78">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08.18</w:t>
            </w:r>
          </w:p>
        </w:tc>
      </w:tr>
      <w:tr w:rsidR="00913B78">
        <w:trPr>
          <w:trHeight w:val="765"/>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6</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913B78" w:rsidRDefault="006576DF">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Реализация энергоэффективных мероприятий на предприятиях реального сектора экономики</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913B78" w:rsidRDefault="006576DF">
            <w:pPr>
              <w:pStyle w:val="af7"/>
              <w:rPr>
                <w:b/>
                <w:bCs/>
                <w:sz w:val="20"/>
              </w:rPr>
            </w:pPr>
            <w:r>
              <w:rPr>
                <w:b/>
                <w:bCs/>
                <w:sz w:val="20"/>
              </w:rPr>
              <w:t> </w:t>
            </w:r>
          </w:p>
        </w:tc>
      </w:tr>
      <w:tr w:rsidR="00913B78">
        <w:trPr>
          <w:trHeight w:val="1020"/>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6</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1</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Реализация организационных мероприятий на предприятиях реального сектора экономики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Снижение себестоимости выпускаемой продукции и оказываемых услуг</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r w:rsidR="00913B78">
        <w:trPr>
          <w:trHeight w:val="1020"/>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6</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913B78" w:rsidRDefault="006576DF">
            <w:pPr>
              <w:pStyle w:val="af7"/>
              <w:rPr>
                <w:sz w:val="20"/>
              </w:rPr>
            </w:pPr>
            <w:r>
              <w:rPr>
                <w:sz w:val="20"/>
              </w:rPr>
              <w:t>2</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Реализация технических мероприятий на объектах предприятий реального сектора экономики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Снижение себестоимости выпускаемой продукции и оказываемых услуг</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913B78" w:rsidRDefault="006576DF">
            <w:pPr>
              <w:pStyle w:val="af7"/>
              <w:rPr>
                <w:sz w:val="20"/>
              </w:rPr>
            </w:pPr>
            <w:r>
              <w:rPr>
                <w:sz w:val="20"/>
              </w:rPr>
              <w:t> </w:t>
            </w:r>
          </w:p>
        </w:tc>
      </w:tr>
    </w:tbl>
    <w:p w:rsidR="00913B78" w:rsidRDefault="006576DF">
      <w:pPr>
        <w:spacing w:after="200" w:line="276" w:lineRule="auto"/>
      </w:pPr>
      <w:r>
        <w:t xml:space="preserve"> </w:t>
      </w:r>
      <w:r>
        <w:br w:type="page"/>
      </w:r>
    </w:p>
    <w:p w:rsidR="00913B78" w:rsidRDefault="006576DF">
      <w:pPr>
        <w:spacing w:line="276" w:lineRule="auto"/>
        <w:ind w:left="9498"/>
        <w:jc w:val="right"/>
        <w:rPr>
          <w:sz w:val="26"/>
          <w:szCs w:val="26"/>
        </w:rPr>
      </w:pPr>
      <w:r>
        <w:rPr>
          <w:sz w:val="26"/>
          <w:szCs w:val="26"/>
        </w:rPr>
        <w:t>Приложение 3</w:t>
      </w:r>
    </w:p>
    <w:p w:rsidR="00913B78" w:rsidRDefault="006576DF">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913B78" w:rsidRDefault="00913B78">
      <w:pPr>
        <w:jc w:val="center"/>
      </w:pPr>
    </w:p>
    <w:p w:rsidR="00913B78" w:rsidRDefault="006576DF">
      <w:pPr>
        <w:spacing w:line="276" w:lineRule="auto"/>
        <w:jc w:val="center"/>
      </w:pPr>
      <w:r>
        <w:t>Финансовая оценка применения мер муниципального регулирования</w:t>
      </w:r>
    </w:p>
    <w:tbl>
      <w:tblPr>
        <w:tblW w:w="14865" w:type="dxa"/>
        <w:tblInd w:w="93" w:type="dxa"/>
        <w:tblLayout w:type="fixed"/>
        <w:tblLook w:val="04A0" w:firstRow="1" w:lastRow="0" w:firstColumn="1" w:lastColumn="0" w:noHBand="0" w:noVBand="1"/>
      </w:tblPr>
      <w:tblGrid>
        <w:gridCol w:w="757"/>
        <w:gridCol w:w="824"/>
        <w:gridCol w:w="1974"/>
        <w:gridCol w:w="1273"/>
        <w:gridCol w:w="850"/>
        <w:gridCol w:w="851"/>
        <w:gridCol w:w="850"/>
        <w:gridCol w:w="851"/>
        <w:gridCol w:w="850"/>
        <w:gridCol w:w="851"/>
        <w:gridCol w:w="850"/>
        <w:gridCol w:w="851"/>
        <w:gridCol w:w="850"/>
        <w:gridCol w:w="851"/>
        <w:gridCol w:w="1532"/>
      </w:tblGrid>
      <w:tr w:rsidR="00913B78">
        <w:trPr>
          <w:trHeight w:val="1020"/>
        </w:trPr>
        <w:tc>
          <w:tcPr>
            <w:tcW w:w="1583" w:type="dxa"/>
            <w:gridSpan w:val="2"/>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sz w:val="20"/>
                <w:lang w:eastAsia="en-US"/>
              </w:rPr>
            </w:pPr>
            <w:r>
              <w:rPr>
                <w:sz w:val="20"/>
                <w:lang w:eastAsia="en-US"/>
              </w:rPr>
              <w:t>Код аналитической программной классификации</w:t>
            </w:r>
          </w:p>
        </w:tc>
        <w:tc>
          <w:tcPr>
            <w:tcW w:w="1976"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sz w:val="20"/>
                <w:lang w:eastAsia="en-US"/>
              </w:rPr>
            </w:pPr>
            <w:r>
              <w:rPr>
                <w:sz w:val="20"/>
                <w:lang w:eastAsia="en-US"/>
              </w:rPr>
              <w:t>Наименование меры муниципального регулирования</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sz w:val="20"/>
                <w:lang w:eastAsia="en-US"/>
              </w:rPr>
            </w:pPr>
            <w:r>
              <w:rPr>
                <w:sz w:val="20"/>
                <w:lang w:eastAsia="en-US"/>
              </w:rPr>
              <w:t>Показатель применения меры</w:t>
            </w:r>
          </w:p>
        </w:tc>
        <w:tc>
          <w:tcPr>
            <w:tcW w:w="8505" w:type="dxa"/>
            <w:gridSpan w:val="10"/>
            <w:tcBorders>
              <w:top w:val="single" w:sz="4" w:space="0" w:color="auto"/>
              <w:left w:val="nil"/>
              <w:bottom w:val="single" w:sz="4" w:space="0" w:color="auto"/>
              <w:right w:val="single" w:sz="4" w:space="0" w:color="000000"/>
            </w:tcBorders>
            <w:vAlign w:val="center"/>
          </w:tcPr>
          <w:p w:rsidR="00913B78" w:rsidRDefault="006576DF">
            <w:pPr>
              <w:pStyle w:val="af7"/>
              <w:rPr>
                <w:sz w:val="20"/>
                <w:lang w:eastAsia="en-US"/>
              </w:rPr>
            </w:pPr>
            <w:r>
              <w:rPr>
                <w:sz w:val="20"/>
                <w:lang w:eastAsia="en-US"/>
              </w:rPr>
              <w:t>Финансовая оценка результата</w:t>
            </w:r>
          </w:p>
        </w:tc>
        <w:tc>
          <w:tcPr>
            <w:tcW w:w="1533" w:type="dxa"/>
            <w:vMerge w:val="restart"/>
            <w:tcBorders>
              <w:top w:val="single" w:sz="4" w:space="0" w:color="auto"/>
              <w:left w:val="single" w:sz="4" w:space="0" w:color="auto"/>
              <w:bottom w:val="single" w:sz="4" w:space="0" w:color="000000"/>
              <w:right w:val="single" w:sz="4" w:space="0" w:color="auto"/>
            </w:tcBorders>
            <w:vAlign w:val="center"/>
          </w:tcPr>
          <w:p w:rsidR="00913B78" w:rsidRDefault="006576DF">
            <w:pPr>
              <w:pStyle w:val="af7"/>
              <w:rPr>
                <w:sz w:val="20"/>
                <w:lang w:eastAsia="en-US"/>
              </w:rPr>
            </w:pPr>
            <w:r>
              <w:rPr>
                <w:sz w:val="20"/>
                <w:lang w:eastAsia="en-US"/>
              </w:rPr>
              <w:t>Краткое обоснование необходимости применения меры</w:t>
            </w:r>
          </w:p>
        </w:tc>
      </w:tr>
      <w:tr w:rsidR="00913B78">
        <w:trPr>
          <w:trHeight w:val="255"/>
        </w:trPr>
        <w:tc>
          <w:tcPr>
            <w:tcW w:w="758" w:type="dxa"/>
            <w:tcBorders>
              <w:top w:val="nil"/>
              <w:left w:val="single" w:sz="4" w:space="0" w:color="auto"/>
              <w:bottom w:val="single" w:sz="4" w:space="0" w:color="auto"/>
              <w:right w:val="single" w:sz="4" w:space="0" w:color="auto"/>
            </w:tcBorders>
            <w:vAlign w:val="center"/>
          </w:tcPr>
          <w:p w:rsidR="00913B78" w:rsidRDefault="006576DF">
            <w:pPr>
              <w:pStyle w:val="af7"/>
              <w:rPr>
                <w:sz w:val="20"/>
                <w:lang w:eastAsia="en-US"/>
              </w:rPr>
            </w:pPr>
            <w:r>
              <w:rPr>
                <w:sz w:val="20"/>
                <w:lang w:eastAsia="en-US"/>
              </w:rPr>
              <w:t>МП</w:t>
            </w:r>
          </w:p>
        </w:tc>
        <w:tc>
          <w:tcPr>
            <w:tcW w:w="825" w:type="dxa"/>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Пп</w:t>
            </w:r>
          </w:p>
        </w:tc>
        <w:tc>
          <w:tcPr>
            <w:tcW w:w="300"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850" w:type="dxa"/>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2021 год</w:t>
            </w:r>
          </w:p>
        </w:tc>
        <w:tc>
          <w:tcPr>
            <w:tcW w:w="851" w:type="dxa"/>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2022 год</w:t>
            </w:r>
          </w:p>
        </w:tc>
        <w:tc>
          <w:tcPr>
            <w:tcW w:w="850" w:type="dxa"/>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2023 год</w:t>
            </w:r>
          </w:p>
        </w:tc>
        <w:tc>
          <w:tcPr>
            <w:tcW w:w="851" w:type="dxa"/>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2024 год</w:t>
            </w:r>
          </w:p>
        </w:tc>
        <w:tc>
          <w:tcPr>
            <w:tcW w:w="850" w:type="dxa"/>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2025 год</w:t>
            </w:r>
          </w:p>
        </w:tc>
        <w:tc>
          <w:tcPr>
            <w:tcW w:w="851" w:type="dxa"/>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2026 год</w:t>
            </w:r>
          </w:p>
        </w:tc>
        <w:tc>
          <w:tcPr>
            <w:tcW w:w="850" w:type="dxa"/>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2027 год</w:t>
            </w:r>
          </w:p>
        </w:tc>
        <w:tc>
          <w:tcPr>
            <w:tcW w:w="851" w:type="dxa"/>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2028 год</w:t>
            </w:r>
          </w:p>
        </w:tc>
        <w:tc>
          <w:tcPr>
            <w:tcW w:w="850" w:type="dxa"/>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2029 год</w:t>
            </w:r>
          </w:p>
        </w:tc>
        <w:tc>
          <w:tcPr>
            <w:tcW w:w="851" w:type="dxa"/>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2030 год</w:t>
            </w:r>
          </w:p>
        </w:tc>
        <w:tc>
          <w:tcPr>
            <w:tcW w:w="1533" w:type="dxa"/>
            <w:vMerge/>
            <w:tcBorders>
              <w:top w:val="single" w:sz="4" w:space="0" w:color="auto"/>
              <w:left w:val="single" w:sz="4" w:space="0" w:color="auto"/>
              <w:bottom w:val="single" w:sz="4" w:space="0" w:color="000000"/>
              <w:right w:val="single" w:sz="4" w:space="0" w:color="auto"/>
            </w:tcBorders>
            <w:vAlign w:val="center"/>
          </w:tcPr>
          <w:p w:rsidR="00913B78" w:rsidRDefault="00913B78">
            <w:pPr>
              <w:pStyle w:val="af7"/>
              <w:rPr>
                <w:sz w:val="20"/>
                <w:lang w:eastAsia="en-US"/>
              </w:rPr>
            </w:pPr>
          </w:p>
        </w:tc>
      </w:tr>
      <w:tr w:rsidR="00913B78">
        <w:trPr>
          <w:trHeight w:val="255"/>
        </w:trPr>
        <w:tc>
          <w:tcPr>
            <w:tcW w:w="758" w:type="dxa"/>
            <w:tcBorders>
              <w:top w:val="nil"/>
              <w:left w:val="single" w:sz="4" w:space="0" w:color="auto"/>
              <w:bottom w:val="single" w:sz="4" w:space="0" w:color="auto"/>
              <w:right w:val="single" w:sz="4" w:space="0" w:color="auto"/>
            </w:tcBorders>
          </w:tcPr>
          <w:p w:rsidR="00913B78" w:rsidRDefault="006576DF">
            <w:pPr>
              <w:pStyle w:val="af7"/>
              <w:rPr>
                <w:b/>
                <w:bCs/>
                <w:sz w:val="20"/>
                <w:lang w:eastAsia="en-US"/>
              </w:rPr>
            </w:pPr>
            <w:r>
              <w:rPr>
                <w:b/>
                <w:bCs/>
                <w:sz w:val="20"/>
                <w:lang w:eastAsia="en-US"/>
              </w:rPr>
              <w:t>08</w:t>
            </w:r>
          </w:p>
        </w:tc>
        <w:tc>
          <w:tcPr>
            <w:tcW w:w="825" w:type="dxa"/>
            <w:tcBorders>
              <w:top w:val="nil"/>
              <w:left w:val="nil"/>
              <w:bottom w:val="single" w:sz="4" w:space="0" w:color="auto"/>
              <w:right w:val="single" w:sz="4" w:space="0" w:color="auto"/>
            </w:tcBorders>
            <w:noWrap/>
            <w:vAlign w:val="bottom"/>
          </w:tcPr>
          <w:p w:rsidR="00913B78" w:rsidRDefault="006576DF">
            <w:pPr>
              <w:pStyle w:val="af7"/>
              <w:rPr>
                <w:b/>
                <w:bCs/>
                <w:sz w:val="20"/>
                <w:lang w:eastAsia="en-US"/>
              </w:rPr>
            </w:pPr>
            <w:r>
              <w:rPr>
                <w:b/>
                <w:bCs/>
                <w:sz w:val="20"/>
                <w:lang w:eastAsia="en-US"/>
              </w:rPr>
              <w:t> </w:t>
            </w:r>
          </w:p>
        </w:tc>
        <w:tc>
          <w:tcPr>
            <w:tcW w:w="13289" w:type="dxa"/>
            <w:gridSpan w:val="13"/>
            <w:tcBorders>
              <w:top w:val="single" w:sz="4" w:space="0" w:color="auto"/>
              <w:left w:val="nil"/>
              <w:bottom w:val="single" w:sz="4" w:space="0" w:color="auto"/>
              <w:right w:val="single" w:sz="4" w:space="0" w:color="000000"/>
            </w:tcBorders>
          </w:tcPr>
          <w:p w:rsidR="00913B78" w:rsidRDefault="006576DF">
            <w:pPr>
              <w:pStyle w:val="af7"/>
              <w:rPr>
                <w:b/>
                <w:sz w:val="20"/>
                <w:lang w:eastAsia="en-US"/>
              </w:rPr>
            </w:pPr>
            <w:r>
              <w:rPr>
                <w:b/>
                <w:sz w:val="20"/>
                <w:lang w:eastAsia="en-US"/>
              </w:rPr>
              <w:t xml:space="preserve">"Энергосбережение и повышение энергетической эффективности муниципального образования </w:t>
            </w:r>
          </w:p>
          <w:p w:rsidR="00913B78" w:rsidRDefault="006576DF">
            <w:pPr>
              <w:pStyle w:val="af7"/>
              <w:rPr>
                <w:b/>
                <w:bCs/>
                <w:sz w:val="20"/>
                <w:lang w:eastAsia="en-US"/>
              </w:rPr>
            </w:pPr>
            <w:r>
              <w:rPr>
                <w:b/>
                <w:sz w:val="20"/>
                <w:lang w:eastAsia="en-US"/>
              </w:rPr>
              <w:t>«Муниципальный округ Красногорский район Удмуртской Республики» на 2023-2030 годы"</w:t>
            </w:r>
          </w:p>
        </w:tc>
      </w:tr>
      <w:tr w:rsidR="00913B78">
        <w:trPr>
          <w:trHeight w:val="255"/>
        </w:trPr>
        <w:tc>
          <w:tcPr>
            <w:tcW w:w="758" w:type="dxa"/>
            <w:tcBorders>
              <w:top w:val="nil"/>
              <w:left w:val="single" w:sz="4" w:space="0" w:color="auto"/>
              <w:bottom w:val="single" w:sz="4" w:space="0" w:color="auto"/>
              <w:right w:val="single" w:sz="4" w:space="0" w:color="auto"/>
            </w:tcBorders>
          </w:tcPr>
          <w:p w:rsidR="00913B78" w:rsidRDefault="006576DF">
            <w:pPr>
              <w:pStyle w:val="af7"/>
              <w:rPr>
                <w:sz w:val="20"/>
                <w:lang w:eastAsia="en-US"/>
              </w:rPr>
            </w:pPr>
            <w:r>
              <w:rPr>
                <w:sz w:val="20"/>
                <w:lang w:eastAsia="en-US"/>
              </w:rPr>
              <w:t>08</w:t>
            </w:r>
          </w:p>
        </w:tc>
        <w:tc>
          <w:tcPr>
            <w:tcW w:w="825" w:type="dxa"/>
            <w:tcBorders>
              <w:top w:val="nil"/>
              <w:left w:val="nil"/>
              <w:bottom w:val="single" w:sz="4" w:space="0" w:color="auto"/>
              <w:right w:val="single" w:sz="4" w:space="0" w:color="auto"/>
            </w:tcBorders>
            <w:noWrap/>
            <w:vAlign w:val="bottom"/>
          </w:tcPr>
          <w:p w:rsidR="00913B78" w:rsidRDefault="006576DF">
            <w:pPr>
              <w:pStyle w:val="af7"/>
              <w:rPr>
                <w:sz w:val="20"/>
                <w:lang w:eastAsia="en-US"/>
              </w:rPr>
            </w:pPr>
            <w:r>
              <w:rPr>
                <w:sz w:val="20"/>
                <w:lang w:eastAsia="en-US"/>
              </w:rPr>
              <w:t> </w:t>
            </w:r>
          </w:p>
        </w:tc>
        <w:tc>
          <w:tcPr>
            <w:tcW w:w="13289" w:type="dxa"/>
            <w:gridSpan w:val="13"/>
            <w:tcBorders>
              <w:top w:val="single" w:sz="4" w:space="0" w:color="auto"/>
              <w:left w:val="nil"/>
              <w:bottom w:val="single" w:sz="4" w:space="0" w:color="auto"/>
              <w:right w:val="single" w:sz="4" w:space="0" w:color="000000"/>
            </w:tcBorders>
          </w:tcPr>
          <w:p w:rsidR="00913B78" w:rsidRDefault="006576DF">
            <w:pPr>
              <w:pStyle w:val="af7"/>
              <w:rPr>
                <w:sz w:val="20"/>
                <w:lang w:eastAsia="en-US"/>
              </w:rPr>
            </w:pPr>
            <w:r>
              <w:rPr>
                <w:sz w:val="20"/>
                <w:lang w:eastAsia="en-US"/>
              </w:rPr>
              <w:t>Меры муниципального регулирования не предусмотрены</w:t>
            </w:r>
          </w:p>
        </w:tc>
      </w:tr>
    </w:tbl>
    <w:p w:rsidR="00913B78" w:rsidRDefault="00913B78">
      <w:pPr>
        <w:spacing w:line="276" w:lineRule="auto"/>
        <w:rPr>
          <w:sz w:val="24"/>
          <w:szCs w:val="24"/>
        </w:rPr>
      </w:pPr>
    </w:p>
    <w:p w:rsidR="00913B78" w:rsidRDefault="00913B78">
      <w:pPr>
        <w:spacing w:line="276" w:lineRule="auto"/>
      </w:pPr>
    </w:p>
    <w:p w:rsidR="00913B78" w:rsidRDefault="006576DF">
      <w:pPr>
        <w:spacing w:after="200" w:line="276" w:lineRule="auto"/>
      </w:pPr>
      <w:r>
        <w:br w:type="page"/>
      </w:r>
    </w:p>
    <w:p w:rsidR="00913B78" w:rsidRDefault="006576DF">
      <w:pPr>
        <w:spacing w:line="276" w:lineRule="auto"/>
        <w:ind w:left="9498"/>
        <w:jc w:val="right"/>
        <w:rPr>
          <w:sz w:val="26"/>
          <w:szCs w:val="26"/>
        </w:rPr>
      </w:pPr>
      <w:r>
        <w:rPr>
          <w:sz w:val="26"/>
          <w:szCs w:val="26"/>
        </w:rPr>
        <w:t>Приложение 4</w:t>
      </w:r>
    </w:p>
    <w:p w:rsidR="00913B78" w:rsidRDefault="006576DF">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913B78" w:rsidRDefault="00913B78">
      <w:pPr>
        <w:jc w:val="center"/>
      </w:pPr>
    </w:p>
    <w:p w:rsidR="00913B78" w:rsidRDefault="006576DF">
      <w:pPr>
        <w:spacing w:line="276" w:lineRule="auto"/>
        <w:jc w:val="center"/>
      </w:pPr>
      <w:r>
        <w:t>Прогноз сводных показателей муниципальных заданий на оказание муниципальных услуг (выполнение работ)</w:t>
      </w:r>
    </w:p>
    <w:tbl>
      <w:tblPr>
        <w:tblW w:w="15440" w:type="dxa"/>
        <w:jc w:val="center"/>
        <w:tblLook w:val="04A0" w:firstRow="1" w:lastRow="0" w:firstColumn="1" w:lastColumn="0" w:noHBand="0" w:noVBand="1"/>
      </w:tblPr>
      <w:tblGrid>
        <w:gridCol w:w="736"/>
        <w:gridCol w:w="760"/>
        <w:gridCol w:w="760"/>
        <w:gridCol w:w="760"/>
        <w:gridCol w:w="787"/>
        <w:gridCol w:w="2487"/>
        <w:gridCol w:w="1715"/>
        <w:gridCol w:w="1292"/>
        <w:gridCol w:w="767"/>
        <w:gridCol w:w="768"/>
        <w:gridCol w:w="768"/>
        <w:gridCol w:w="768"/>
        <w:gridCol w:w="768"/>
        <w:gridCol w:w="768"/>
        <w:gridCol w:w="768"/>
        <w:gridCol w:w="768"/>
      </w:tblGrid>
      <w:tr w:rsidR="00913B78">
        <w:trPr>
          <w:trHeight w:val="555"/>
          <w:jc w:val="center"/>
        </w:trPr>
        <w:tc>
          <w:tcPr>
            <w:tcW w:w="3040" w:type="dxa"/>
            <w:gridSpan w:val="4"/>
            <w:tcBorders>
              <w:top w:val="single" w:sz="4" w:space="0" w:color="auto"/>
              <w:left w:val="single" w:sz="4" w:space="0" w:color="auto"/>
              <w:bottom w:val="single" w:sz="4" w:space="0" w:color="auto"/>
              <w:right w:val="single" w:sz="4" w:space="0" w:color="000000"/>
            </w:tcBorders>
            <w:vAlign w:val="center"/>
          </w:tcPr>
          <w:p w:rsidR="00913B78" w:rsidRDefault="006576DF">
            <w:pPr>
              <w:pStyle w:val="af7"/>
              <w:rPr>
                <w:lang w:eastAsia="en-US"/>
              </w:rPr>
            </w:pPr>
            <w:r>
              <w:rPr>
                <w:lang w:eastAsia="en-US"/>
              </w:rPr>
              <w:t>Код аналитической программной классификации</w:t>
            </w:r>
          </w:p>
        </w:tc>
        <w:tc>
          <w:tcPr>
            <w:tcW w:w="760" w:type="dxa"/>
            <w:vMerge w:val="restart"/>
            <w:tcBorders>
              <w:top w:val="single" w:sz="4" w:space="0" w:color="auto"/>
              <w:left w:val="single" w:sz="4" w:space="0" w:color="auto"/>
              <w:bottom w:val="single" w:sz="4" w:space="0" w:color="000000"/>
              <w:right w:val="single" w:sz="4" w:space="0" w:color="auto"/>
            </w:tcBorders>
            <w:vAlign w:val="center"/>
          </w:tcPr>
          <w:p w:rsidR="00913B78" w:rsidRDefault="006576DF">
            <w:pPr>
              <w:pStyle w:val="af7"/>
              <w:rPr>
                <w:lang w:eastAsia="en-US"/>
              </w:rPr>
            </w:pPr>
            <w:r>
              <w:rPr>
                <w:lang w:eastAsia="en-US"/>
              </w:rPr>
              <w:t>ГРБС</w:t>
            </w:r>
          </w:p>
        </w:tc>
        <w:tc>
          <w:tcPr>
            <w:tcW w:w="2600"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Наименование муниципальной услуги (работы)</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Наименование показателя</w:t>
            </w:r>
          </w:p>
        </w:tc>
        <w:tc>
          <w:tcPr>
            <w:tcW w:w="1180"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Единица измерения</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2023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2024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2025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2026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2027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2028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2029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2030 год</w:t>
            </w:r>
          </w:p>
        </w:tc>
      </w:tr>
      <w:tr w:rsidR="00913B78">
        <w:trPr>
          <w:trHeight w:val="255"/>
          <w:jc w:val="center"/>
        </w:trPr>
        <w:tc>
          <w:tcPr>
            <w:tcW w:w="760" w:type="dxa"/>
            <w:tcBorders>
              <w:top w:val="nil"/>
              <w:left w:val="single" w:sz="4" w:space="0" w:color="auto"/>
              <w:bottom w:val="single" w:sz="4" w:space="0" w:color="auto"/>
              <w:right w:val="single" w:sz="4" w:space="0" w:color="auto"/>
            </w:tcBorders>
            <w:vAlign w:val="center"/>
          </w:tcPr>
          <w:p w:rsidR="00913B78" w:rsidRDefault="006576DF">
            <w:pPr>
              <w:pStyle w:val="af7"/>
              <w:rPr>
                <w:lang w:eastAsia="en-US"/>
              </w:rPr>
            </w:pPr>
            <w:r>
              <w:rPr>
                <w:lang w:eastAsia="en-US"/>
              </w:rPr>
              <w:t>МП</w:t>
            </w:r>
          </w:p>
        </w:tc>
        <w:tc>
          <w:tcPr>
            <w:tcW w:w="760" w:type="dxa"/>
            <w:tcBorders>
              <w:top w:val="nil"/>
              <w:left w:val="nil"/>
              <w:bottom w:val="single" w:sz="4" w:space="0" w:color="auto"/>
              <w:right w:val="single" w:sz="4" w:space="0" w:color="auto"/>
            </w:tcBorders>
            <w:vAlign w:val="center"/>
          </w:tcPr>
          <w:p w:rsidR="00913B78" w:rsidRDefault="006576DF">
            <w:pPr>
              <w:pStyle w:val="af7"/>
              <w:rPr>
                <w:lang w:eastAsia="en-US"/>
              </w:rPr>
            </w:pPr>
            <w:r>
              <w:rPr>
                <w:lang w:eastAsia="en-US"/>
              </w:rPr>
              <w:t>Пп</w:t>
            </w:r>
          </w:p>
        </w:tc>
        <w:tc>
          <w:tcPr>
            <w:tcW w:w="760" w:type="dxa"/>
            <w:tcBorders>
              <w:top w:val="nil"/>
              <w:left w:val="nil"/>
              <w:bottom w:val="single" w:sz="4" w:space="0" w:color="auto"/>
              <w:right w:val="single" w:sz="4" w:space="0" w:color="auto"/>
            </w:tcBorders>
            <w:vAlign w:val="center"/>
          </w:tcPr>
          <w:p w:rsidR="00913B78" w:rsidRDefault="006576DF">
            <w:pPr>
              <w:pStyle w:val="af7"/>
              <w:rPr>
                <w:lang w:eastAsia="en-US"/>
              </w:rPr>
            </w:pPr>
            <w:r>
              <w:rPr>
                <w:lang w:eastAsia="en-US"/>
              </w:rPr>
              <w:t>ОМ</w:t>
            </w:r>
          </w:p>
        </w:tc>
        <w:tc>
          <w:tcPr>
            <w:tcW w:w="760" w:type="dxa"/>
            <w:tcBorders>
              <w:top w:val="nil"/>
              <w:left w:val="nil"/>
              <w:bottom w:val="single" w:sz="4" w:space="0" w:color="auto"/>
              <w:right w:val="single" w:sz="4" w:space="0" w:color="auto"/>
            </w:tcBorders>
            <w:vAlign w:val="center"/>
          </w:tcPr>
          <w:p w:rsidR="00913B78" w:rsidRDefault="006576DF">
            <w:pPr>
              <w:pStyle w:val="af7"/>
              <w:rPr>
                <w:lang w:eastAsia="en-US"/>
              </w:rPr>
            </w:pPr>
            <w:r>
              <w:rPr>
                <w:lang w:eastAsia="en-US"/>
              </w:rPr>
              <w:t>М</w:t>
            </w:r>
          </w:p>
        </w:tc>
        <w:tc>
          <w:tcPr>
            <w:tcW w:w="0" w:type="auto"/>
            <w:vMerge/>
            <w:tcBorders>
              <w:top w:val="single" w:sz="4" w:space="0" w:color="auto"/>
              <w:left w:val="single" w:sz="4" w:space="0" w:color="auto"/>
              <w:bottom w:val="single" w:sz="4" w:space="0" w:color="000000"/>
              <w:right w:val="single" w:sz="4" w:space="0" w:color="auto"/>
            </w:tcBorders>
            <w:vAlign w:val="center"/>
          </w:tcPr>
          <w:p w:rsidR="00913B78" w:rsidRDefault="00913B78">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lang w:eastAsia="en-US"/>
              </w:rPr>
            </w:pPr>
          </w:p>
        </w:tc>
      </w:tr>
      <w:tr w:rsidR="00913B78">
        <w:trPr>
          <w:trHeight w:val="255"/>
          <w:jc w:val="center"/>
        </w:trPr>
        <w:tc>
          <w:tcPr>
            <w:tcW w:w="760" w:type="dxa"/>
            <w:tcBorders>
              <w:top w:val="nil"/>
              <w:left w:val="single" w:sz="4" w:space="0" w:color="auto"/>
              <w:bottom w:val="single" w:sz="4" w:space="0" w:color="auto"/>
              <w:right w:val="single" w:sz="4" w:space="0" w:color="auto"/>
            </w:tcBorders>
          </w:tcPr>
          <w:p w:rsidR="00913B78" w:rsidRDefault="006576DF">
            <w:pPr>
              <w:pStyle w:val="af7"/>
              <w:rPr>
                <w:b/>
                <w:bCs/>
                <w:lang w:eastAsia="en-US"/>
              </w:rPr>
            </w:pPr>
            <w:r>
              <w:rPr>
                <w:b/>
                <w:bCs/>
                <w:lang w:eastAsia="en-US"/>
              </w:rPr>
              <w:t>08</w:t>
            </w:r>
          </w:p>
        </w:tc>
        <w:tc>
          <w:tcPr>
            <w:tcW w:w="760" w:type="dxa"/>
            <w:tcBorders>
              <w:top w:val="nil"/>
              <w:left w:val="nil"/>
              <w:bottom w:val="single" w:sz="4" w:space="0" w:color="auto"/>
              <w:right w:val="single" w:sz="4" w:space="0" w:color="auto"/>
            </w:tcBorders>
            <w:noWrap/>
            <w:vAlign w:val="bottom"/>
          </w:tcPr>
          <w:p w:rsidR="00913B78" w:rsidRDefault="006576DF">
            <w:pPr>
              <w:pStyle w:val="af7"/>
              <w:rPr>
                <w:b/>
                <w:bCs/>
                <w:lang w:eastAsia="en-US"/>
              </w:rPr>
            </w:pPr>
            <w:r>
              <w:rPr>
                <w:b/>
                <w:bCs/>
                <w:lang w:eastAsia="en-US"/>
              </w:rPr>
              <w:t> </w:t>
            </w:r>
          </w:p>
        </w:tc>
        <w:tc>
          <w:tcPr>
            <w:tcW w:w="760" w:type="dxa"/>
            <w:tcBorders>
              <w:top w:val="nil"/>
              <w:left w:val="nil"/>
              <w:bottom w:val="single" w:sz="4" w:space="0" w:color="auto"/>
              <w:right w:val="nil"/>
            </w:tcBorders>
            <w:noWrap/>
            <w:vAlign w:val="bottom"/>
          </w:tcPr>
          <w:p w:rsidR="00913B78" w:rsidRDefault="006576DF">
            <w:pPr>
              <w:pStyle w:val="af7"/>
              <w:rPr>
                <w:b/>
                <w:bCs/>
                <w:lang w:eastAsia="en-US"/>
              </w:rPr>
            </w:pPr>
            <w:r>
              <w:rPr>
                <w:b/>
                <w:bCs/>
                <w:lang w:eastAsia="en-US"/>
              </w:rPr>
              <w:t> </w:t>
            </w:r>
          </w:p>
        </w:tc>
        <w:tc>
          <w:tcPr>
            <w:tcW w:w="760" w:type="dxa"/>
            <w:tcBorders>
              <w:top w:val="nil"/>
              <w:left w:val="single" w:sz="4" w:space="0" w:color="auto"/>
              <w:bottom w:val="single" w:sz="4" w:space="0" w:color="auto"/>
              <w:right w:val="nil"/>
            </w:tcBorders>
            <w:noWrap/>
            <w:vAlign w:val="bottom"/>
          </w:tcPr>
          <w:p w:rsidR="00913B78" w:rsidRDefault="006576DF">
            <w:pPr>
              <w:pStyle w:val="af7"/>
              <w:rPr>
                <w:b/>
                <w:bCs/>
                <w:lang w:eastAsia="en-US"/>
              </w:rPr>
            </w:pPr>
            <w:r>
              <w:rPr>
                <w:b/>
                <w:bCs/>
                <w:lang w:eastAsia="en-US"/>
              </w:rPr>
              <w:t> </w:t>
            </w:r>
          </w:p>
        </w:tc>
        <w:tc>
          <w:tcPr>
            <w:tcW w:w="760" w:type="dxa"/>
            <w:tcBorders>
              <w:top w:val="nil"/>
              <w:left w:val="single" w:sz="4" w:space="0" w:color="auto"/>
              <w:bottom w:val="single" w:sz="4" w:space="0" w:color="auto"/>
              <w:right w:val="nil"/>
            </w:tcBorders>
            <w:noWrap/>
            <w:vAlign w:val="bottom"/>
          </w:tcPr>
          <w:p w:rsidR="00913B78" w:rsidRDefault="006576DF">
            <w:pPr>
              <w:pStyle w:val="af7"/>
              <w:rPr>
                <w:b/>
                <w:bCs/>
                <w:lang w:eastAsia="en-US"/>
              </w:rPr>
            </w:pPr>
            <w:r>
              <w:rPr>
                <w:b/>
                <w:bCs/>
                <w:lang w:eastAsia="en-US"/>
              </w:rPr>
              <w:t> </w:t>
            </w:r>
          </w:p>
        </w:tc>
        <w:tc>
          <w:tcPr>
            <w:tcW w:w="11640" w:type="dxa"/>
            <w:gridSpan w:val="11"/>
            <w:tcBorders>
              <w:top w:val="single" w:sz="4" w:space="0" w:color="auto"/>
              <w:left w:val="single" w:sz="4" w:space="0" w:color="auto"/>
              <w:bottom w:val="single" w:sz="4" w:space="0" w:color="auto"/>
              <w:right w:val="single" w:sz="4" w:space="0" w:color="auto"/>
            </w:tcBorders>
          </w:tcPr>
          <w:p w:rsidR="00913B78" w:rsidRDefault="006576DF">
            <w:pPr>
              <w:pStyle w:val="af7"/>
              <w:rPr>
                <w:b/>
                <w:lang w:eastAsia="en-US"/>
              </w:rPr>
            </w:pPr>
            <w:r>
              <w:rPr>
                <w:b/>
                <w:lang w:eastAsia="en-US"/>
              </w:rPr>
              <w:t xml:space="preserve">"Энергосбережение и повышение энергетической эффективности муниципального образования </w:t>
            </w:r>
          </w:p>
          <w:p w:rsidR="00913B78" w:rsidRDefault="006576DF">
            <w:pPr>
              <w:pStyle w:val="af7"/>
              <w:rPr>
                <w:b/>
                <w:bCs/>
                <w:lang w:eastAsia="en-US"/>
              </w:rPr>
            </w:pPr>
            <w:r>
              <w:rPr>
                <w:b/>
                <w:lang w:eastAsia="en-US"/>
              </w:rPr>
              <w:t>«Муниципальный округ Красногорский район Удмуртской Республики» на 2023-2030 годы"</w:t>
            </w:r>
          </w:p>
        </w:tc>
      </w:tr>
      <w:tr w:rsidR="00913B78">
        <w:trPr>
          <w:trHeight w:val="255"/>
          <w:jc w:val="center"/>
        </w:trPr>
        <w:tc>
          <w:tcPr>
            <w:tcW w:w="760" w:type="dxa"/>
            <w:tcBorders>
              <w:top w:val="nil"/>
              <w:left w:val="single" w:sz="4" w:space="0" w:color="auto"/>
              <w:bottom w:val="single" w:sz="4" w:space="0" w:color="auto"/>
              <w:right w:val="single" w:sz="4" w:space="0" w:color="auto"/>
            </w:tcBorders>
          </w:tcPr>
          <w:p w:rsidR="00913B78" w:rsidRDefault="006576DF">
            <w:pPr>
              <w:pStyle w:val="af7"/>
              <w:rPr>
                <w:lang w:eastAsia="en-US"/>
              </w:rPr>
            </w:pPr>
            <w:r>
              <w:rPr>
                <w:lang w:eastAsia="en-US"/>
              </w:rPr>
              <w:t>08</w:t>
            </w:r>
          </w:p>
        </w:tc>
        <w:tc>
          <w:tcPr>
            <w:tcW w:w="760" w:type="dxa"/>
            <w:tcBorders>
              <w:top w:val="nil"/>
              <w:left w:val="nil"/>
              <w:bottom w:val="single" w:sz="4" w:space="0" w:color="auto"/>
              <w:right w:val="single" w:sz="4" w:space="0" w:color="auto"/>
            </w:tcBorders>
            <w:noWrap/>
            <w:vAlign w:val="bottom"/>
          </w:tcPr>
          <w:p w:rsidR="00913B78" w:rsidRDefault="006576DF">
            <w:pPr>
              <w:pStyle w:val="af7"/>
              <w:rPr>
                <w:lang w:eastAsia="en-US"/>
              </w:rPr>
            </w:pPr>
            <w:r>
              <w:rPr>
                <w:lang w:eastAsia="en-US"/>
              </w:rPr>
              <w:t> </w:t>
            </w:r>
          </w:p>
        </w:tc>
        <w:tc>
          <w:tcPr>
            <w:tcW w:w="760" w:type="dxa"/>
            <w:tcBorders>
              <w:top w:val="nil"/>
              <w:left w:val="nil"/>
              <w:bottom w:val="single" w:sz="4" w:space="0" w:color="auto"/>
              <w:right w:val="nil"/>
            </w:tcBorders>
            <w:noWrap/>
            <w:vAlign w:val="bottom"/>
          </w:tcPr>
          <w:p w:rsidR="00913B78" w:rsidRDefault="006576DF">
            <w:pPr>
              <w:pStyle w:val="af7"/>
              <w:rPr>
                <w:lang w:eastAsia="en-US"/>
              </w:rPr>
            </w:pPr>
            <w:r>
              <w:rPr>
                <w:lang w:eastAsia="en-US"/>
              </w:rPr>
              <w:t> </w:t>
            </w:r>
          </w:p>
        </w:tc>
        <w:tc>
          <w:tcPr>
            <w:tcW w:w="760" w:type="dxa"/>
            <w:tcBorders>
              <w:top w:val="nil"/>
              <w:left w:val="single" w:sz="4" w:space="0" w:color="auto"/>
              <w:bottom w:val="single" w:sz="4" w:space="0" w:color="auto"/>
              <w:right w:val="nil"/>
            </w:tcBorders>
            <w:noWrap/>
            <w:vAlign w:val="bottom"/>
          </w:tcPr>
          <w:p w:rsidR="00913B78" w:rsidRDefault="006576DF">
            <w:pPr>
              <w:pStyle w:val="af7"/>
              <w:rPr>
                <w:lang w:eastAsia="en-US"/>
              </w:rPr>
            </w:pPr>
            <w:r>
              <w:rPr>
                <w:lang w:eastAsia="en-US"/>
              </w:rPr>
              <w:t> </w:t>
            </w:r>
          </w:p>
        </w:tc>
        <w:tc>
          <w:tcPr>
            <w:tcW w:w="760" w:type="dxa"/>
            <w:tcBorders>
              <w:top w:val="nil"/>
              <w:left w:val="single" w:sz="4" w:space="0" w:color="auto"/>
              <w:bottom w:val="single" w:sz="4" w:space="0" w:color="auto"/>
              <w:right w:val="nil"/>
            </w:tcBorders>
            <w:noWrap/>
            <w:vAlign w:val="bottom"/>
          </w:tcPr>
          <w:p w:rsidR="00913B78" w:rsidRDefault="006576DF">
            <w:pPr>
              <w:pStyle w:val="af7"/>
              <w:rPr>
                <w:lang w:eastAsia="en-US"/>
              </w:rPr>
            </w:pPr>
            <w:r>
              <w:rPr>
                <w:lang w:eastAsia="en-US"/>
              </w:rPr>
              <w:t> </w:t>
            </w:r>
          </w:p>
        </w:tc>
        <w:tc>
          <w:tcPr>
            <w:tcW w:w="11640" w:type="dxa"/>
            <w:gridSpan w:val="11"/>
            <w:tcBorders>
              <w:top w:val="single" w:sz="4" w:space="0" w:color="auto"/>
              <w:left w:val="single" w:sz="4" w:space="0" w:color="auto"/>
              <w:bottom w:val="single" w:sz="4" w:space="0" w:color="auto"/>
              <w:right w:val="single" w:sz="4" w:space="0" w:color="auto"/>
            </w:tcBorders>
          </w:tcPr>
          <w:p w:rsidR="00913B78" w:rsidRDefault="006576DF">
            <w:pPr>
              <w:pStyle w:val="af7"/>
              <w:rPr>
                <w:lang w:eastAsia="en-US"/>
              </w:rPr>
            </w:pPr>
            <w:r>
              <w:rPr>
                <w:lang w:eastAsia="en-US"/>
              </w:rPr>
              <w:t>Муниципальные задания на оказание муниципальных услуг (выполнение работ) в рамках программы не формируются</w:t>
            </w:r>
          </w:p>
        </w:tc>
      </w:tr>
    </w:tbl>
    <w:p w:rsidR="00913B78" w:rsidRDefault="00913B78">
      <w:pPr>
        <w:spacing w:line="276" w:lineRule="auto"/>
        <w:jc w:val="center"/>
        <w:rPr>
          <w:sz w:val="24"/>
          <w:szCs w:val="24"/>
        </w:rPr>
      </w:pPr>
    </w:p>
    <w:p w:rsidR="00913B78" w:rsidRDefault="006576DF">
      <w:pPr>
        <w:spacing w:after="200" w:line="276" w:lineRule="auto"/>
      </w:pPr>
      <w:r>
        <w:br w:type="page"/>
      </w:r>
    </w:p>
    <w:p w:rsidR="00913B78" w:rsidRDefault="006576DF">
      <w:pPr>
        <w:spacing w:line="276" w:lineRule="auto"/>
        <w:ind w:left="9498"/>
        <w:jc w:val="right"/>
        <w:rPr>
          <w:sz w:val="26"/>
          <w:szCs w:val="26"/>
        </w:rPr>
      </w:pPr>
      <w:r>
        <w:rPr>
          <w:sz w:val="26"/>
          <w:szCs w:val="26"/>
        </w:rPr>
        <w:t>Приложение 5</w:t>
      </w:r>
    </w:p>
    <w:p w:rsidR="00913B78" w:rsidRDefault="006576DF">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913B78" w:rsidRDefault="00913B78">
      <w:pPr>
        <w:jc w:val="center"/>
      </w:pPr>
    </w:p>
    <w:p w:rsidR="00913B78" w:rsidRDefault="006576DF">
      <w:pPr>
        <w:spacing w:line="276" w:lineRule="auto"/>
        <w:jc w:val="center"/>
      </w:pPr>
      <w:r>
        <w:t xml:space="preserve">Ресурсное обеспечение реализации муниципальной программы за счет средств бюджета </w:t>
      </w:r>
    </w:p>
    <w:p w:rsidR="00913B78" w:rsidRDefault="006576DF">
      <w:pPr>
        <w:spacing w:line="276" w:lineRule="auto"/>
        <w:jc w:val="center"/>
      </w:pPr>
      <w:r>
        <w:t>муниципального образования «Муниципальный округ Красногорский район Удмуртской Республики»</w:t>
      </w:r>
    </w:p>
    <w:tbl>
      <w:tblPr>
        <w:tblW w:w="161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92"/>
        <w:gridCol w:w="440"/>
        <w:gridCol w:w="291"/>
        <w:gridCol w:w="2066"/>
        <w:gridCol w:w="875"/>
        <w:gridCol w:w="589"/>
        <w:gridCol w:w="441"/>
        <w:gridCol w:w="442"/>
        <w:gridCol w:w="820"/>
        <w:gridCol w:w="589"/>
        <w:gridCol w:w="10"/>
        <w:gridCol w:w="1181"/>
        <w:gridCol w:w="1134"/>
        <w:gridCol w:w="1134"/>
        <w:gridCol w:w="1134"/>
        <w:gridCol w:w="992"/>
        <w:gridCol w:w="992"/>
        <w:gridCol w:w="1134"/>
        <w:gridCol w:w="1132"/>
        <w:gridCol w:w="10"/>
      </w:tblGrid>
      <w:tr w:rsidR="00913B78">
        <w:trPr>
          <w:trHeight w:val="579"/>
        </w:trPr>
        <w:tc>
          <w:tcPr>
            <w:tcW w:w="3525" w:type="dxa"/>
            <w:gridSpan w:val="5"/>
            <w:tcBorders>
              <w:top w:val="single" w:sz="4" w:space="0" w:color="auto"/>
            </w:tcBorders>
            <w:vAlign w:val="bottom"/>
          </w:tcPr>
          <w:p w:rsidR="00913B78" w:rsidRDefault="006576DF">
            <w:pPr>
              <w:spacing w:line="240" w:lineRule="auto"/>
              <w:ind w:firstLine="0"/>
              <w:jc w:val="left"/>
              <w:rPr>
                <w:sz w:val="22"/>
                <w:szCs w:val="22"/>
              </w:rPr>
            </w:pPr>
            <w:r>
              <w:rPr>
                <w:sz w:val="22"/>
                <w:szCs w:val="22"/>
              </w:rPr>
              <w:t>Наименование муниципальной программы</w:t>
            </w:r>
          </w:p>
        </w:tc>
        <w:tc>
          <w:tcPr>
            <w:tcW w:w="12609" w:type="dxa"/>
            <w:gridSpan w:val="16"/>
            <w:tcBorders>
              <w:top w:val="single" w:sz="4" w:space="0" w:color="auto"/>
            </w:tcBorders>
            <w:vAlign w:val="bottom"/>
          </w:tcPr>
          <w:p w:rsidR="00913B78" w:rsidRDefault="006576DF">
            <w:pPr>
              <w:spacing w:line="240" w:lineRule="auto"/>
              <w:ind w:firstLine="0"/>
              <w:jc w:val="center"/>
              <w:rPr>
                <w:sz w:val="22"/>
                <w:szCs w:val="22"/>
              </w:rPr>
            </w:pPr>
            <w:r>
              <w:rPr>
                <w:sz w:val="22"/>
                <w:szCs w:val="22"/>
              </w:rPr>
              <w:t xml:space="preserve">Энергосбережение и повышение энергетической эффективности </w:t>
            </w:r>
            <w:r>
              <w:rPr>
                <w:sz w:val="22"/>
                <w:szCs w:val="22"/>
              </w:rPr>
              <w:br/>
              <w:t>в МО "Красногорский район" Удмуртской Республики (2023-2030 годы)</w:t>
            </w:r>
          </w:p>
        </w:tc>
      </w:tr>
      <w:tr w:rsidR="00913B78">
        <w:trPr>
          <w:trHeight w:val="1024"/>
        </w:trPr>
        <w:tc>
          <w:tcPr>
            <w:tcW w:w="1459" w:type="dxa"/>
            <w:gridSpan w:val="4"/>
            <w:vAlign w:val="center"/>
          </w:tcPr>
          <w:p w:rsidR="00913B78" w:rsidRDefault="006576DF">
            <w:pPr>
              <w:spacing w:line="240" w:lineRule="auto"/>
              <w:ind w:firstLine="0"/>
              <w:jc w:val="center"/>
              <w:rPr>
                <w:sz w:val="18"/>
                <w:szCs w:val="18"/>
              </w:rPr>
            </w:pPr>
            <w:r>
              <w:rPr>
                <w:sz w:val="18"/>
                <w:szCs w:val="18"/>
              </w:rPr>
              <w:t>Код аналитической программной классификации</w:t>
            </w:r>
          </w:p>
        </w:tc>
        <w:tc>
          <w:tcPr>
            <w:tcW w:w="2066" w:type="dxa"/>
            <w:vMerge w:val="restart"/>
            <w:vAlign w:val="center"/>
          </w:tcPr>
          <w:p w:rsidR="00913B78" w:rsidRDefault="006576DF">
            <w:pPr>
              <w:spacing w:line="240" w:lineRule="auto"/>
              <w:ind w:firstLine="0"/>
              <w:jc w:val="center"/>
              <w:rPr>
                <w:sz w:val="18"/>
                <w:szCs w:val="18"/>
              </w:rPr>
            </w:pPr>
            <w:r>
              <w:rPr>
                <w:sz w:val="18"/>
                <w:szCs w:val="18"/>
              </w:rPr>
              <w:t>Наименование муниципальной программы, основного мероприятия, мероприятия</w:t>
            </w:r>
          </w:p>
        </w:tc>
        <w:tc>
          <w:tcPr>
            <w:tcW w:w="875" w:type="dxa"/>
            <w:vMerge w:val="restart"/>
            <w:vAlign w:val="center"/>
          </w:tcPr>
          <w:p w:rsidR="00913B78" w:rsidRDefault="00913B78">
            <w:pPr>
              <w:spacing w:line="240" w:lineRule="auto"/>
              <w:ind w:firstLine="0"/>
              <w:jc w:val="center"/>
              <w:rPr>
                <w:sz w:val="18"/>
                <w:szCs w:val="18"/>
              </w:rPr>
            </w:pPr>
          </w:p>
        </w:tc>
        <w:tc>
          <w:tcPr>
            <w:tcW w:w="2891" w:type="dxa"/>
            <w:gridSpan w:val="6"/>
            <w:vAlign w:val="center"/>
          </w:tcPr>
          <w:p w:rsidR="00913B78" w:rsidRDefault="006576DF">
            <w:pPr>
              <w:spacing w:line="240" w:lineRule="auto"/>
              <w:ind w:firstLine="0"/>
              <w:jc w:val="center"/>
              <w:rPr>
                <w:sz w:val="18"/>
                <w:szCs w:val="18"/>
              </w:rPr>
            </w:pPr>
            <w:r>
              <w:rPr>
                <w:sz w:val="18"/>
                <w:szCs w:val="18"/>
              </w:rPr>
              <w:t>Код бюджетной классификации</w:t>
            </w:r>
          </w:p>
        </w:tc>
        <w:tc>
          <w:tcPr>
            <w:tcW w:w="8843" w:type="dxa"/>
            <w:gridSpan w:val="9"/>
            <w:vAlign w:val="center"/>
          </w:tcPr>
          <w:p w:rsidR="00913B78" w:rsidRDefault="006576DF">
            <w:pPr>
              <w:spacing w:line="240" w:lineRule="auto"/>
              <w:ind w:firstLine="0"/>
              <w:jc w:val="center"/>
              <w:rPr>
                <w:sz w:val="20"/>
              </w:rPr>
            </w:pPr>
            <w:r>
              <w:rPr>
                <w:sz w:val="20"/>
              </w:rPr>
              <w:t>Расходы бюджета муниципального образования, тыс. руб.</w:t>
            </w:r>
          </w:p>
        </w:tc>
      </w:tr>
      <w:tr w:rsidR="00913B78">
        <w:trPr>
          <w:gridAfter w:val="1"/>
          <w:wAfter w:w="10" w:type="dxa"/>
          <w:trHeight w:val="475"/>
        </w:trPr>
        <w:tc>
          <w:tcPr>
            <w:tcW w:w="436" w:type="dxa"/>
            <w:vAlign w:val="center"/>
          </w:tcPr>
          <w:p w:rsidR="00913B78" w:rsidRDefault="006576DF">
            <w:pPr>
              <w:spacing w:line="240" w:lineRule="auto"/>
              <w:ind w:firstLine="0"/>
              <w:jc w:val="left"/>
              <w:rPr>
                <w:sz w:val="18"/>
                <w:szCs w:val="18"/>
              </w:rPr>
            </w:pPr>
            <w:r>
              <w:rPr>
                <w:sz w:val="18"/>
                <w:szCs w:val="18"/>
              </w:rPr>
              <w:t>МП</w:t>
            </w:r>
          </w:p>
        </w:tc>
        <w:tc>
          <w:tcPr>
            <w:tcW w:w="292" w:type="dxa"/>
            <w:vAlign w:val="center"/>
          </w:tcPr>
          <w:p w:rsidR="00913B78" w:rsidRDefault="006576DF">
            <w:pPr>
              <w:spacing w:line="240" w:lineRule="auto"/>
              <w:ind w:firstLine="0"/>
              <w:jc w:val="left"/>
              <w:rPr>
                <w:sz w:val="18"/>
                <w:szCs w:val="18"/>
              </w:rPr>
            </w:pPr>
            <w:r>
              <w:rPr>
                <w:sz w:val="18"/>
                <w:szCs w:val="18"/>
              </w:rPr>
              <w:t>Пп</w:t>
            </w:r>
          </w:p>
        </w:tc>
        <w:tc>
          <w:tcPr>
            <w:tcW w:w="440" w:type="dxa"/>
            <w:vAlign w:val="center"/>
          </w:tcPr>
          <w:p w:rsidR="00913B78" w:rsidRDefault="006576DF">
            <w:pPr>
              <w:spacing w:line="240" w:lineRule="auto"/>
              <w:ind w:firstLine="0"/>
              <w:jc w:val="right"/>
              <w:rPr>
                <w:sz w:val="18"/>
                <w:szCs w:val="18"/>
              </w:rPr>
            </w:pPr>
            <w:r>
              <w:rPr>
                <w:sz w:val="18"/>
                <w:szCs w:val="18"/>
              </w:rPr>
              <w:t>ОМ</w:t>
            </w:r>
          </w:p>
        </w:tc>
        <w:tc>
          <w:tcPr>
            <w:tcW w:w="291" w:type="dxa"/>
            <w:vAlign w:val="center"/>
          </w:tcPr>
          <w:p w:rsidR="00913B78" w:rsidRDefault="006576DF">
            <w:pPr>
              <w:spacing w:line="240" w:lineRule="auto"/>
              <w:ind w:firstLine="0"/>
              <w:jc w:val="right"/>
              <w:rPr>
                <w:sz w:val="18"/>
                <w:szCs w:val="18"/>
              </w:rPr>
            </w:pPr>
            <w:r>
              <w:rPr>
                <w:sz w:val="18"/>
                <w:szCs w:val="18"/>
              </w:rPr>
              <w:t>М</w:t>
            </w:r>
          </w:p>
        </w:tc>
        <w:tc>
          <w:tcPr>
            <w:tcW w:w="2066" w:type="dxa"/>
            <w:vMerge/>
            <w:vAlign w:val="center"/>
          </w:tcPr>
          <w:p w:rsidR="00913B78" w:rsidRDefault="00913B78">
            <w:pPr>
              <w:spacing w:line="240" w:lineRule="auto"/>
              <w:ind w:firstLine="0"/>
              <w:jc w:val="left"/>
              <w:rPr>
                <w:sz w:val="18"/>
                <w:szCs w:val="18"/>
              </w:rPr>
            </w:pPr>
          </w:p>
        </w:tc>
        <w:tc>
          <w:tcPr>
            <w:tcW w:w="875" w:type="dxa"/>
            <w:vMerge/>
            <w:vAlign w:val="center"/>
          </w:tcPr>
          <w:p w:rsidR="00913B78" w:rsidRDefault="00913B78">
            <w:pPr>
              <w:spacing w:line="240" w:lineRule="auto"/>
              <w:ind w:firstLine="0"/>
              <w:jc w:val="left"/>
              <w:rPr>
                <w:sz w:val="18"/>
                <w:szCs w:val="18"/>
              </w:rPr>
            </w:pPr>
          </w:p>
        </w:tc>
        <w:tc>
          <w:tcPr>
            <w:tcW w:w="589" w:type="dxa"/>
            <w:vAlign w:val="center"/>
          </w:tcPr>
          <w:p w:rsidR="00913B78" w:rsidRDefault="006576DF">
            <w:pPr>
              <w:spacing w:line="240" w:lineRule="auto"/>
              <w:ind w:firstLine="0"/>
              <w:jc w:val="center"/>
              <w:rPr>
                <w:sz w:val="18"/>
                <w:szCs w:val="18"/>
              </w:rPr>
            </w:pPr>
            <w:r>
              <w:rPr>
                <w:sz w:val="18"/>
                <w:szCs w:val="18"/>
              </w:rPr>
              <w:t>ГРБС</w:t>
            </w:r>
          </w:p>
        </w:tc>
        <w:tc>
          <w:tcPr>
            <w:tcW w:w="441" w:type="dxa"/>
            <w:vAlign w:val="center"/>
          </w:tcPr>
          <w:p w:rsidR="00913B78" w:rsidRDefault="006576DF">
            <w:pPr>
              <w:spacing w:line="240" w:lineRule="auto"/>
              <w:ind w:firstLine="0"/>
              <w:jc w:val="center"/>
              <w:rPr>
                <w:sz w:val="18"/>
                <w:szCs w:val="18"/>
              </w:rPr>
            </w:pPr>
            <w:r>
              <w:rPr>
                <w:sz w:val="18"/>
                <w:szCs w:val="18"/>
              </w:rPr>
              <w:t>Рз</w:t>
            </w:r>
          </w:p>
        </w:tc>
        <w:tc>
          <w:tcPr>
            <w:tcW w:w="442" w:type="dxa"/>
            <w:vAlign w:val="center"/>
          </w:tcPr>
          <w:p w:rsidR="00913B78" w:rsidRDefault="006576DF">
            <w:pPr>
              <w:spacing w:line="240" w:lineRule="auto"/>
              <w:ind w:firstLine="0"/>
              <w:jc w:val="center"/>
              <w:rPr>
                <w:sz w:val="18"/>
                <w:szCs w:val="18"/>
              </w:rPr>
            </w:pPr>
            <w:r>
              <w:rPr>
                <w:sz w:val="18"/>
                <w:szCs w:val="18"/>
              </w:rPr>
              <w:t>Пр</w:t>
            </w:r>
          </w:p>
        </w:tc>
        <w:tc>
          <w:tcPr>
            <w:tcW w:w="820" w:type="dxa"/>
            <w:vAlign w:val="center"/>
          </w:tcPr>
          <w:p w:rsidR="00913B78" w:rsidRDefault="006576DF">
            <w:pPr>
              <w:spacing w:line="240" w:lineRule="auto"/>
              <w:ind w:firstLine="0"/>
              <w:jc w:val="center"/>
              <w:rPr>
                <w:sz w:val="18"/>
                <w:szCs w:val="18"/>
              </w:rPr>
            </w:pPr>
            <w:r>
              <w:rPr>
                <w:sz w:val="18"/>
                <w:szCs w:val="18"/>
              </w:rPr>
              <w:t>ЦС</w:t>
            </w:r>
          </w:p>
        </w:tc>
        <w:tc>
          <w:tcPr>
            <w:tcW w:w="589" w:type="dxa"/>
            <w:vAlign w:val="center"/>
          </w:tcPr>
          <w:p w:rsidR="00913B78" w:rsidRDefault="006576DF">
            <w:pPr>
              <w:spacing w:line="240" w:lineRule="auto"/>
              <w:ind w:firstLine="0"/>
              <w:jc w:val="center"/>
              <w:rPr>
                <w:sz w:val="18"/>
                <w:szCs w:val="18"/>
              </w:rPr>
            </w:pPr>
            <w:r>
              <w:rPr>
                <w:sz w:val="18"/>
                <w:szCs w:val="18"/>
              </w:rPr>
              <w:t>ВР</w:t>
            </w:r>
          </w:p>
        </w:tc>
        <w:tc>
          <w:tcPr>
            <w:tcW w:w="1191" w:type="dxa"/>
            <w:gridSpan w:val="2"/>
            <w:vAlign w:val="center"/>
          </w:tcPr>
          <w:p w:rsidR="00913B78" w:rsidRDefault="006576DF">
            <w:pPr>
              <w:spacing w:line="240" w:lineRule="auto"/>
              <w:ind w:firstLine="0"/>
              <w:jc w:val="center"/>
              <w:rPr>
                <w:sz w:val="18"/>
                <w:szCs w:val="18"/>
              </w:rPr>
            </w:pPr>
            <w:r>
              <w:rPr>
                <w:sz w:val="18"/>
                <w:szCs w:val="18"/>
              </w:rPr>
              <w:t>2023 г.</w:t>
            </w:r>
          </w:p>
        </w:tc>
        <w:tc>
          <w:tcPr>
            <w:tcW w:w="1134" w:type="dxa"/>
            <w:vAlign w:val="center"/>
          </w:tcPr>
          <w:p w:rsidR="00913B78" w:rsidRDefault="006576DF">
            <w:pPr>
              <w:spacing w:line="240" w:lineRule="auto"/>
              <w:ind w:firstLine="0"/>
              <w:jc w:val="center"/>
              <w:rPr>
                <w:sz w:val="18"/>
                <w:szCs w:val="18"/>
              </w:rPr>
            </w:pPr>
            <w:r>
              <w:rPr>
                <w:sz w:val="18"/>
                <w:szCs w:val="18"/>
              </w:rPr>
              <w:t>2024 г</w:t>
            </w:r>
          </w:p>
        </w:tc>
        <w:tc>
          <w:tcPr>
            <w:tcW w:w="1134" w:type="dxa"/>
            <w:shd w:val="clear" w:color="auto" w:fill="FFFFFF"/>
            <w:vAlign w:val="center"/>
          </w:tcPr>
          <w:p w:rsidR="00913B78" w:rsidRDefault="006576DF">
            <w:pPr>
              <w:spacing w:line="240" w:lineRule="auto"/>
              <w:ind w:firstLine="0"/>
              <w:jc w:val="center"/>
              <w:rPr>
                <w:sz w:val="18"/>
                <w:szCs w:val="18"/>
              </w:rPr>
            </w:pPr>
            <w:r>
              <w:rPr>
                <w:sz w:val="18"/>
                <w:szCs w:val="18"/>
              </w:rPr>
              <w:t>2025 г.</w:t>
            </w:r>
          </w:p>
        </w:tc>
        <w:tc>
          <w:tcPr>
            <w:tcW w:w="1134" w:type="dxa"/>
            <w:vAlign w:val="center"/>
          </w:tcPr>
          <w:p w:rsidR="00913B78" w:rsidRDefault="006576DF">
            <w:pPr>
              <w:spacing w:line="240" w:lineRule="auto"/>
              <w:ind w:firstLine="0"/>
              <w:jc w:val="center"/>
              <w:rPr>
                <w:sz w:val="18"/>
                <w:szCs w:val="18"/>
              </w:rPr>
            </w:pPr>
            <w:r>
              <w:rPr>
                <w:sz w:val="18"/>
                <w:szCs w:val="18"/>
              </w:rPr>
              <w:t>2026 г.</w:t>
            </w:r>
          </w:p>
        </w:tc>
        <w:tc>
          <w:tcPr>
            <w:tcW w:w="992" w:type="dxa"/>
            <w:vAlign w:val="center"/>
          </w:tcPr>
          <w:p w:rsidR="00913B78" w:rsidRDefault="006576DF">
            <w:pPr>
              <w:spacing w:line="240" w:lineRule="auto"/>
              <w:ind w:firstLine="0"/>
              <w:jc w:val="center"/>
              <w:rPr>
                <w:sz w:val="18"/>
                <w:szCs w:val="18"/>
              </w:rPr>
            </w:pPr>
            <w:r>
              <w:rPr>
                <w:sz w:val="18"/>
                <w:szCs w:val="18"/>
              </w:rPr>
              <w:t>2027 г.</w:t>
            </w:r>
          </w:p>
        </w:tc>
        <w:tc>
          <w:tcPr>
            <w:tcW w:w="992" w:type="dxa"/>
            <w:vAlign w:val="center"/>
          </w:tcPr>
          <w:p w:rsidR="00913B78" w:rsidRDefault="006576DF">
            <w:pPr>
              <w:spacing w:line="240" w:lineRule="auto"/>
              <w:ind w:firstLine="0"/>
              <w:jc w:val="center"/>
              <w:rPr>
                <w:sz w:val="18"/>
                <w:szCs w:val="18"/>
              </w:rPr>
            </w:pPr>
            <w:r>
              <w:rPr>
                <w:sz w:val="18"/>
                <w:szCs w:val="18"/>
              </w:rPr>
              <w:t>2028 г.</w:t>
            </w:r>
          </w:p>
        </w:tc>
        <w:tc>
          <w:tcPr>
            <w:tcW w:w="1134" w:type="dxa"/>
            <w:vAlign w:val="center"/>
          </w:tcPr>
          <w:p w:rsidR="00913B78" w:rsidRDefault="006576DF">
            <w:pPr>
              <w:spacing w:line="240" w:lineRule="auto"/>
              <w:ind w:firstLine="0"/>
              <w:jc w:val="center"/>
              <w:rPr>
                <w:sz w:val="18"/>
                <w:szCs w:val="18"/>
              </w:rPr>
            </w:pPr>
            <w:r>
              <w:rPr>
                <w:sz w:val="18"/>
                <w:szCs w:val="18"/>
              </w:rPr>
              <w:t>2029 г.</w:t>
            </w:r>
          </w:p>
        </w:tc>
        <w:tc>
          <w:tcPr>
            <w:tcW w:w="1132" w:type="dxa"/>
            <w:vAlign w:val="center"/>
          </w:tcPr>
          <w:p w:rsidR="00913B78" w:rsidRDefault="006576DF">
            <w:pPr>
              <w:spacing w:line="240" w:lineRule="auto"/>
              <w:ind w:firstLine="0"/>
              <w:jc w:val="center"/>
              <w:rPr>
                <w:sz w:val="18"/>
                <w:szCs w:val="18"/>
              </w:rPr>
            </w:pPr>
            <w:r>
              <w:rPr>
                <w:sz w:val="18"/>
                <w:szCs w:val="18"/>
              </w:rPr>
              <w:t>2030 г.</w:t>
            </w:r>
          </w:p>
        </w:tc>
      </w:tr>
      <w:tr w:rsidR="00913B78">
        <w:trPr>
          <w:gridAfter w:val="1"/>
          <w:wAfter w:w="10" w:type="dxa"/>
          <w:trHeight w:val="338"/>
        </w:trPr>
        <w:tc>
          <w:tcPr>
            <w:tcW w:w="436" w:type="dxa"/>
            <w:vMerge w:val="restart"/>
            <w:noWrap/>
            <w:vAlign w:val="center"/>
          </w:tcPr>
          <w:p w:rsidR="00913B78" w:rsidRDefault="006576DF">
            <w:pPr>
              <w:spacing w:line="240" w:lineRule="auto"/>
              <w:ind w:firstLine="0"/>
              <w:jc w:val="center"/>
              <w:rPr>
                <w:sz w:val="18"/>
                <w:szCs w:val="18"/>
              </w:rPr>
            </w:pPr>
            <w:r>
              <w:rPr>
                <w:sz w:val="18"/>
                <w:szCs w:val="18"/>
              </w:rPr>
              <w:t>08</w:t>
            </w:r>
          </w:p>
          <w:p w:rsidR="00913B78" w:rsidRDefault="00913B78">
            <w:pPr>
              <w:spacing w:line="240" w:lineRule="auto"/>
              <w:ind w:firstLine="0"/>
              <w:jc w:val="center"/>
              <w:rPr>
                <w:sz w:val="18"/>
                <w:szCs w:val="18"/>
              </w:rPr>
            </w:pPr>
          </w:p>
        </w:tc>
        <w:tc>
          <w:tcPr>
            <w:tcW w:w="292" w:type="dxa"/>
            <w:vMerge w:val="restart"/>
            <w:noWrap/>
            <w:vAlign w:val="center"/>
          </w:tcPr>
          <w:p w:rsidR="00913B78" w:rsidRDefault="00913B78">
            <w:pPr>
              <w:spacing w:line="240" w:lineRule="auto"/>
              <w:ind w:firstLine="0"/>
              <w:jc w:val="center"/>
              <w:rPr>
                <w:sz w:val="18"/>
                <w:szCs w:val="18"/>
              </w:rPr>
            </w:pPr>
          </w:p>
          <w:p w:rsidR="00913B78" w:rsidRDefault="00913B78">
            <w:pPr>
              <w:spacing w:line="240" w:lineRule="auto"/>
              <w:ind w:firstLine="0"/>
              <w:jc w:val="center"/>
              <w:rPr>
                <w:sz w:val="18"/>
                <w:szCs w:val="18"/>
              </w:rPr>
            </w:pPr>
          </w:p>
        </w:tc>
        <w:tc>
          <w:tcPr>
            <w:tcW w:w="440" w:type="dxa"/>
            <w:vMerge w:val="restart"/>
            <w:noWrap/>
            <w:vAlign w:val="center"/>
          </w:tcPr>
          <w:p w:rsidR="00913B78" w:rsidRDefault="00913B78">
            <w:pPr>
              <w:spacing w:line="240" w:lineRule="auto"/>
              <w:ind w:firstLine="0"/>
              <w:jc w:val="center"/>
              <w:rPr>
                <w:sz w:val="18"/>
                <w:szCs w:val="18"/>
              </w:rPr>
            </w:pPr>
          </w:p>
          <w:p w:rsidR="00913B78" w:rsidRDefault="00913B78">
            <w:pPr>
              <w:spacing w:line="240" w:lineRule="auto"/>
              <w:ind w:firstLine="0"/>
              <w:jc w:val="center"/>
              <w:rPr>
                <w:sz w:val="18"/>
                <w:szCs w:val="18"/>
              </w:rPr>
            </w:pPr>
          </w:p>
        </w:tc>
        <w:tc>
          <w:tcPr>
            <w:tcW w:w="291" w:type="dxa"/>
            <w:vMerge w:val="restart"/>
            <w:noWrap/>
            <w:vAlign w:val="center"/>
          </w:tcPr>
          <w:p w:rsidR="00913B78" w:rsidRDefault="00913B78">
            <w:pPr>
              <w:spacing w:line="240" w:lineRule="auto"/>
              <w:ind w:firstLine="0"/>
              <w:jc w:val="center"/>
              <w:rPr>
                <w:sz w:val="18"/>
                <w:szCs w:val="18"/>
              </w:rPr>
            </w:pPr>
          </w:p>
          <w:p w:rsidR="00913B78" w:rsidRDefault="00913B78">
            <w:pPr>
              <w:spacing w:line="240" w:lineRule="auto"/>
              <w:ind w:firstLine="0"/>
              <w:jc w:val="center"/>
              <w:rPr>
                <w:sz w:val="18"/>
                <w:szCs w:val="18"/>
              </w:rPr>
            </w:pPr>
          </w:p>
        </w:tc>
        <w:tc>
          <w:tcPr>
            <w:tcW w:w="2066" w:type="dxa"/>
            <w:vMerge w:val="restart"/>
          </w:tcPr>
          <w:p w:rsidR="00913B78" w:rsidRDefault="006576DF">
            <w:pPr>
              <w:spacing w:line="240" w:lineRule="auto"/>
              <w:ind w:firstLine="0"/>
              <w:jc w:val="center"/>
              <w:rPr>
                <w:sz w:val="18"/>
                <w:szCs w:val="18"/>
              </w:rPr>
            </w:pPr>
            <w:r>
              <w:rPr>
                <w:sz w:val="18"/>
                <w:szCs w:val="18"/>
              </w:rPr>
              <w:t>Энергосбережение и повышение энергетической эффективности в МО «Муниципальный округ Красногорский район</w:t>
            </w:r>
            <w:r>
              <w:rPr>
                <w:sz w:val="18"/>
                <w:szCs w:val="18"/>
              </w:rPr>
              <w:br/>
              <w:t>Удмуртской Республики» на 2023-2030 годы</w:t>
            </w:r>
          </w:p>
        </w:tc>
        <w:tc>
          <w:tcPr>
            <w:tcW w:w="875" w:type="dxa"/>
          </w:tcPr>
          <w:p w:rsidR="00913B78" w:rsidRDefault="006576DF">
            <w:pPr>
              <w:spacing w:line="240" w:lineRule="auto"/>
              <w:ind w:firstLine="0"/>
              <w:jc w:val="left"/>
              <w:rPr>
                <w:sz w:val="18"/>
                <w:szCs w:val="18"/>
              </w:rPr>
            </w:pPr>
            <w:r>
              <w:rPr>
                <w:sz w:val="18"/>
                <w:szCs w:val="18"/>
              </w:rPr>
              <w:t>Всего</w:t>
            </w:r>
          </w:p>
        </w:tc>
        <w:tc>
          <w:tcPr>
            <w:tcW w:w="589" w:type="dxa"/>
            <w:vAlign w:val="bottom"/>
          </w:tcPr>
          <w:p w:rsidR="00913B78" w:rsidRDefault="006576DF">
            <w:pPr>
              <w:spacing w:line="240" w:lineRule="auto"/>
              <w:ind w:firstLine="0"/>
              <w:jc w:val="left"/>
              <w:rPr>
                <w:sz w:val="18"/>
                <w:szCs w:val="18"/>
              </w:rPr>
            </w:pPr>
            <w:r>
              <w:rPr>
                <w:sz w:val="18"/>
                <w:szCs w:val="18"/>
              </w:rPr>
              <w:t> </w:t>
            </w:r>
          </w:p>
        </w:tc>
        <w:tc>
          <w:tcPr>
            <w:tcW w:w="441" w:type="dxa"/>
            <w:vAlign w:val="center"/>
          </w:tcPr>
          <w:p w:rsidR="00913B78" w:rsidRDefault="006576DF">
            <w:pPr>
              <w:spacing w:line="240" w:lineRule="auto"/>
              <w:ind w:firstLine="0"/>
              <w:jc w:val="center"/>
              <w:rPr>
                <w:sz w:val="18"/>
                <w:szCs w:val="18"/>
              </w:rPr>
            </w:pPr>
            <w:r>
              <w:rPr>
                <w:sz w:val="18"/>
                <w:szCs w:val="18"/>
              </w:rPr>
              <w:t> </w:t>
            </w:r>
          </w:p>
        </w:tc>
        <w:tc>
          <w:tcPr>
            <w:tcW w:w="442" w:type="dxa"/>
            <w:vAlign w:val="center"/>
          </w:tcPr>
          <w:p w:rsidR="00913B78" w:rsidRDefault="006576DF">
            <w:pPr>
              <w:spacing w:line="240" w:lineRule="auto"/>
              <w:ind w:firstLine="0"/>
              <w:jc w:val="center"/>
              <w:rPr>
                <w:sz w:val="18"/>
                <w:szCs w:val="18"/>
              </w:rPr>
            </w:pPr>
            <w:r>
              <w:rPr>
                <w:sz w:val="18"/>
                <w:szCs w:val="18"/>
              </w:rPr>
              <w:t> </w:t>
            </w:r>
          </w:p>
        </w:tc>
        <w:tc>
          <w:tcPr>
            <w:tcW w:w="820" w:type="dxa"/>
            <w:vAlign w:val="center"/>
          </w:tcPr>
          <w:p w:rsidR="00913B78" w:rsidRDefault="006576DF">
            <w:pPr>
              <w:spacing w:line="240" w:lineRule="auto"/>
              <w:ind w:firstLine="0"/>
              <w:jc w:val="center"/>
              <w:rPr>
                <w:sz w:val="18"/>
                <w:szCs w:val="18"/>
              </w:rPr>
            </w:pPr>
            <w:r>
              <w:rPr>
                <w:sz w:val="18"/>
                <w:szCs w:val="18"/>
              </w:rPr>
              <w:t> </w:t>
            </w:r>
          </w:p>
        </w:tc>
        <w:tc>
          <w:tcPr>
            <w:tcW w:w="589" w:type="dxa"/>
            <w:vAlign w:val="bottom"/>
          </w:tcPr>
          <w:p w:rsidR="00913B78" w:rsidRDefault="006576DF">
            <w:pPr>
              <w:spacing w:line="240" w:lineRule="auto"/>
              <w:ind w:firstLine="0"/>
              <w:jc w:val="left"/>
              <w:rPr>
                <w:sz w:val="18"/>
                <w:szCs w:val="18"/>
              </w:rPr>
            </w:pPr>
            <w:r>
              <w:rPr>
                <w:sz w:val="18"/>
                <w:szCs w:val="18"/>
              </w:rPr>
              <w:t> </w:t>
            </w:r>
          </w:p>
        </w:tc>
        <w:tc>
          <w:tcPr>
            <w:tcW w:w="1191" w:type="dxa"/>
            <w:gridSpan w:val="2"/>
            <w:noWrap/>
            <w:vAlign w:val="center"/>
          </w:tcPr>
          <w:p w:rsidR="00913B78" w:rsidRDefault="006576DF">
            <w:pPr>
              <w:spacing w:line="240" w:lineRule="auto"/>
              <w:ind w:firstLine="0"/>
              <w:jc w:val="center"/>
              <w:rPr>
                <w:b/>
                <w:sz w:val="18"/>
                <w:szCs w:val="18"/>
              </w:rPr>
            </w:pPr>
            <w:r>
              <w:rPr>
                <w:b/>
                <w:sz w:val="18"/>
                <w:szCs w:val="18"/>
              </w:rPr>
              <w:t>497,4</w:t>
            </w:r>
            <w:r>
              <w:rPr>
                <w:b/>
                <w:sz w:val="18"/>
                <w:szCs w:val="18"/>
                <w:lang w:val="en-US"/>
              </w:rPr>
              <w:t>4</w:t>
            </w:r>
          </w:p>
        </w:tc>
        <w:tc>
          <w:tcPr>
            <w:tcW w:w="1134" w:type="dxa"/>
            <w:noWrap/>
            <w:vAlign w:val="center"/>
          </w:tcPr>
          <w:p w:rsidR="00913B78" w:rsidRDefault="006576DF">
            <w:pPr>
              <w:spacing w:line="240" w:lineRule="auto"/>
              <w:ind w:firstLine="0"/>
              <w:jc w:val="center"/>
              <w:rPr>
                <w:b/>
                <w:sz w:val="18"/>
                <w:szCs w:val="18"/>
              </w:rPr>
            </w:pPr>
            <w:r>
              <w:rPr>
                <w:b/>
                <w:sz w:val="18"/>
                <w:szCs w:val="18"/>
              </w:rPr>
              <w:t>648,98</w:t>
            </w:r>
          </w:p>
        </w:tc>
        <w:tc>
          <w:tcPr>
            <w:tcW w:w="1134" w:type="dxa"/>
            <w:shd w:val="clear" w:color="auto" w:fill="FFFFFF"/>
            <w:noWrap/>
            <w:vAlign w:val="center"/>
          </w:tcPr>
          <w:p w:rsidR="00913B78" w:rsidRDefault="006576DF">
            <w:pPr>
              <w:spacing w:line="240" w:lineRule="auto"/>
              <w:ind w:firstLine="0"/>
              <w:jc w:val="center"/>
              <w:rPr>
                <w:b/>
                <w:sz w:val="18"/>
                <w:szCs w:val="18"/>
              </w:rPr>
            </w:pPr>
            <w:r>
              <w:rPr>
                <w:b/>
                <w:sz w:val="18"/>
                <w:szCs w:val="18"/>
              </w:rPr>
              <w:t>346,1</w:t>
            </w:r>
          </w:p>
        </w:tc>
        <w:tc>
          <w:tcPr>
            <w:tcW w:w="1134" w:type="dxa"/>
            <w:noWrap/>
            <w:vAlign w:val="center"/>
          </w:tcPr>
          <w:p w:rsidR="00913B78" w:rsidRDefault="006576DF">
            <w:pPr>
              <w:spacing w:line="240" w:lineRule="auto"/>
              <w:ind w:firstLine="0"/>
              <w:jc w:val="center"/>
              <w:rPr>
                <w:b/>
                <w:sz w:val="18"/>
                <w:szCs w:val="18"/>
              </w:rPr>
            </w:pPr>
            <w:r>
              <w:rPr>
                <w:b/>
                <w:sz w:val="18"/>
                <w:szCs w:val="18"/>
              </w:rPr>
              <w:t>579,62</w:t>
            </w:r>
          </w:p>
        </w:tc>
        <w:tc>
          <w:tcPr>
            <w:tcW w:w="992" w:type="dxa"/>
            <w:shd w:val="clear" w:color="auto" w:fill="FFFFFF"/>
            <w:vAlign w:val="center"/>
          </w:tcPr>
          <w:p w:rsidR="00913B78" w:rsidRDefault="006576DF">
            <w:pPr>
              <w:spacing w:line="240" w:lineRule="auto"/>
              <w:ind w:firstLine="0"/>
              <w:jc w:val="center"/>
              <w:rPr>
                <w:b/>
                <w:sz w:val="18"/>
                <w:szCs w:val="18"/>
              </w:rPr>
            </w:pPr>
            <w:r>
              <w:rPr>
                <w:b/>
                <w:sz w:val="18"/>
                <w:szCs w:val="18"/>
              </w:rPr>
              <w:t>0,00</w:t>
            </w:r>
          </w:p>
        </w:tc>
        <w:tc>
          <w:tcPr>
            <w:tcW w:w="992" w:type="dxa"/>
            <w:vAlign w:val="center"/>
          </w:tcPr>
          <w:p w:rsidR="00913B78" w:rsidRDefault="006576DF">
            <w:pPr>
              <w:spacing w:line="240" w:lineRule="auto"/>
              <w:ind w:firstLine="0"/>
              <w:jc w:val="center"/>
              <w:rPr>
                <w:b/>
                <w:sz w:val="18"/>
                <w:szCs w:val="18"/>
                <w:lang w:val="en-US"/>
              </w:rPr>
            </w:pPr>
            <w:r>
              <w:rPr>
                <w:b/>
                <w:sz w:val="18"/>
                <w:szCs w:val="18"/>
              </w:rPr>
              <w:t>0,00</w:t>
            </w:r>
          </w:p>
        </w:tc>
        <w:tc>
          <w:tcPr>
            <w:tcW w:w="1134" w:type="dxa"/>
            <w:shd w:val="clear" w:color="auto" w:fill="FFFFFF"/>
            <w:vAlign w:val="center"/>
          </w:tcPr>
          <w:p w:rsidR="00913B78" w:rsidRDefault="006576DF">
            <w:pPr>
              <w:spacing w:line="240" w:lineRule="auto"/>
              <w:ind w:firstLine="0"/>
              <w:jc w:val="center"/>
              <w:rPr>
                <w:b/>
                <w:sz w:val="18"/>
                <w:szCs w:val="18"/>
                <w:lang w:val="en-US"/>
              </w:rPr>
            </w:pPr>
            <w:r>
              <w:rPr>
                <w:b/>
                <w:sz w:val="18"/>
                <w:szCs w:val="18"/>
              </w:rPr>
              <w:t>0</w:t>
            </w:r>
            <w:r>
              <w:rPr>
                <w:b/>
                <w:sz w:val="18"/>
                <w:szCs w:val="18"/>
                <w:lang w:val="en-US"/>
              </w:rPr>
              <w:t>,00</w:t>
            </w:r>
          </w:p>
        </w:tc>
        <w:tc>
          <w:tcPr>
            <w:tcW w:w="1132" w:type="dxa"/>
            <w:vAlign w:val="center"/>
          </w:tcPr>
          <w:p w:rsidR="00913B78" w:rsidRDefault="006576DF">
            <w:pPr>
              <w:spacing w:line="240" w:lineRule="auto"/>
              <w:ind w:firstLine="0"/>
              <w:jc w:val="center"/>
              <w:rPr>
                <w:b/>
                <w:sz w:val="18"/>
                <w:szCs w:val="18"/>
                <w:lang w:val="en-US"/>
              </w:rPr>
            </w:pPr>
            <w:r>
              <w:rPr>
                <w:b/>
                <w:sz w:val="18"/>
                <w:szCs w:val="18"/>
              </w:rPr>
              <w:t>0,00</w:t>
            </w:r>
          </w:p>
        </w:tc>
      </w:tr>
      <w:tr w:rsidR="00913B78">
        <w:trPr>
          <w:gridAfter w:val="1"/>
          <w:wAfter w:w="10" w:type="dxa"/>
          <w:trHeight w:val="357"/>
        </w:trPr>
        <w:tc>
          <w:tcPr>
            <w:tcW w:w="436" w:type="dxa"/>
            <w:vMerge/>
            <w:noWrap/>
          </w:tcPr>
          <w:p w:rsidR="00913B78" w:rsidRDefault="00913B78">
            <w:pPr>
              <w:spacing w:line="240" w:lineRule="auto"/>
              <w:ind w:firstLine="0"/>
              <w:jc w:val="center"/>
              <w:rPr>
                <w:sz w:val="18"/>
                <w:szCs w:val="18"/>
              </w:rPr>
            </w:pPr>
          </w:p>
        </w:tc>
        <w:tc>
          <w:tcPr>
            <w:tcW w:w="292" w:type="dxa"/>
            <w:vMerge/>
            <w:noWrap/>
          </w:tcPr>
          <w:p w:rsidR="00913B78" w:rsidRDefault="00913B78">
            <w:pPr>
              <w:spacing w:line="240" w:lineRule="auto"/>
              <w:ind w:firstLine="0"/>
              <w:jc w:val="left"/>
              <w:rPr>
                <w:sz w:val="18"/>
                <w:szCs w:val="18"/>
              </w:rPr>
            </w:pPr>
          </w:p>
        </w:tc>
        <w:tc>
          <w:tcPr>
            <w:tcW w:w="440" w:type="dxa"/>
            <w:vMerge/>
            <w:noWrap/>
          </w:tcPr>
          <w:p w:rsidR="00913B78" w:rsidRDefault="00913B78">
            <w:pPr>
              <w:spacing w:line="240" w:lineRule="auto"/>
              <w:ind w:firstLine="0"/>
              <w:jc w:val="left"/>
              <w:rPr>
                <w:sz w:val="18"/>
                <w:szCs w:val="18"/>
              </w:rPr>
            </w:pPr>
          </w:p>
        </w:tc>
        <w:tc>
          <w:tcPr>
            <w:tcW w:w="291" w:type="dxa"/>
            <w:vMerge/>
            <w:noWrap/>
          </w:tcPr>
          <w:p w:rsidR="00913B78" w:rsidRDefault="00913B78">
            <w:pPr>
              <w:spacing w:line="240" w:lineRule="auto"/>
              <w:ind w:firstLine="0"/>
              <w:jc w:val="left"/>
              <w:rPr>
                <w:sz w:val="18"/>
                <w:szCs w:val="18"/>
              </w:rPr>
            </w:pPr>
          </w:p>
        </w:tc>
        <w:tc>
          <w:tcPr>
            <w:tcW w:w="2066" w:type="dxa"/>
            <w:vMerge/>
            <w:vAlign w:val="center"/>
          </w:tcPr>
          <w:p w:rsidR="00913B78" w:rsidRDefault="00913B78">
            <w:pPr>
              <w:spacing w:line="240" w:lineRule="auto"/>
              <w:ind w:firstLine="0"/>
              <w:jc w:val="left"/>
              <w:rPr>
                <w:sz w:val="18"/>
                <w:szCs w:val="18"/>
              </w:rPr>
            </w:pPr>
          </w:p>
        </w:tc>
        <w:tc>
          <w:tcPr>
            <w:tcW w:w="875" w:type="dxa"/>
          </w:tcPr>
          <w:p w:rsidR="00913B78" w:rsidRDefault="006576DF">
            <w:pPr>
              <w:spacing w:line="240" w:lineRule="auto"/>
              <w:ind w:firstLine="0"/>
              <w:jc w:val="left"/>
              <w:rPr>
                <w:sz w:val="18"/>
                <w:szCs w:val="18"/>
              </w:rPr>
            </w:pPr>
            <w:r>
              <w:rPr>
                <w:sz w:val="18"/>
                <w:szCs w:val="18"/>
              </w:rPr>
              <w:t>Бюджет УР</w:t>
            </w:r>
          </w:p>
        </w:tc>
        <w:tc>
          <w:tcPr>
            <w:tcW w:w="589" w:type="dxa"/>
            <w:vAlign w:val="center"/>
          </w:tcPr>
          <w:p w:rsidR="00913B78" w:rsidRDefault="006576DF">
            <w:pPr>
              <w:spacing w:line="240" w:lineRule="auto"/>
              <w:ind w:firstLine="0"/>
              <w:jc w:val="center"/>
              <w:rPr>
                <w:sz w:val="18"/>
                <w:szCs w:val="18"/>
              </w:rPr>
            </w:pPr>
            <w:r>
              <w:rPr>
                <w:sz w:val="18"/>
                <w:szCs w:val="18"/>
              </w:rPr>
              <w:t>526</w:t>
            </w:r>
          </w:p>
        </w:tc>
        <w:tc>
          <w:tcPr>
            <w:tcW w:w="441" w:type="dxa"/>
            <w:vAlign w:val="center"/>
          </w:tcPr>
          <w:p w:rsidR="00913B78" w:rsidRDefault="006576DF">
            <w:pPr>
              <w:spacing w:line="240" w:lineRule="auto"/>
              <w:ind w:firstLine="0"/>
              <w:jc w:val="center"/>
              <w:rPr>
                <w:sz w:val="18"/>
                <w:szCs w:val="18"/>
              </w:rPr>
            </w:pPr>
            <w:r>
              <w:rPr>
                <w:sz w:val="18"/>
                <w:szCs w:val="18"/>
              </w:rPr>
              <w:t>04</w:t>
            </w:r>
          </w:p>
        </w:tc>
        <w:tc>
          <w:tcPr>
            <w:tcW w:w="442" w:type="dxa"/>
            <w:vAlign w:val="center"/>
          </w:tcPr>
          <w:p w:rsidR="00913B78" w:rsidRDefault="006576DF">
            <w:pPr>
              <w:spacing w:line="240" w:lineRule="auto"/>
              <w:ind w:firstLine="0"/>
              <w:jc w:val="center"/>
              <w:rPr>
                <w:sz w:val="18"/>
                <w:szCs w:val="18"/>
              </w:rPr>
            </w:pPr>
            <w:r>
              <w:rPr>
                <w:sz w:val="18"/>
                <w:szCs w:val="18"/>
              </w:rPr>
              <w:t>12</w:t>
            </w:r>
          </w:p>
        </w:tc>
        <w:tc>
          <w:tcPr>
            <w:tcW w:w="820" w:type="dxa"/>
            <w:vAlign w:val="center"/>
          </w:tcPr>
          <w:p w:rsidR="00913B78" w:rsidRDefault="006576DF">
            <w:pPr>
              <w:spacing w:line="240" w:lineRule="auto"/>
              <w:ind w:firstLine="0"/>
              <w:jc w:val="center"/>
              <w:rPr>
                <w:sz w:val="18"/>
                <w:szCs w:val="18"/>
              </w:rPr>
            </w:pPr>
            <w:r>
              <w:rPr>
                <w:sz w:val="18"/>
                <w:szCs w:val="18"/>
              </w:rPr>
              <w:t>08001</w:t>
            </w:r>
          </w:p>
          <w:p w:rsidR="00913B78" w:rsidRDefault="006576DF">
            <w:pPr>
              <w:spacing w:line="240" w:lineRule="auto"/>
              <w:ind w:firstLine="0"/>
              <w:jc w:val="center"/>
              <w:rPr>
                <w:sz w:val="18"/>
                <w:szCs w:val="18"/>
              </w:rPr>
            </w:pPr>
            <w:r>
              <w:rPr>
                <w:sz w:val="18"/>
                <w:szCs w:val="18"/>
              </w:rPr>
              <w:t>05770</w:t>
            </w:r>
          </w:p>
        </w:tc>
        <w:tc>
          <w:tcPr>
            <w:tcW w:w="589" w:type="dxa"/>
            <w:vAlign w:val="center"/>
          </w:tcPr>
          <w:p w:rsidR="00913B78" w:rsidRDefault="006576DF">
            <w:pPr>
              <w:spacing w:line="240" w:lineRule="auto"/>
              <w:ind w:firstLine="0"/>
              <w:jc w:val="center"/>
              <w:rPr>
                <w:sz w:val="18"/>
                <w:szCs w:val="18"/>
              </w:rPr>
            </w:pPr>
            <w:r>
              <w:rPr>
                <w:sz w:val="18"/>
                <w:szCs w:val="18"/>
              </w:rPr>
              <w:t>244</w:t>
            </w:r>
          </w:p>
        </w:tc>
        <w:tc>
          <w:tcPr>
            <w:tcW w:w="1191" w:type="dxa"/>
            <w:gridSpan w:val="2"/>
            <w:noWrap/>
            <w:vAlign w:val="center"/>
          </w:tcPr>
          <w:p w:rsidR="00913B78" w:rsidRDefault="006576DF">
            <w:pPr>
              <w:spacing w:line="240" w:lineRule="auto"/>
              <w:ind w:firstLine="0"/>
              <w:jc w:val="center"/>
              <w:rPr>
                <w:b/>
                <w:sz w:val="18"/>
                <w:szCs w:val="18"/>
              </w:rPr>
            </w:pPr>
            <w:r>
              <w:rPr>
                <w:b/>
                <w:sz w:val="18"/>
                <w:szCs w:val="18"/>
              </w:rPr>
              <w:t>492,</w:t>
            </w:r>
            <w:r>
              <w:rPr>
                <w:b/>
                <w:sz w:val="18"/>
                <w:szCs w:val="18"/>
                <w:lang w:val="en-US"/>
              </w:rPr>
              <w:t>1</w:t>
            </w:r>
          </w:p>
          <w:p w:rsidR="00913B78" w:rsidRDefault="00913B78">
            <w:pPr>
              <w:spacing w:line="240" w:lineRule="auto"/>
              <w:ind w:firstLine="0"/>
              <w:jc w:val="center"/>
              <w:rPr>
                <w:b/>
                <w:sz w:val="18"/>
                <w:szCs w:val="18"/>
              </w:rPr>
            </w:pPr>
          </w:p>
        </w:tc>
        <w:tc>
          <w:tcPr>
            <w:tcW w:w="1134" w:type="dxa"/>
            <w:noWrap/>
            <w:vAlign w:val="center"/>
          </w:tcPr>
          <w:p w:rsidR="00913B78" w:rsidRDefault="006576DF">
            <w:pPr>
              <w:spacing w:line="240" w:lineRule="auto"/>
              <w:ind w:firstLine="0"/>
              <w:jc w:val="center"/>
              <w:rPr>
                <w:b/>
                <w:sz w:val="18"/>
                <w:szCs w:val="18"/>
              </w:rPr>
            </w:pPr>
            <w:r>
              <w:rPr>
                <w:b/>
                <w:sz w:val="18"/>
                <w:szCs w:val="18"/>
              </w:rPr>
              <w:t>642,49</w:t>
            </w:r>
          </w:p>
        </w:tc>
        <w:tc>
          <w:tcPr>
            <w:tcW w:w="1134" w:type="dxa"/>
            <w:shd w:val="clear" w:color="auto" w:fill="FFFFFF"/>
            <w:noWrap/>
            <w:vAlign w:val="center"/>
          </w:tcPr>
          <w:p w:rsidR="00913B78" w:rsidRDefault="006576DF">
            <w:pPr>
              <w:spacing w:line="240" w:lineRule="auto"/>
              <w:ind w:firstLine="0"/>
              <w:jc w:val="center"/>
              <w:rPr>
                <w:b/>
                <w:sz w:val="18"/>
                <w:szCs w:val="18"/>
              </w:rPr>
            </w:pPr>
            <w:r>
              <w:rPr>
                <w:b/>
                <w:sz w:val="18"/>
                <w:szCs w:val="18"/>
              </w:rPr>
              <w:t>342,64</w:t>
            </w:r>
          </w:p>
        </w:tc>
        <w:tc>
          <w:tcPr>
            <w:tcW w:w="1134" w:type="dxa"/>
            <w:noWrap/>
            <w:vAlign w:val="center"/>
          </w:tcPr>
          <w:p w:rsidR="00913B78" w:rsidRDefault="006576DF">
            <w:pPr>
              <w:spacing w:line="240" w:lineRule="auto"/>
              <w:ind w:firstLine="0"/>
              <w:jc w:val="center"/>
              <w:rPr>
                <w:b/>
                <w:sz w:val="18"/>
                <w:szCs w:val="18"/>
              </w:rPr>
            </w:pPr>
            <w:r>
              <w:rPr>
                <w:b/>
                <w:sz w:val="18"/>
                <w:szCs w:val="18"/>
              </w:rPr>
              <w:t>573,82</w:t>
            </w:r>
          </w:p>
        </w:tc>
        <w:tc>
          <w:tcPr>
            <w:tcW w:w="992" w:type="dxa"/>
            <w:shd w:val="clear" w:color="auto" w:fill="FFFFFF"/>
            <w:vAlign w:val="center"/>
          </w:tcPr>
          <w:p w:rsidR="00913B78" w:rsidRDefault="006576DF">
            <w:pPr>
              <w:spacing w:line="240" w:lineRule="auto"/>
              <w:ind w:firstLine="0"/>
              <w:jc w:val="center"/>
              <w:rPr>
                <w:b/>
                <w:sz w:val="18"/>
                <w:szCs w:val="18"/>
              </w:rPr>
            </w:pPr>
            <w:r>
              <w:rPr>
                <w:b/>
                <w:sz w:val="18"/>
                <w:szCs w:val="18"/>
              </w:rPr>
              <w:t>0,00</w:t>
            </w:r>
          </w:p>
        </w:tc>
        <w:tc>
          <w:tcPr>
            <w:tcW w:w="992" w:type="dxa"/>
            <w:vAlign w:val="center"/>
          </w:tcPr>
          <w:p w:rsidR="00913B78" w:rsidRDefault="006576DF">
            <w:pPr>
              <w:spacing w:line="240" w:lineRule="auto"/>
              <w:ind w:firstLine="0"/>
              <w:jc w:val="center"/>
              <w:rPr>
                <w:b/>
                <w:sz w:val="18"/>
                <w:szCs w:val="18"/>
              </w:rPr>
            </w:pPr>
            <w:r>
              <w:rPr>
                <w:b/>
                <w:sz w:val="18"/>
                <w:szCs w:val="18"/>
              </w:rPr>
              <w:t>0,00</w:t>
            </w:r>
          </w:p>
        </w:tc>
        <w:tc>
          <w:tcPr>
            <w:tcW w:w="1134" w:type="dxa"/>
            <w:shd w:val="clear" w:color="auto" w:fill="FFFFFF"/>
            <w:vAlign w:val="center"/>
          </w:tcPr>
          <w:p w:rsidR="00913B78" w:rsidRDefault="006576DF">
            <w:pPr>
              <w:spacing w:line="240" w:lineRule="auto"/>
              <w:ind w:firstLine="0"/>
              <w:jc w:val="center"/>
              <w:rPr>
                <w:b/>
                <w:sz w:val="18"/>
                <w:szCs w:val="18"/>
              </w:rPr>
            </w:pPr>
            <w:r>
              <w:rPr>
                <w:b/>
                <w:sz w:val="18"/>
                <w:szCs w:val="18"/>
              </w:rPr>
              <w:t>0</w:t>
            </w:r>
            <w:r>
              <w:rPr>
                <w:b/>
                <w:sz w:val="18"/>
                <w:szCs w:val="18"/>
                <w:lang w:val="en-US"/>
              </w:rPr>
              <w:t>,00</w:t>
            </w:r>
          </w:p>
        </w:tc>
        <w:tc>
          <w:tcPr>
            <w:tcW w:w="1132" w:type="dxa"/>
            <w:vAlign w:val="center"/>
          </w:tcPr>
          <w:p w:rsidR="00913B78" w:rsidRDefault="006576DF">
            <w:pPr>
              <w:spacing w:line="240" w:lineRule="auto"/>
              <w:ind w:firstLine="0"/>
              <w:jc w:val="center"/>
              <w:rPr>
                <w:b/>
                <w:sz w:val="18"/>
                <w:szCs w:val="18"/>
              </w:rPr>
            </w:pPr>
            <w:r>
              <w:rPr>
                <w:b/>
                <w:sz w:val="18"/>
                <w:szCs w:val="18"/>
              </w:rPr>
              <w:t>0,00</w:t>
            </w:r>
          </w:p>
        </w:tc>
      </w:tr>
      <w:tr w:rsidR="00913B78">
        <w:trPr>
          <w:gridAfter w:val="1"/>
          <w:wAfter w:w="10" w:type="dxa"/>
          <w:trHeight w:val="415"/>
        </w:trPr>
        <w:tc>
          <w:tcPr>
            <w:tcW w:w="436" w:type="dxa"/>
            <w:vMerge/>
            <w:noWrap/>
          </w:tcPr>
          <w:p w:rsidR="00913B78" w:rsidRDefault="00913B78">
            <w:pPr>
              <w:spacing w:line="240" w:lineRule="auto"/>
              <w:ind w:firstLine="0"/>
              <w:jc w:val="center"/>
              <w:rPr>
                <w:sz w:val="18"/>
                <w:szCs w:val="18"/>
              </w:rPr>
            </w:pPr>
          </w:p>
        </w:tc>
        <w:tc>
          <w:tcPr>
            <w:tcW w:w="292" w:type="dxa"/>
            <w:vMerge/>
            <w:noWrap/>
          </w:tcPr>
          <w:p w:rsidR="00913B78" w:rsidRDefault="00913B78">
            <w:pPr>
              <w:spacing w:line="240" w:lineRule="auto"/>
              <w:ind w:firstLine="0"/>
              <w:jc w:val="left"/>
              <w:rPr>
                <w:sz w:val="18"/>
                <w:szCs w:val="18"/>
              </w:rPr>
            </w:pPr>
          </w:p>
        </w:tc>
        <w:tc>
          <w:tcPr>
            <w:tcW w:w="440" w:type="dxa"/>
            <w:vMerge/>
            <w:noWrap/>
          </w:tcPr>
          <w:p w:rsidR="00913B78" w:rsidRDefault="00913B78">
            <w:pPr>
              <w:spacing w:line="240" w:lineRule="auto"/>
              <w:ind w:firstLine="0"/>
              <w:jc w:val="left"/>
              <w:rPr>
                <w:sz w:val="18"/>
                <w:szCs w:val="18"/>
              </w:rPr>
            </w:pPr>
          </w:p>
        </w:tc>
        <w:tc>
          <w:tcPr>
            <w:tcW w:w="291" w:type="dxa"/>
            <w:vMerge/>
            <w:noWrap/>
          </w:tcPr>
          <w:p w:rsidR="00913B78" w:rsidRDefault="00913B78">
            <w:pPr>
              <w:spacing w:line="240" w:lineRule="auto"/>
              <w:ind w:firstLine="0"/>
              <w:jc w:val="left"/>
              <w:rPr>
                <w:sz w:val="18"/>
                <w:szCs w:val="18"/>
              </w:rPr>
            </w:pPr>
          </w:p>
        </w:tc>
        <w:tc>
          <w:tcPr>
            <w:tcW w:w="2066" w:type="dxa"/>
            <w:vMerge/>
            <w:vAlign w:val="center"/>
          </w:tcPr>
          <w:p w:rsidR="00913B78" w:rsidRDefault="00913B78">
            <w:pPr>
              <w:spacing w:line="240" w:lineRule="auto"/>
              <w:ind w:firstLine="0"/>
              <w:jc w:val="left"/>
              <w:rPr>
                <w:sz w:val="18"/>
                <w:szCs w:val="18"/>
              </w:rPr>
            </w:pPr>
          </w:p>
        </w:tc>
        <w:tc>
          <w:tcPr>
            <w:tcW w:w="875" w:type="dxa"/>
          </w:tcPr>
          <w:p w:rsidR="00913B78" w:rsidRDefault="006576DF">
            <w:pPr>
              <w:spacing w:line="240" w:lineRule="auto"/>
              <w:ind w:firstLine="0"/>
              <w:jc w:val="left"/>
              <w:rPr>
                <w:sz w:val="18"/>
                <w:szCs w:val="18"/>
              </w:rPr>
            </w:pPr>
            <w:r>
              <w:rPr>
                <w:sz w:val="18"/>
                <w:szCs w:val="18"/>
              </w:rPr>
              <w:t>Бюджет МО</w:t>
            </w:r>
          </w:p>
        </w:tc>
        <w:tc>
          <w:tcPr>
            <w:tcW w:w="589" w:type="dxa"/>
            <w:vAlign w:val="center"/>
          </w:tcPr>
          <w:p w:rsidR="00913B78" w:rsidRDefault="006576DF">
            <w:pPr>
              <w:spacing w:line="240" w:lineRule="auto"/>
              <w:ind w:firstLine="0"/>
              <w:jc w:val="center"/>
              <w:rPr>
                <w:sz w:val="18"/>
                <w:szCs w:val="18"/>
              </w:rPr>
            </w:pPr>
            <w:r>
              <w:rPr>
                <w:sz w:val="18"/>
                <w:szCs w:val="18"/>
              </w:rPr>
              <w:t>526</w:t>
            </w:r>
          </w:p>
        </w:tc>
        <w:tc>
          <w:tcPr>
            <w:tcW w:w="441" w:type="dxa"/>
            <w:vAlign w:val="center"/>
          </w:tcPr>
          <w:p w:rsidR="00913B78" w:rsidRDefault="006576DF">
            <w:pPr>
              <w:spacing w:line="240" w:lineRule="auto"/>
              <w:ind w:firstLine="0"/>
              <w:jc w:val="center"/>
              <w:rPr>
                <w:sz w:val="18"/>
                <w:szCs w:val="18"/>
              </w:rPr>
            </w:pPr>
            <w:r>
              <w:rPr>
                <w:sz w:val="18"/>
                <w:szCs w:val="18"/>
              </w:rPr>
              <w:t>04</w:t>
            </w:r>
          </w:p>
        </w:tc>
        <w:tc>
          <w:tcPr>
            <w:tcW w:w="442" w:type="dxa"/>
            <w:vAlign w:val="center"/>
          </w:tcPr>
          <w:p w:rsidR="00913B78" w:rsidRDefault="006576DF">
            <w:pPr>
              <w:spacing w:line="240" w:lineRule="auto"/>
              <w:ind w:firstLine="0"/>
              <w:jc w:val="center"/>
              <w:rPr>
                <w:sz w:val="18"/>
                <w:szCs w:val="18"/>
              </w:rPr>
            </w:pPr>
            <w:r>
              <w:rPr>
                <w:sz w:val="18"/>
                <w:szCs w:val="18"/>
              </w:rPr>
              <w:t>12</w:t>
            </w:r>
          </w:p>
        </w:tc>
        <w:tc>
          <w:tcPr>
            <w:tcW w:w="820" w:type="dxa"/>
            <w:vAlign w:val="center"/>
          </w:tcPr>
          <w:p w:rsidR="00913B78" w:rsidRDefault="006576DF">
            <w:pPr>
              <w:spacing w:line="240" w:lineRule="auto"/>
              <w:ind w:firstLine="0"/>
              <w:jc w:val="center"/>
              <w:rPr>
                <w:sz w:val="18"/>
                <w:szCs w:val="18"/>
                <w:lang w:val="en-US"/>
              </w:rPr>
            </w:pPr>
            <w:r>
              <w:rPr>
                <w:sz w:val="18"/>
                <w:szCs w:val="18"/>
              </w:rPr>
              <w:t>0800</w:t>
            </w:r>
            <w:r>
              <w:rPr>
                <w:sz w:val="18"/>
                <w:szCs w:val="18"/>
                <w:lang w:val="en-US"/>
              </w:rPr>
              <w:t>1S</w:t>
            </w:r>
          </w:p>
          <w:p w:rsidR="00913B78" w:rsidRDefault="006576DF">
            <w:pPr>
              <w:spacing w:line="240" w:lineRule="auto"/>
              <w:ind w:firstLine="0"/>
              <w:jc w:val="center"/>
              <w:rPr>
                <w:sz w:val="18"/>
                <w:szCs w:val="18"/>
              </w:rPr>
            </w:pPr>
            <w:r>
              <w:rPr>
                <w:sz w:val="18"/>
                <w:szCs w:val="18"/>
              </w:rPr>
              <w:t>05770</w:t>
            </w:r>
          </w:p>
        </w:tc>
        <w:tc>
          <w:tcPr>
            <w:tcW w:w="589" w:type="dxa"/>
            <w:vAlign w:val="center"/>
          </w:tcPr>
          <w:p w:rsidR="00913B78" w:rsidRDefault="006576DF">
            <w:pPr>
              <w:spacing w:line="240" w:lineRule="auto"/>
              <w:ind w:firstLine="0"/>
              <w:jc w:val="center"/>
              <w:rPr>
                <w:sz w:val="18"/>
                <w:szCs w:val="18"/>
              </w:rPr>
            </w:pPr>
            <w:r>
              <w:rPr>
                <w:sz w:val="18"/>
                <w:szCs w:val="18"/>
              </w:rPr>
              <w:t>244</w:t>
            </w:r>
          </w:p>
        </w:tc>
        <w:tc>
          <w:tcPr>
            <w:tcW w:w="1191" w:type="dxa"/>
            <w:gridSpan w:val="2"/>
            <w:noWrap/>
            <w:vAlign w:val="center"/>
          </w:tcPr>
          <w:p w:rsidR="00913B78" w:rsidRDefault="006576DF">
            <w:pPr>
              <w:spacing w:line="240" w:lineRule="auto"/>
              <w:ind w:firstLine="0"/>
              <w:jc w:val="center"/>
              <w:rPr>
                <w:b/>
                <w:sz w:val="18"/>
                <w:szCs w:val="18"/>
                <w:lang w:val="en-US"/>
              </w:rPr>
            </w:pPr>
            <w:r>
              <w:rPr>
                <w:b/>
                <w:sz w:val="18"/>
                <w:szCs w:val="18"/>
              </w:rPr>
              <w:t>5,3</w:t>
            </w:r>
            <w:r>
              <w:rPr>
                <w:b/>
                <w:sz w:val="18"/>
                <w:szCs w:val="18"/>
                <w:lang w:val="en-US"/>
              </w:rPr>
              <w:t>4</w:t>
            </w:r>
          </w:p>
        </w:tc>
        <w:tc>
          <w:tcPr>
            <w:tcW w:w="1134" w:type="dxa"/>
            <w:noWrap/>
            <w:vAlign w:val="center"/>
          </w:tcPr>
          <w:p w:rsidR="00913B78" w:rsidRDefault="006576DF">
            <w:pPr>
              <w:spacing w:line="240" w:lineRule="auto"/>
              <w:ind w:firstLine="0"/>
              <w:jc w:val="center"/>
              <w:rPr>
                <w:b/>
                <w:sz w:val="18"/>
                <w:szCs w:val="18"/>
              </w:rPr>
            </w:pPr>
            <w:r>
              <w:rPr>
                <w:b/>
                <w:sz w:val="18"/>
                <w:szCs w:val="18"/>
              </w:rPr>
              <w:t>6,49</w:t>
            </w:r>
          </w:p>
        </w:tc>
        <w:tc>
          <w:tcPr>
            <w:tcW w:w="1134" w:type="dxa"/>
            <w:shd w:val="clear" w:color="auto" w:fill="FFFFFF"/>
            <w:noWrap/>
            <w:vAlign w:val="center"/>
          </w:tcPr>
          <w:p w:rsidR="00913B78" w:rsidRDefault="006576DF">
            <w:pPr>
              <w:spacing w:line="240" w:lineRule="auto"/>
              <w:ind w:firstLine="0"/>
              <w:jc w:val="center"/>
              <w:rPr>
                <w:b/>
                <w:sz w:val="18"/>
                <w:szCs w:val="18"/>
              </w:rPr>
            </w:pPr>
            <w:r>
              <w:rPr>
                <w:b/>
                <w:sz w:val="18"/>
                <w:szCs w:val="18"/>
              </w:rPr>
              <w:t>3,46</w:t>
            </w:r>
          </w:p>
        </w:tc>
        <w:tc>
          <w:tcPr>
            <w:tcW w:w="1134" w:type="dxa"/>
            <w:noWrap/>
            <w:vAlign w:val="center"/>
          </w:tcPr>
          <w:p w:rsidR="00913B78" w:rsidRDefault="006576DF">
            <w:pPr>
              <w:spacing w:line="240" w:lineRule="auto"/>
              <w:ind w:firstLine="0"/>
              <w:jc w:val="center"/>
              <w:rPr>
                <w:b/>
                <w:sz w:val="18"/>
                <w:szCs w:val="18"/>
              </w:rPr>
            </w:pPr>
            <w:r>
              <w:rPr>
                <w:b/>
                <w:sz w:val="18"/>
                <w:szCs w:val="18"/>
              </w:rPr>
              <w:t>5,8</w:t>
            </w:r>
          </w:p>
        </w:tc>
        <w:tc>
          <w:tcPr>
            <w:tcW w:w="992" w:type="dxa"/>
            <w:shd w:val="clear" w:color="auto" w:fill="FFFFFF"/>
            <w:vAlign w:val="center"/>
          </w:tcPr>
          <w:p w:rsidR="00913B78" w:rsidRDefault="006576DF">
            <w:pPr>
              <w:spacing w:line="240" w:lineRule="auto"/>
              <w:ind w:firstLine="0"/>
              <w:jc w:val="center"/>
              <w:rPr>
                <w:b/>
                <w:sz w:val="18"/>
                <w:szCs w:val="18"/>
              </w:rPr>
            </w:pPr>
            <w:r>
              <w:rPr>
                <w:b/>
                <w:sz w:val="18"/>
                <w:szCs w:val="18"/>
              </w:rPr>
              <w:t>0,00</w:t>
            </w:r>
          </w:p>
        </w:tc>
        <w:tc>
          <w:tcPr>
            <w:tcW w:w="992" w:type="dxa"/>
            <w:vAlign w:val="center"/>
          </w:tcPr>
          <w:p w:rsidR="00913B78" w:rsidRDefault="006576DF">
            <w:pPr>
              <w:spacing w:line="240" w:lineRule="auto"/>
              <w:ind w:firstLine="0"/>
              <w:jc w:val="center"/>
              <w:rPr>
                <w:b/>
                <w:sz w:val="18"/>
                <w:szCs w:val="18"/>
              </w:rPr>
            </w:pPr>
            <w:r>
              <w:rPr>
                <w:b/>
                <w:sz w:val="18"/>
                <w:szCs w:val="18"/>
              </w:rPr>
              <w:t>0,00</w:t>
            </w:r>
          </w:p>
        </w:tc>
        <w:tc>
          <w:tcPr>
            <w:tcW w:w="1134" w:type="dxa"/>
            <w:shd w:val="clear" w:color="auto" w:fill="FFFFFF"/>
            <w:vAlign w:val="center"/>
          </w:tcPr>
          <w:p w:rsidR="00913B78" w:rsidRDefault="006576DF">
            <w:pPr>
              <w:spacing w:line="240" w:lineRule="auto"/>
              <w:ind w:firstLine="0"/>
              <w:jc w:val="center"/>
              <w:rPr>
                <w:b/>
                <w:sz w:val="18"/>
                <w:szCs w:val="18"/>
              </w:rPr>
            </w:pPr>
            <w:r>
              <w:rPr>
                <w:b/>
                <w:sz w:val="18"/>
                <w:szCs w:val="18"/>
              </w:rPr>
              <w:t>0</w:t>
            </w:r>
            <w:r>
              <w:rPr>
                <w:b/>
                <w:sz w:val="18"/>
                <w:szCs w:val="18"/>
                <w:lang w:val="en-US"/>
              </w:rPr>
              <w:t>,00</w:t>
            </w:r>
          </w:p>
        </w:tc>
        <w:tc>
          <w:tcPr>
            <w:tcW w:w="1132" w:type="dxa"/>
            <w:vAlign w:val="center"/>
          </w:tcPr>
          <w:p w:rsidR="00913B78" w:rsidRDefault="006576DF">
            <w:pPr>
              <w:spacing w:line="240" w:lineRule="auto"/>
              <w:ind w:firstLine="0"/>
              <w:jc w:val="center"/>
              <w:rPr>
                <w:b/>
                <w:sz w:val="18"/>
                <w:szCs w:val="18"/>
              </w:rPr>
            </w:pPr>
            <w:r>
              <w:rPr>
                <w:b/>
                <w:sz w:val="18"/>
                <w:szCs w:val="18"/>
              </w:rPr>
              <w:t>0,00</w:t>
            </w:r>
          </w:p>
        </w:tc>
      </w:tr>
      <w:tr w:rsidR="00913B78">
        <w:trPr>
          <w:gridAfter w:val="1"/>
          <w:wAfter w:w="10" w:type="dxa"/>
          <w:trHeight w:val="368"/>
        </w:trPr>
        <w:tc>
          <w:tcPr>
            <w:tcW w:w="436" w:type="dxa"/>
            <w:vMerge w:val="restart"/>
            <w:noWrap/>
            <w:vAlign w:val="center"/>
          </w:tcPr>
          <w:p w:rsidR="00913B78" w:rsidRDefault="006576DF">
            <w:pPr>
              <w:spacing w:line="240" w:lineRule="auto"/>
              <w:ind w:firstLine="0"/>
              <w:jc w:val="center"/>
              <w:rPr>
                <w:sz w:val="18"/>
                <w:szCs w:val="18"/>
              </w:rPr>
            </w:pPr>
            <w:r>
              <w:rPr>
                <w:sz w:val="18"/>
                <w:szCs w:val="18"/>
              </w:rPr>
              <w:t>08</w:t>
            </w:r>
          </w:p>
        </w:tc>
        <w:tc>
          <w:tcPr>
            <w:tcW w:w="292" w:type="dxa"/>
            <w:vMerge w:val="restart"/>
            <w:noWrap/>
            <w:vAlign w:val="center"/>
          </w:tcPr>
          <w:p w:rsidR="00913B78" w:rsidRDefault="00913B78">
            <w:pPr>
              <w:spacing w:line="240" w:lineRule="auto"/>
              <w:ind w:firstLine="0"/>
              <w:jc w:val="center"/>
              <w:rPr>
                <w:sz w:val="18"/>
                <w:szCs w:val="18"/>
              </w:rPr>
            </w:pPr>
          </w:p>
        </w:tc>
        <w:tc>
          <w:tcPr>
            <w:tcW w:w="440" w:type="dxa"/>
            <w:vMerge w:val="restart"/>
            <w:noWrap/>
            <w:vAlign w:val="center"/>
          </w:tcPr>
          <w:p w:rsidR="00913B78" w:rsidRDefault="006576DF">
            <w:pPr>
              <w:spacing w:line="240" w:lineRule="auto"/>
              <w:ind w:firstLine="0"/>
              <w:jc w:val="center"/>
              <w:rPr>
                <w:sz w:val="18"/>
                <w:szCs w:val="18"/>
              </w:rPr>
            </w:pPr>
            <w:r>
              <w:rPr>
                <w:sz w:val="18"/>
                <w:szCs w:val="18"/>
              </w:rPr>
              <w:t>01</w:t>
            </w:r>
          </w:p>
        </w:tc>
        <w:tc>
          <w:tcPr>
            <w:tcW w:w="291" w:type="dxa"/>
            <w:vMerge w:val="restart"/>
            <w:noWrap/>
            <w:vAlign w:val="center"/>
          </w:tcPr>
          <w:p w:rsidR="00913B78" w:rsidRDefault="00913B78">
            <w:pPr>
              <w:spacing w:line="240" w:lineRule="auto"/>
              <w:ind w:firstLine="0"/>
              <w:jc w:val="center"/>
              <w:rPr>
                <w:sz w:val="18"/>
                <w:szCs w:val="18"/>
              </w:rPr>
            </w:pPr>
          </w:p>
        </w:tc>
        <w:tc>
          <w:tcPr>
            <w:tcW w:w="2066" w:type="dxa"/>
            <w:vMerge w:val="restart"/>
          </w:tcPr>
          <w:p w:rsidR="00913B78" w:rsidRDefault="006576DF">
            <w:pPr>
              <w:spacing w:line="240" w:lineRule="auto"/>
              <w:ind w:firstLine="0"/>
              <w:jc w:val="left"/>
              <w:rPr>
                <w:sz w:val="18"/>
                <w:szCs w:val="18"/>
              </w:rPr>
            </w:pPr>
            <w:r>
              <w:rPr>
                <w:sz w:val="18"/>
                <w:szCs w:val="18"/>
                <w:highlight w:val="yellow"/>
              </w:rPr>
              <w:t>Внедрение энергоменеджмента</w:t>
            </w:r>
          </w:p>
        </w:tc>
        <w:tc>
          <w:tcPr>
            <w:tcW w:w="875" w:type="dxa"/>
            <w:noWrap/>
          </w:tcPr>
          <w:p w:rsidR="00913B78" w:rsidRDefault="006576DF">
            <w:pPr>
              <w:spacing w:line="240" w:lineRule="auto"/>
              <w:ind w:firstLine="0"/>
              <w:jc w:val="left"/>
              <w:rPr>
                <w:sz w:val="18"/>
                <w:szCs w:val="18"/>
              </w:rPr>
            </w:pPr>
            <w:r>
              <w:rPr>
                <w:sz w:val="18"/>
                <w:szCs w:val="18"/>
              </w:rPr>
              <w:t>Всего:</w:t>
            </w:r>
          </w:p>
        </w:tc>
        <w:tc>
          <w:tcPr>
            <w:tcW w:w="589" w:type="dxa"/>
            <w:vAlign w:val="center"/>
          </w:tcPr>
          <w:p w:rsidR="00913B78" w:rsidRDefault="00913B78">
            <w:pPr>
              <w:spacing w:line="240" w:lineRule="auto"/>
              <w:ind w:firstLine="0"/>
              <w:jc w:val="center"/>
              <w:rPr>
                <w:sz w:val="18"/>
                <w:szCs w:val="18"/>
              </w:rPr>
            </w:pPr>
          </w:p>
        </w:tc>
        <w:tc>
          <w:tcPr>
            <w:tcW w:w="441" w:type="dxa"/>
            <w:vAlign w:val="center"/>
          </w:tcPr>
          <w:p w:rsidR="00913B78" w:rsidRDefault="00913B78">
            <w:pPr>
              <w:spacing w:line="240" w:lineRule="auto"/>
              <w:ind w:firstLine="0"/>
              <w:jc w:val="center"/>
              <w:rPr>
                <w:sz w:val="18"/>
                <w:szCs w:val="18"/>
              </w:rPr>
            </w:pPr>
          </w:p>
        </w:tc>
        <w:tc>
          <w:tcPr>
            <w:tcW w:w="442" w:type="dxa"/>
            <w:vAlign w:val="center"/>
          </w:tcPr>
          <w:p w:rsidR="00913B78" w:rsidRDefault="00913B78">
            <w:pPr>
              <w:spacing w:line="240" w:lineRule="auto"/>
              <w:ind w:firstLine="0"/>
              <w:jc w:val="center"/>
              <w:rPr>
                <w:sz w:val="18"/>
                <w:szCs w:val="18"/>
              </w:rPr>
            </w:pPr>
          </w:p>
        </w:tc>
        <w:tc>
          <w:tcPr>
            <w:tcW w:w="820" w:type="dxa"/>
            <w:vAlign w:val="center"/>
          </w:tcPr>
          <w:p w:rsidR="00913B78" w:rsidRDefault="00913B78">
            <w:pPr>
              <w:spacing w:line="240" w:lineRule="auto"/>
              <w:ind w:firstLine="0"/>
              <w:jc w:val="center"/>
              <w:rPr>
                <w:sz w:val="18"/>
                <w:szCs w:val="18"/>
              </w:rPr>
            </w:pPr>
          </w:p>
        </w:tc>
        <w:tc>
          <w:tcPr>
            <w:tcW w:w="589" w:type="dxa"/>
            <w:vAlign w:val="center"/>
          </w:tcPr>
          <w:p w:rsidR="00913B78" w:rsidRDefault="00913B78">
            <w:pPr>
              <w:spacing w:line="240" w:lineRule="auto"/>
              <w:ind w:firstLine="0"/>
              <w:jc w:val="center"/>
              <w:rPr>
                <w:sz w:val="18"/>
                <w:szCs w:val="18"/>
              </w:rPr>
            </w:pPr>
          </w:p>
        </w:tc>
        <w:tc>
          <w:tcPr>
            <w:tcW w:w="1191" w:type="dxa"/>
            <w:gridSpan w:val="2"/>
            <w:noWrap/>
            <w:vAlign w:val="center"/>
          </w:tcPr>
          <w:p w:rsidR="00913B78" w:rsidRDefault="006576DF">
            <w:pPr>
              <w:spacing w:line="360" w:lineRule="atLeast"/>
              <w:ind w:firstLine="0"/>
              <w:jc w:val="center"/>
              <w:rPr>
                <w:rFonts w:ascii="Times New Roman CYR" w:hAnsi="Times New Roman CYR"/>
                <w:b/>
                <w:sz w:val="18"/>
                <w:szCs w:val="18"/>
              </w:rPr>
            </w:pPr>
            <w:r>
              <w:rPr>
                <w:rFonts w:ascii="Times New Roman CYR" w:hAnsi="Times New Roman CYR"/>
                <w:b/>
                <w:sz w:val="18"/>
                <w:szCs w:val="18"/>
              </w:rPr>
              <w:t>136,22</w:t>
            </w:r>
          </w:p>
        </w:tc>
        <w:tc>
          <w:tcPr>
            <w:tcW w:w="1134" w:type="dxa"/>
            <w:noWrap/>
            <w:vAlign w:val="center"/>
          </w:tcPr>
          <w:p w:rsidR="00913B78" w:rsidRDefault="006576DF">
            <w:pPr>
              <w:spacing w:line="360" w:lineRule="atLeast"/>
              <w:ind w:firstLine="0"/>
              <w:jc w:val="center"/>
              <w:rPr>
                <w:rFonts w:ascii="Times New Roman CYR" w:hAnsi="Times New Roman CYR"/>
                <w:b/>
                <w:bCs/>
                <w:sz w:val="18"/>
                <w:szCs w:val="18"/>
              </w:rPr>
            </w:pPr>
            <w:r>
              <w:rPr>
                <w:b/>
                <w:bCs/>
                <w:sz w:val="18"/>
                <w:szCs w:val="18"/>
              </w:rPr>
              <w:t>415,66</w:t>
            </w:r>
          </w:p>
        </w:tc>
        <w:tc>
          <w:tcPr>
            <w:tcW w:w="1134" w:type="dxa"/>
            <w:shd w:val="clear" w:color="auto" w:fill="FFFFFF"/>
            <w:noWrap/>
            <w:vAlign w:val="center"/>
          </w:tcPr>
          <w:p w:rsidR="00913B78" w:rsidRDefault="006576DF">
            <w:pPr>
              <w:spacing w:line="360" w:lineRule="atLeast"/>
              <w:ind w:firstLine="0"/>
              <w:jc w:val="center"/>
              <w:rPr>
                <w:rFonts w:ascii="Times New Roman CYR" w:hAnsi="Times New Roman CYR"/>
                <w:sz w:val="18"/>
                <w:szCs w:val="18"/>
              </w:rPr>
            </w:pPr>
            <w:r>
              <w:rPr>
                <w:rFonts w:ascii="Times New Roman CYR"/>
                <w:b/>
                <w:sz w:val="18"/>
                <w:szCs w:val="18"/>
              </w:rPr>
              <w:t>163,15</w:t>
            </w:r>
          </w:p>
        </w:tc>
        <w:tc>
          <w:tcPr>
            <w:tcW w:w="1134" w:type="dxa"/>
            <w:noWrap/>
            <w:vAlign w:val="center"/>
          </w:tcPr>
          <w:p w:rsidR="00913B78" w:rsidRDefault="006576DF">
            <w:pPr>
              <w:spacing w:line="360" w:lineRule="atLeast"/>
              <w:ind w:firstLine="0"/>
              <w:jc w:val="center"/>
              <w:rPr>
                <w:rFonts w:ascii="Times New Roman CYR" w:hAnsi="Times New Roman CYR"/>
                <w:sz w:val="18"/>
                <w:szCs w:val="18"/>
              </w:rPr>
            </w:pPr>
            <w:r>
              <w:rPr>
                <w:rFonts w:ascii="Times New Roman CYR"/>
                <w:b/>
                <w:sz w:val="18"/>
                <w:szCs w:val="18"/>
              </w:rPr>
              <w:t>151,52</w:t>
            </w:r>
          </w:p>
        </w:tc>
        <w:tc>
          <w:tcPr>
            <w:tcW w:w="992" w:type="dxa"/>
            <w:shd w:val="clear" w:color="auto" w:fill="FFFFFF"/>
            <w:vAlign w:val="center"/>
          </w:tcPr>
          <w:p w:rsidR="00913B78" w:rsidRDefault="006576DF">
            <w:pPr>
              <w:spacing w:line="360" w:lineRule="atLeast"/>
              <w:ind w:firstLine="0"/>
              <w:jc w:val="center"/>
              <w:rPr>
                <w:sz w:val="18"/>
                <w:szCs w:val="18"/>
              </w:rPr>
            </w:pPr>
            <w:r>
              <w:rPr>
                <w:b/>
                <w:sz w:val="18"/>
                <w:szCs w:val="18"/>
              </w:rPr>
              <w:t>0</w:t>
            </w:r>
            <w:r>
              <w:rPr>
                <w:b/>
                <w:sz w:val="18"/>
                <w:szCs w:val="18"/>
                <w:lang w:val="en-US"/>
              </w:rPr>
              <w:t>,00</w:t>
            </w:r>
          </w:p>
        </w:tc>
        <w:tc>
          <w:tcPr>
            <w:tcW w:w="992" w:type="dxa"/>
            <w:vAlign w:val="center"/>
          </w:tcPr>
          <w:p w:rsidR="00913B78" w:rsidRDefault="006576DF">
            <w:pPr>
              <w:spacing w:line="360" w:lineRule="atLeast"/>
              <w:ind w:firstLine="0"/>
              <w:jc w:val="center"/>
              <w:rPr>
                <w:sz w:val="18"/>
                <w:szCs w:val="18"/>
              </w:rPr>
            </w:pPr>
            <w:r>
              <w:rPr>
                <w:b/>
                <w:sz w:val="18"/>
                <w:szCs w:val="18"/>
              </w:rPr>
              <w:t>0,00</w:t>
            </w:r>
          </w:p>
        </w:tc>
        <w:tc>
          <w:tcPr>
            <w:tcW w:w="1134" w:type="dxa"/>
            <w:shd w:val="clear" w:color="auto" w:fill="FFFFFF"/>
            <w:vAlign w:val="center"/>
          </w:tcPr>
          <w:p w:rsidR="00913B78" w:rsidRDefault="006576DF">
            <w:pPr>
              <w:spacing w:line="360" w:lineRule="atLeast"/>
              <w:ind w:firstLine="0"/>
              <w:jc w:val="center"/>
              <w:rPr>
                <w:sz w:val="18"/>
                <w:szCs w:val="18"/>
              </w:rPr>
            </w:pPr>
            <w:r>
              <w:rPr>
                <w:b/>
                <w:sz w:val="18"/>
                <w:szCs w:val="18"/>
              </w:rPr>
              <w:t>0</w:t>
            </w:r>
            <w:r>
              <w:rPr>
                <w:b/>
                <w:sz w:val="18"/>
                <w:szCs w:val="18"/>
                <w:lang w:val="en-US"/>
              </w:rPr>
              <w:t>,00</w:t>
            </w:r>
          </w:p>
        </w:tc>
        <w:tc>
          <w:tcPr>
            <w:tcW w:w="1132" w:type="dxa"/>
            <w:vAlign w:val="center"/>
          </w:tcPr>
          <w:p w:rsidR="00913B78" w:rsidRDefault="006576DF">
            <w:pPr>
              <w:spacing w:line="360" w:lineRule="atLeast"/>
              <w:ind w:firstLine="0"/>
              <w:jc w:val="center"/>
              <w:rPr>
                <w:sz w:val="18"/>
                <w:szCs w:val="18"/>
              </w:rPr>
            </w:pPr>
            <w:r>
              <w:rPr>
                <w:b/>
                <w:sz w:val="18"/>
                <w:szCs w:val="18"/>
              </w:rPr>
              <w:t>0,00</w:t>
            </w:r>
          </w:p>
        </w:tc>
      </w:tr>
      <w:tr w:rsidR="00913B78">
        <w:trPr>
          <w:gridAfter w:val="1"/>
          <w:wAfter w:w="10" w:type="dxa"/>
          <w:trHeight w:val="326"/>
        </w:trPr>
        <w:tc>
          <w:tcPr>
            <w:tcW w:w="436" w:type="dxa"/>
            <w:vMerge/>
            <w:noWrap/>
            <w:vAlign w:val="center"/>
          </w:tcPr>
          <w:p w:rsidR="00913B78" w:rsidRDefault="00913B78">
            <w:pPr>
              <w:spacing w:line="240" w:lineRule="auto"/>
              <w:ind w:firstLine="0"/>
              <w:jc w:val="center"/>
              <w:rPr>
                <w:sz w:val="18"/>
                <w:szCs w:val="18"/>
              </w:rPr>
            </w:pPr>
          </w:p>
        </w:tc>
        <w:tc>
          <w:tcPr>
            <w:tcW w:w="292" w:type="dxa"/>
            <w:vMerge/>
            <w:noWrap/>
            <w:vAlign w:val="center"/>
          </w:tcPr>
          <w:p w:rsidR="00913B78" w:rsidRDefault="00913B78">
            <w:pPr>
              <w:spacing w:line="240" w:lineRule="auto"/>
              <w:ind w:firstLine="0"/>
              <w:jc w:val="center"/>
              <w:rPr>
                <w:sz w:val="18"/>
                <w:szCs w:val="18"/>
              </w:rPr>
            </w:pPr>
          </w:p>
        </w:tc>
        <w:tc>
          <w:tcPr>
            <w:tcW w:w="440" w:type="dxa"/>
            <w:vMerge/>
            <w:noWrap/>
            <w:vAlign w:val="center"/>
          </w:tcPr>
          <w:p w:rsidR="00913B78" w:rsidRDefault="00913B78">
            <w:pPr>
              <w:spacing w:line="240" w:lineRule="auto"/>
              <w:ind w:firstLine="0"/>
              <w:jc w:val="center"/>
              <w:rPr>
                <w:sz w:val="18"/>
                <w:szCs w:val="18"/>
              </w:rPr>
            </w:pPr>
          </w:p>
        </w:tc>
        <w:tc>
          <w:tcPr>
            <w:tcW w:w="291" w:type="dxa"/>
            <w:vMerge/>
            <w:noWrap/>
            <w:vAlign w:val="center"/>
          </w:tcPr>
          <w:p w:rsidR="00913B78" w:rsidRDefault="00913B78">
            <w:pPr>
              <w:spacing w:line="240" w:lineRule="auto"/>
              <w:ind w:firstLine="0"/>
              <w:jc w:val="center"/>
              <w:rPr>
                <w:sz w:val="18"/>
                <w:szCs w:val="18"/>
              </w:rPr>
            </w:pPr>
          </w:p>
        </w:tc>
        <w:tc>
          <w:tcPr>
            <w:tcW w:w="2066" w:type="dxa"/>
            <w:vMerge/>
          </w:tcPr>
          <w:p w:rsidR="00913B78" w:rsidRDefault="00913B78">
            <w:pPr>
              <w:spacing w:line="240" w:lineRule="auto"/>
              <w:ind w:firstLine="0"/>
              <w:jc w:val="left"/>
              <w:rPr>
                <w:sz w:val="18"/>
                <w:szCs w:val="18"/>
              </w:rPr>
            </w:pPr>
          </w:p>
        </w:tc>
        <w:tc>
          <w:tcPr>
            <w:tcW w:w="875" w:type="dxa"/>
            <w:noWrap/>
          </w:tcPr>
          <w:p w:rsidR="00913B78" w:rsidRDefault="006576DF">
            <w:pPr>
              <w:spacing w:line="240" w:lineRule="auto"/>
              <w:ind w:firstLine="0"/>
              <w:jc w:val="left"/>
              <w:rPr>
                <w:sz w:val="18"/>
                <w:szCs w:val="18"/>
              </w:rPr>
            </w:pPr>
            <w:r>
              <w:rPr>
                <w:sz w:val="18"/>
                <w:szCs w:val="18"/>
              </w:rPr>
              <w:t>Бюджет УР</w:t>
            </w:r>
          </w:p>
        </w:tc>
        <w:tc>
          <w:tcPr>
            <w:tcW w:w="589" w:type="dxa"/>
            <w:vAlign w:val="center"/>
          </w:tcPr>
          <w:p w:rsidR="00913B78" w:rsidRDefault="00913B78">
            <w:pPr>
              <w:spacing w:line="240" w:lineRule="auto"/>
              <w:ind w:firstLine="0"/>
              <w:jc w:val="center"/>
              <w:rPr>
                <w:sz w:val="18"/>
                <w:szCs w:val="18"/>
              </w:rPr>
            </w:pPr>
          </w:p>
        </w:tc>
        <w:tc>
          <w:tcPr>
            <w:tcW w:w="441" w:type="dxa"/>
            <w:vAlign w:val="center"/>
          </w:tcPr>
          <w:p w:rsidR="00913B78" w:rsidRDefault="00913B78">
            <w:pPr>
              <w:spacing w:line="240" w:lineRule="auto"/>
              <w:ind w:firstLine="0"/>
              <w:jc w:val="center"/>
              <w:rPr>
                <w:sz w:val="18"/>
                <w:szCs w:val="18"/>
              </w:rPr>
            </w:pPr>
          </w:p>
        </w:tc>
        <w:tc>
          <w:tcPr>
            <w:tcW w:w="442" w:type="dxa"/>
            <w:vAlign w:val="center"/>
          </w:tcPr>
          <w:p w:rsidR="00913B78" w:rsidRDefault="00913B78">
            <w:pPr>
              <w:spacing w:line="240" w:lineRule="auto"/>
              <w:ind w:firstLine="0"/>
              <w:jc w:val="center"/>
              <w:rPr>
                <w:sz w:val="18"/>
                <w:szCs w:val="18"/>
              </w:rPr>
            </w:pPr>
          </w:p>
        </w:tc>
        <w:tc>
          <w:tcPr>
            <w:tcW w:w="820" w:type="dxa"/>
            <w:vAlign w:val="center"/>
          </w:tcPr>
          <w:p w:rsidR="00913B78" w:rsidRDefault="00913B78">
            <w:pPr>
              <w:spacing w:line="240" w:lineRule="auto"/>
              <w:ind w:firstLine="0"/>
              <w:jc w:val="center"/>
              <w:rPr>
                <w:sz w:val="18"/>
                <w:szCs w:val="18"/>
              </w:rPr>
            </w:pPr>
          </w:p>
        </w:tc>
        <w:tc>
          <w:tcPr>
            <w:tcW w:w="589" w:type="dxa"/>
            <w:vAlign w:val="center"/>
          </w:tcPr>
          <w:p w:rsidR="00913B78" w:rsidRDefault="00913B78">
            <w:pPr>
              <w:spacing w:line="240" w:lineRule="auto"/>
              <w:ind w:firstLine="0"/>
              <w:jc w:val="center"/>
              <w:rPr>
                <w:sz w:val="18"/>
                <w:szCs w:val="18"/>
              </w:rPr>
            </w:pPr>
          </w:p>
        </w:tc>
        <w:tc>
          <w:tcPr>
            <w:tcW w:w="1191" w:type="dxa"/>
            <w:gridSpan w:val="2"/>
            <w:noWrap/>
            <w:vAlign w:val="center"/>
          </w:tcPr>
          <w:p w:rsidR="00913B78" w:rsidRDefault="006576DF">
            <w:pPr>
              <w:spacing w:line="360" w:lineRule="atLeast"/>
              <w:ind w:firstLine="0"/>
              <w:jc w:val="center"/>
              <w:rPr>
                <w:rFonts w:ascii="Times New Roman CYR" w:hAnsi="Times New Roman CYR"/>
                <w:b/>
                <w:sz w:val="18"/>
                <w:szCs w:val="18"/>
              </w:rPr>
            </w:pPr>
            <w:r>
              <w:rPr>
                <w:rFonts w:ascii="Times New Roman CYR" w:hAnsi="Times New Roman CYR"/>
                <w:b/>
                <w:sz w:val="18"/>
                <w:szCs w:val="18"/>
              </w:rPr>
              <w:t>134,48</w:t>
            </w:r>
          </w:p>
        </w:tc>
        <w:tc>
          <w:tcPr>
            <w:tcW w:w="1134" w:type="dxa"/>
            <w:noWrap/>
            <w:vAlign w:val="center"/>
          </w:tcPr>
          <w:p w:rsidR="00913B78" w:rsidRDefault="006576DF">
            <w:pPr>
              <w:spacing w:line="360" w:lineRule="atLeast"/>
              <w:ind w:firstLine="0"/>
              <w:jc w:val="center"/>
              <w:rPr>
                <w:rFonts w:ascii="Times New Roman CYR" w:hAnsi="Times New Roman CYR"/>
                <w:b/>
                <w:bCs/>
                <w:sz w:val="18"/>
                <w:szCs w:val="18"/>
              </w:rPr>
            </w:pPr>
            <w:r>
              <w:rPr>
                <w:b/>
                <w:bCs/>
                <w:sz w:val="18"/>
                <w:szCs w:val="18"/>
              </w:rPr>
              <w:t>411,5</w:t>
            </w:r>
          </w:p>
        </w:tc>
        <w:tc>
          <w:tcPr>
            <w:tcW w:w="1134" w:type="dxa"/>
            <w:shd w:val="clear" w:color="auto" w:fill="FFFFFF"/>
            <w:noWrap/>
            <w:vAlign w:val="center"/>
          </w:tcPr>
          <w:p w:rsidR="00913B78" w:rsidRDefault="006576DF">
            <w:pPr>
              <w:spacing w:line="360" w:lineRule="atLeast"/>
              <w:ind w:firstLine="0"/>
              <w:jc w:val="center"/>
              <w:rPr>
                <w:sz w:val="18"/>
                <w:szCs w:val="18"/>
              </w:rPr>
            </w:pPr>
            <w:r>
              <w:rPr>
                <w:b/>
                <w:sz w:val="18"/>
                <w:szCs w:val="18"/>
              </w:rPr>
              <w:t>161,52</w:t>
            </w:r>
          </w:p>
        </w:tc>
        <w:tc>
          <w:tcPr>
            <w:tcW w:w="1134" w:type="dxa"/>
            <w:noWrap/>
            <w:vAlign w:val="center"/>
          </w:tcPr>
          <w:p w:rsidR="00913B78" w:rsidRDefault="006576DF">
            <w:pPr>
              <w:spacing w:line="360" w:lineRule="atLeast"/>
              <w:ind w:firstLine="0"/>
              <w:jc w:val="center"/>
              <w:rPr>
                <w:sz w:val="18"/>
                <w:szCs w:val="18"/>
              </w:rPr>
            </w:pPr>
            <w:r>
              <w:rPr>
                <w:b/>
                <w:sz w:val="18"/>
                <w:szCs w:val="18"/>
              </w:rPr>
              <w:t>150,00</w:t>
            </w:r>
          </w:p>
        </w:tc>
        <w:tc>
          <w:tcPr>
            <w:tcW w:w="992" w:type="dxa"/>
            <w:shd w:val="clear" w:color="auto" w:fill="FFFFFF"/>
            <w:vAlign w:val="center"/>
          </w:tcPr>
          <w:p w:rsidR="00913B78" w:rsidRDefault="006576DF">
            <w:pPr>
              <w:spacing w:line="360" w:lineRule="atLeast"/>
              <w:ind w:firstLine="0"/>
              <w:jc w:val="center"/>
              <w:rPr>
                <w:sz w:val="18"/>
                <w:szCs w:val="18"/>
              </w:rPr>
            </w:pPr>
            <w:r>
              <w:rPr>
                <w:b/>
                <w:sz w:val="18"/>
                <w:szCs w:val="18"/>
              </w:rPr>
              <w:t>0</w:t>
            </w:r>
            <w:r>
              <w:rPr>
                <w:b/>
                <w:sz w:val="18"/>
                <w:szCs w:val="18"/>
                <w:lang w:val="en-US"/>
              </w:rPr>
              <w:t>,00</w:t>
            </w:r>
          </w:p>
        </w:tc>
        <w:tc>
          <w:tcPr>
            <w:tcW w:w="992" w:type="dxa"/>
            <w:vAlign w:val="center"/>
          </w:tcPr>
          <w:p w:rsidR="00913B78" w:rsidRDefault="006576DF">
            <w:pPr>
              <w:spacing w:line="360" w:lineRule="atLeast"/>
              <w:ind w:firstLine="0"/>
              <w:jc w:val="center"/>
              <w:rPr>
                <w:sz w:val="18"/>
                <w:szCs w:val="18"/>
              </w:rPr>
            </w:pPr>
            <w:r>
              <w:rPr>
                <w:b/>
                <w:sz w:val="18"/>
                <w:szCs w:val="18"/>
              </w:rPr>
              <w:t>0,00</w:t>
            </w:r>
          </w:p>
        </w:tc>
        <w:tc>
          <w:tcPr>
            <w:tcW w:w="1134" w:type="dxa"/>
            <w:shd w:val="clear" w:color="auto" w:fill="FFFFFF"/>
            <w:vAlign w:val="center"/>
          </w:tcPr>
          <w:p w:rsidR="00913B78" w:rsidRDefault="006576DF">
            <w:pPr>
              <w:spacing w:line="360" w:lineRule="atLeast"/>
              <w:ind w:firstLine="0"/>
              <w:jc w:val="center"/>
              <w:rPr>
                <w:sz w:val="18"/>
                <w:szCs w:val="18"/>
              </w:rPr>
            </w:pPr>
            <w:r>
              <w:rPr>
                <w:b/>
                <w:sz w:val="18"/>
                <w:szCs w:val="18"/>
              </w:rPr>
              <w:t>0</w:t>
            </w:r>
            <w:r>
              <w:rPr>
                <w:b/>
                <w:sz w:val="18"/>
                <w:szCs w:val="18"/>
                <w:lang w:val="en-US"/>
              </w:rPr>
              <w:t>,00</w:t>
            </w:r>
          </w:p>
        </w:tc>
        <w:tc>
          <w:tcPr>
            <w:tcW w:w="1132" w:type="dxa"/>
            <w:vAlign w:val="center"/>
          </w:tcPr>
          <w:p w:rsidR="00913B78" w:rsidRDefault="006576DF">
            <w:pPr>
              <w:spacing w:line="360" w:lineRule="atLeast"/>
              <w:ind w:firstLine="0"/>
              <w:jc w:val="center"/>
              <w:rPr>
                <w:sz w:val="18"/>
                <w:szCs w:val="18"/>
              </w:rPr>
            </w:pPr>
            <w:r>
              <w:rPr>
                <w:b/>
                <w:sz w:val="18"/>
                <w:szCs w:val="18"/>
              </w:rPr>
              <w:t>0,00</w:t>
            </w:r>
          </w:p>
        </w:tc>
      </w:tr>
      <w:tr w:rsidR="00913B78">
        <w:trPr>
          <w:gridAfter w:val="1"/>
          <w:wAfter w:w="10" w:type="dxa"/>
          <w:trHeight w:val="326"/>
        </w:trPr>
        <w:tc>
          <w:tcPr>
            <w:tcW w:w="436" w:type="dxa"/>
            <w:vMerge/>
            <w:noWrap/>
            <w:vAlign w:val="center"/>
          </w:tcPr>
          <w:p w:rsidR="00913B78" w:rsidRDefault="00913B78">
            <w:pPr>
              <w:spacing w:line="240" w:lineRule="auto"/>
              <w:ind w:firstLine="0"/>
              <w:jc w:val="center"/>
              <w:rPr>
                <w:sz w:val="18"/>
                <w:szCs w:val="18"/>
              </w:rPr>
            </w:pPr>
          </w:p>
        </w:tc>
        <w:tc>
          <w:tcPr>
            <w:tcW w:w="292" w:type="dxa"/>
            <w:vMerge/>
            <w:noWrap/>
            <w:vAlign w:val="center"/>
          </w:tcPr>
          <w:p w:rsidR="00913B78" w:rsidRDefault="00913B78">
            <w:pPr>
              <w:spacing w:line="240" w:lineRule="auto"/>
              <w:ind w:firstLine="0"/>
              <w:jc w:val="center"/>
              <w:rPr>
                <w:sz w:val="18"/>
                <w:szCs w:val="18"/>
              </w:rPr>
            </w:pPr>
          </w:p>
        </w:tc>
        <w:tc>
          <w:tcPr>
            <w:tcW w:w="440" w:type="dxa"/>
            <w:vMerge/>
            <w:noWrap/>
            <w:vAlign w:val="center"/>
          </w:tcPr>
          <w:p w:rsidR="00913B78" w:rsidRDefault="00913B78">
            <w:pPr>
              <w:spacing w:line="240" w:lineRule="auto"/>
              <w:ind w:firstLine="0"/>
              <w:jc w:val="center"/>
              <w:rPr>
                <w:sz w:val="18"/>
                <w:szCs w:val="18"/>
              </w:rPr>
            </w:pPr>
          </w:p>
        </w:tc>
        <w:tc>
          <w:tcPr>
            <w:tcW w:w="291" w:type="dxa"/>
            <w:vMerge/>
            <w:noWrap/>
            <w:vAlign w:val="center"/>
          </w:tcPr>
          <w:p w:rsidR="00913B78" w:rsidRDefault="00913B78">
            <w:pPr>
              <w:spacing w:line="240" w:lineRule="auto"/>
              <w:ind w:firstLine="0"/>
              <w:jc w:val="center"/>
              <w:rPr>
                <w:sz w:val="18"/>
                <w:szCs w:val="18"/>
              </w:rPr>
            </w:pPr>
          </w:p>
        </w:tc>
        <w:tc>
          <w:tcPr>
            <w:tcW w:w="2066" w:type="dxa"/>
            <w:vMerge/>
          </w:tcPr>
          <w:p w:rsidR="00913B78" w:rsidRDefault="00913B78">
            <w:pPr>
              <w:spacing w:line="240" w:lineRule="auto"/>
              <w:ind w:firstLine="0"/>
              <w:jc w:val="left"/>
              <w:rPr>
                <w:sz w:val="18"/>
                <w:szCs w:val="18"/>
              </w:rPr>
            </w:pPr>
          </w:p>
        </w:tc>
        <w:tc>
          <w:tcPr>
            <w:tcW w:w="875" w:type="dxa"/>
            <w:noWrap/>
          </w:tcPr>
          <w:p w:rsidR="00913B78" w:rsidRDefault="006576DF">
            <w:pPr>
              <w:spacing w:line="240" w:lineRule="auto"/>
              <w:ind w:firstLine="0"/>
              <w:jc w:val="left"/>
              <w:rPr>
                <w:sz w:val="18"/>
                <w:szCs w:val="18"/>
              </w:rPr>
            </w:pPr>
            <w:r>
              <w:rPr>
                <w:sz w:val="18"/>
                <w:szCs w:val="18"/>
              </w:rPr>
              <w:t>Бюджет МО</w:t>
            </w:r>
          </w:p>
        </w:tc>
        <w:tc>
          <w:tcPr>
            <w:tcW w:w="589" w:type="dxa"/>
            <w:vAlign w:val="center"/>
          </w:tcPr>
          <w:p w:rsidR="00913B78" w:rsidRDefault="00913B78">
            <w:pPr>
              <w:spacing w:line="240" w:lineRule="auto"/>
              <w:ind w:firstLine="0"/>
              <w:jc w:val="center"/>
              <w:rPr>
                <w:sz w:val="18"/>
                <w:szCs w:val="18"/>
              </w:rPr>
            </w:pPr>
          </w:p>
        </w:tc>
        <w:tc>
          <w:tcPr>
            <w:tcW w:w="441" w:type="dxa"/>
            <w:vAlign w:val="center"/>
          </w:tcPr>
          <w:p w:rsidR="00913B78" w:rsidRDefault="00913B78">
            <w:pPr>
              <w:spacing w:line="240" w:lineRule="auto"/>
              <w:ind w:firstLine="0"/>
              <w:jc w:val="center"/>
              <w:rPr>
                <w:sz w:val="18"/>
                <w:szCs w:val="18"/>
              </w:rPr>
            </w:pPr>
          </w:p>
        </w:tc>
        <w:tc>
          <w:tcPr>
            <w:tcW w:w="442" w:type="dxa"/>
            <w:vAlign w:val="center"/>
          </w:tcPr>
          <w:p w:rsidR="00913B78" w:rsidRDefault="00913B78">
            <w:pPr>
              <w:spacing w:line="240" w:lineRule="auto"/>
              <w:ind w:firstLine="0"/>
              <w:jc w:val="center"/>
              <w:rPr>
                <w:sz w:val="18"/>
                <w:szCs w:val="18"/>
              </w:rPr>
            </w:pPr>
          </w:p>
        </w:tc>
        <w:tc>
          <w:tcPr>
            <w:tcW w:w="820" w:type="dxa"/>
            <w:vAlign w:val="center"/>
          </w:tcPr>
          <w:p w:rsidR="00913B78" w:rsidRDefault="00913B78">
            <w:pPr>
              <w:spacing w:line="240" w:lineRule="auto"/>
              <w:ind w:firstLine="0"/>
              <w:jc w:val="center"/>
              <w:rPr>
                <w:sz w:val="18"/>
                <w:szCs w:val="18"/>
              </w:rPr>
            </w:pPr>
          </w:p>
        </w:tc>
        <w:tc>
          <w:tcPr>
            <w:tcW w:w="589" w:type="dxa"/>
            <w:vAlign w:val="center"/>
          </w:tcPr>
          <w:p w:rsidR="00913B78" w:rsidRDefault="00913B78">
            <w:pPr>
              <w:spacing w:line="240" w:lineRule="auto"/>
              <w:ind w:firstLine="0"/>
              <w:jc w:val="center"/>
              <w:rPr>
                <w:sz w:val="18"/>
                <w:szCs w:val="18"/>
              </w:rPr>
            </w:pPr>
          </w:p>
        </w:tc>
        <w:tc>
          <w:tcPr>
            <w:tcW w:w="1191" w:type="dxa"/>
            <w:gridSpan w:val="2"/>
            <w:noWrap/>
            <w:vAlign w:val="center"/>
          </w:tcPr>
          <w:p w:rsidR="00913B78" w:rsidRDefault="006576DF">
            <w:pPr>
              <w:spacing w:line="360" w:lineRule="atLeast"/>
              <w:ind w:firstLine="0"/>
              <w:jc w:val="center"/>
              <w:rPr>
                <w:rFonts w:ascii="Times New Roman CYR" w:hAnsi="Times New Roman CYR"/>
                <w:b/>
                <w:sz w:val="18"/>
                <w:szCs w:val="18"/>
              </w:rPr>
            </w:pPr>
            <w:r>
              <w:rPr>
                <w:rFonts w:ascii="Times New Roman CYR" w:hAnsi="Times New Roman CYR"/>
                <w:b/>
                <w:sz w:val="18"/>
                <w:szCs w:val="18"/>
              </w:rPr>
              <w:t>1,7</w:t>
            </w:r>
            <w:r>
              <w:rPr>
                <w:rFonts w:ascii="Times New Roman CYR" w:hAnsi="Times New Roman CYR"/>
                <w:b/>
                <w:sz w:val="18"/>
                <w:szCs w:val="18"/>
                <w:lang w:val="en-US"/>
              </w:rPr>
              <w:t>4</w:t>
            </w:r>
          </w:p>
        </w:tc>
        <w:tc>
          <w:tcPr>
            <w:tcW w:w="1134" w:type="dxa"/>
            <w:noWrap/>
            <w:vAlign w:val="center"/>
          </w:tcPr>
          <w:p w:rsidR="00913B78" w:rsidRDefault="006576DF">
            <w:pPr>
              <w:spacing w:line="360" w:lineRule="atLeast"/>
              <w:ind w:firstLine="0"/>
              <w:jc w:val="center"/>
              <w:rPr>
                <w:rFonts w:ascii="Times New Roman CYR" w:hAnsi="Times New Roman CYR"/>
                <w:b/>
                <w:bCs/>
                <w:sz w:val="18"/>
                <w:szCs w:val="18"/>
              </w:rPr>
            </w:pPr>
            <w:r>
              <w:rPr>
                <w:b/>
                <w:bCs/>
                <w:sz w:val="18"/>
                <w:szCs w:val="18"/>
              </w:rPr>
              <w:t>4,16</w:t>
            </w:r>
          </w:p>
        </w:tc>
        <w:tc>
          <w:tcPr>
            <w:tcW w:w="1134" w:type="dxa"/>
            <w:shd w:val="clear" w:color="auto" w:fill="FFFFFF"/>
            <w:noWrap/>
            <w:vAlign w:val="center"/>
          </w:tcPr>
          <w:p w:rsidR="00913B78" w:rsidRDefault="006576DF">
            <w:pPr>
              <w:spacing w:line="360" w:lineRule="atLeast"/>
              <w:ind w:firstLine="0"/>
              <w:jc w:val="center"/>
              <w:rPr>
                <w:sz w:val="18"/>
                <w:szCs w:val="18"/>
              </w:rPr>
            </w:pPr>
            <w:r>
              <w:rPr>
                <w:b/>
                <w:sz w:val="18"/>
                <w:szCs w:val="18"/>
              </w:rPr>
              <w:t>1,63</w:t>
            </w:r>
          </w:p>
        </w:tc>
        <w:tc>
          <w:tcPr>
            <w:tcW w:w="1134" w:type="dxa"/>
            <w:noWrap/>
            <w:vAlign w:val="center"/>
          </w:tcPr>
          <w:p w:rsidR="00913B78" w:rsidRDefault="006576DF">
            <w:pPr>
              <w:spacing w:line="360" w:lineRule="atLeast"/>
              <w:ind w:firstLine="0"/>
              <w:jc w:val="center"/>
              <w:rPr>
                <w:sz w:val="18"/>
                <w:szCs w:val="18"/>
              </w:rPr>
            </w:pPr>
            <w:r>
              <w:rPr>
                <w:b/>
                <w:sz w:val="18"/>
                <w:szCs w:val="18"/>
              </w:rPr>
              <w:t>1,52</w:t>
            </w:r>
          </w:p>
        </w:tc>
        <w:tc>
          <w:tcPr>
            <w:tcW w:w="992" w:type="dxa"/>
            <w:shd w:val="clear" w:color="auto" w:fill="FFFFFF"/>
            <w:vAlign w:val="center"/>
          </w:tcPr>
          <w:p w:rsidR="00913B78" w:rsidRDefault="006576DF">
            <w:pPr>
              <w:spacing w:line="360" w:lineRule="atLeast"/>
              <w:ind w:firstLine="0"/>
              <w:jc w:val="center"/>
              <w:rPr>
                <w:sz w:val="18"/>
                <w:szCs w:val="18"/>
              </w:rPr>
            </w:pPr>
            <w:r>
              <w:rPr>
                <w:b/>
                <w:sz w:val="18"/>
                <w:szCs w:val="18"/>
              </w:rPr>
              <w:t>0</w:t>
            </w:r>
            <w:r>
              <w:rPr>
                <w:b/>
                <w:sz w:val="18"/>
                <w:szCs w:val="18"/>
                <w:lang w:val="en-US"/>
              </w:rPr>
              <w:t>,00</w:t>
            </w:r>
          </w:p>
        </w:tc>
        <w:tc>
          <w:tcPr>
            <w:tcW w:w="992" w:type="dxa"/>
            <w:vAlign w:val="center"/>
          </w:tcPr>
          <w:p w:rsidR="00913B78" w:rsidRDefault="006576DF">
            <w:pPr>
              <w:spacing w:line="360" w:lineRule="atLeast"/>
              <w:ind w:firstLine="0"/>
              <w:jc w:val="center"/>
              <w:rPr>
                <w:sz w:val="18"/>
                <w:szCs w:val="18"/>
              </w:rPr>
            </w:pPr>
            <w:r>
              <w:rPr>
                <w:b/>
                <w:sz w:val="18"/>
                <w:szCs w:val="18"/>
              </w:rPr>
              <w:t>0,00</w:t>
            </w:r>
          </w:p>
        </w:tc>
        <w:tc>
          <w:tcPr>
            <w:tcW w:w="1134" w:type="dxa"/>
            <w:shd w:val="clear" w:color="auto" w:fill="FFFFFF"/>
            <w:vAlign w:val="center"/>
          </w:tcPr>
          <w:p w:rsidR="00913B78" w:rsidRDefault="006576DF">
            <w:pPr>
              <w:spacing w:line="360" w:lineRule="atLeast"/>
              <w:ind w:firstLine="0"/>
              <w:jc w:val="center"/>
              <w:rPr>
                <w:sz w:val="18"/>
                <w:szCs w:val="18"/>
              </w:rPr>
            </w:pPr>
            <w:r>
              <w:rPr>
                <w:b/>
                <w:sz w:val="18"/>
                <w:szCs w:val="18"/>
              </w:rPr>
              <w:t>0</w:t>
            </w:r>
            <w:r>
              <w:rPr>
                <w:b/>
                <w:sz w:val="18"/>
                <w:szCs w:val="18"/>
                <w:lang w:val="en-US"/>
              </w:rPr>
              <w:t>,00</w:t>
            </w:r>
          </w:p>
        </w:tc>
        <w:tc>
          <w:tcPr>
            <w:tcW w:w="1132" w:type="dxa"/>
            <w:vAlign w:val="center"/>
          </w:tcPr>
          <w:p w:rsidR="00913B78" w:rsidRDefault="006576DF">
            <w:pPr>
              <w:spacing w:line="360" w:lineRule="atLeast"/>
              <w:ind w:firstLine="0"/>
              <w:jc w:val="center"/>
              <w:rPr>
                <w:sz w:val="18"/>
                <w:szCs w:val="18"/>
              </w:rPr>
            </w:pPr>
            <w:r>
              <w:rPr>
                <w:b/>
                <w:sz w:val="18"/>
                <w:szCs w:val="18"/>
              </w:rPr>
              <w:t>0,00</w:t>
            </w:r>
          </w:p>
        </w:tc>
      </w:tr>
      <w:tr w:rsidR="00913B78">
        <w:trPr>
          <w:gridAfter w:val="1"/>
          <w:wAfter w:w="10" w:type="dxa"/>
          <w:trHeight w:val="237"/>
        </w:trPr>
        <w:tc>
          <w:tcPr>
            <w:tcW w:w="436" w:type="dxa"/>
            <w:vMerge w:val="restart"/>
            <w:noWrap/>
            <w:vAlign w:val="center"/>
          </w:tcPr>
          <w:p w:rsidR="00913B78" w:rsidRDefault="006576DF">
            <w:pPr>
              <w:spacing w:line="240" w:lineRule="auto"/>
              <w:ind w:left="-108" w:firstLine="0"/>
              <w:jc w:val="center"/>
              <w:rPr>
                <w:sz w:val="20"/>
              </w:rPr>
            </w:pPr>
            <w:r>
              <w:rPr>
                <w:sz w:val="20"/>
              </w:rPr>
              <w:t>08</w:t>
            </w:r>
          </w:p>
        </w:tc>
        <w:tc>
          <w:tcPr>
            <w:tcW w:w="292" w:type="dxa"/>
            <w:vMerge w:val="restart"/>
            <w:noWrap/>
            <w:vAlign w:val="center"/>
          </w:tcPr>
          <w:p w:rsidR="00913B78" w:rsidRDefault="00913B78">
            <w:pPr>
              <w:spacing w:line="240" w:lineRule="auto"/>
              <w:ind w:firstLine="0"/>
              <w:jc w:val="center"/>
              <w:rPr>
                <w:sz w:val="20"/>
              </w:rPr>
            </w:pPr>
          </w:p>
        </w:tc>
        <w:tc>
          <w:tcPr>
            <w:tcW w:w="440" w:type="dxa"/>
            <w:vMerge w:val="restart"/>
            <w:noWrap/>
            <w:vAlign w:val="center"/>
          </w:tcPr>
          <w:p w:rsidR="00913B78" w:rsidRDefault="006576DF">
            <w:pPr>
              <w:spacing w:line="240" w:lineRule="auto"/>
              <w:ind w:firstLine="0"/>
              <w:jc w:val="center"/>
              <w:rPr>
                <w:sz w:val="20"/>
              </w:rPr>
            </w:pPr>
            <w:r>
              <w:rPr>
                <w:sz w:val="20"/>
              </w:rPr>
              <w:t>01</w:t>
            </w:r>
          </w:p>
        </w:tc>
        <w:tc>
          <w:tcPr>
            <w:tcW w:w="291" w:type="dxa"/>
            <w:vMerge w:val="restart"/>
            <w:noWrap/>
            <w:vAlign w:val="center"/>
          </w:tcPr>
          <w:p w:rsidR="00913B78" w:rsidRDefault="006576DF">
            <w:pPr>
              <w:spacing w:line="240" w:lineRule="auto"/>
              <w:ind w:firstLine="0"/>
              <w:jc w:val="center"/>
              <w:rPr>
                <w:sz w:val="20"/>
              </w:rPr>
            </w:pPr>
            <w:r>
              <w:rPr>
                <w:sz w:val="20"/>
              </w:rPr>
              <w:t>4</w:t>
            </w:r>
          </w:p>
        </w:tc>
        <w:tc>
          <w:tcPr>
            <w:tcW w:w="2066" w:type="dxa"/>
            <w:vMerge w:val="restart"/>
          </w:tcPr>
          <w:p w:rsidR="00913B78" w:rsidRDefault="006576DF">
            <w:pPr>
              <w:spacing w:line="240" w:lineRule="auto"/>
              <w:ind w:firstLine="0"/>
              <w:jc w:val="left"/>
              <w:rPr>
                <w:sz w:val="18"/>
                <w:szCs w:val="18"/>
              </w:rPr>
            </w:pPr>
            <w:r>
              <w:rPr>
                <w:sz w:val="18"/>
                <w:szCs w:val="18"/>
              </w:rPr>
              <w:t>Разработка и (или) ежегодная актуализация схем теплоснабжения поселений и городских округов в Удмуртской Республике</w:t>
            </w:r>
          </w:p>
        </w:tc>
        <w:tc>
          <w:tcPr>
            <w:tcW w:w="875" w:type="dxa"/>
            <w:noWrap/>
          </w:tcPr>
          <w:p w:rsidR="00913B78" w:rsidRDefault="006576DF">
            <w:pPr>
              <w:spacing w:line="240" w:lineRule="auto"/>
              <w:ind w:firstLine="0"/>
              <w:jc w:val="left"/>
              <w:rPr>
                <w:sz w:val="18"/>
                <w:szCs w:val="18"/>
              </w:rPr>
            </w:pPr>
            <w:r>
              <w:rPr>
                <w:sz w:val="18"/>
                <w:szCs w:val="18"/>
              </w:rPr>
              <w:t>Бюджет УР</w:t>
            </w:r>
          </w:p>
        </w:tc>
        <w:tc>
          <w:tcPr>
            <w:tcW w:w="589" w:type="dxa"/>
            <w:vAlign w:val="center"/>
          </w:tcPr>
          <w:p w:rsidR="00913B78" w:rsidRDefault="006576DF">
            <w:pPr>
              <w:spacing w:line="240" w:lineRule="auto"/>
              <w:ind w:firstLine="0"/>
              <w:jc w:val="center"/>
              <w:rPr>
                <w:sz w:val="18"/>
                <w:szCs w:val="18"/>
              </w:rPr>
            </w:pPr>
            <w:r>
              <w:rPr>
                <w:sz w:val="18"/>
                <w:szCs w:val="18"/>
              </w:rPr>
              <w:t>526</w:t>
            </w:r>
          </w:p>
        </w:tc>
        <w:tc>
          <w:tcPr>
            <w:tcW w:w="441" w:type="dxa"/>
            <w:vAlign w:val="center"/>
          </w:tcPr>
          <w:p w:rsidR="00913B78" w:rsidRDefault="006576DF">
            <w:pPr>
              <w:spacing w:line="240" w:lineRule="auto"/>
              <w:ind w:firstLine="0"/>
              <w:jc w:val="center"/>
              <w:rPr>
                <w:sz w:val="18"/>
                <w:szCs w:val="18"/>
              </w:rPr>
            </w:pPr>
            <w:r>
              <w:rPr>
                <w:sz w:val="18"/>
                <w:szCs w:val="18"/>
              </w:rPr>
              <w:t>04</w:t>
            </w:r>
          </w:p>
        </w:tc>
        <w:tc>
          <w:tcPr>
            <w:tcW w:w="442" w:type="dxa"/>
            <w:vAlign w:val="center"/>
          </w:tcPr>
          <w:p w:rsidR="00913B78" w:rsidRDefault="006576DF">
            <w:pPr>
              <w:spacing w:line="240" w:lineRule="auto"/>
              <w:ind w:firstLine="0"/>
              <w:jc w:val="center"/>
              <w:rPr>
                <w:sz w:val="18"/>
                <w:szCs w:val="18"/>
              </w:rPr>
            </w:pPr>
            <w:r>
              <w:rPr>
                <w:sz w:val="18"/>
                <w:szCs w:val="18"/>
              </w:rPr>
              <w:t>12</w:t>
            </w:r>
          </w:p>
        </w:tc>
        <w:tc>
          <w:tcPr>
            <w:tcW w:w="820" w:type="dxa"/>
            <w:vAlign w:val="center"/>
          </w:tcPr>
          <w:p w:rsidR="00913B78" w:rsidRDefault="006576DF">
            <w:pPr>
              <w:spacing w:line="240" w:lineRule="auto"/>
              <w:ind w:firstLine="0"/>
              <w:jc w:val="center"/>
              <w:rPr>
                <w:sz w:val="18"/>
                <w:szCs w:val="18"/>
              </w:rPr>
            </w:pPr>
            <w:r>
              <w:rPr>
                <w:sz w:val="18"/>
                <w:szCs w:val="18"/>
              </w:rPr>
              <w:t>08001</w:t>
            </w:r>
          </w:p>
          <w:p w:rsidR="00913B78" w:rsidRDefault="006576DF">
            <w:pPr>
              <w:spacing w:line="240" w:lineRule="auto"/>
              <w:ind w:firstLine="0"/>
              <w:jc w:val="center"/>
              <w:rPr>
                <w:sz w:val="18"/>
                <w:szCs w:val="18"/>
              </w:rPr>
            </w:pPr>
            <w:r>
              <w:rPr>
                <w:sz w:val="18"/>
                <w:szCs w:val="18"/>
              </w:rPr>
              <w:t>05770</w:t>
            </w:r>
          </w:p>
        </w:tc>
        <w:tc>
          <w:tcPr>
            <w:tcW w:w="589" w:type="dxa"/>
            <w:vAlign w:val="center"/>
          </w:tcPr>
          <w:p w:rsidR="00913B78" w:rsidRDefault="006576DF">
            <w:pPr>
              <w:spacing w:line="240" w:lineRule="auto"/>
              <w:ind w:firstLine="0"/>
              <w:jc w:val="center"/>
              <w:rPr>
                <w:sz w:val="18"/>
                <w:szCs w:val="18"/>
              </w:rPr>
            </w:pPr>
            <w:r>
              <w:rPr>
                <w:sz w:val="18"/>
                <w:szCs w:val="18"/>
              </w:rPr>
              <w:t>244</w:t>
            </w:r>
          </w:p>
        </w:tc>
        <w:tc>
          <w:tcPr>
            <w:tcW w:w="1191" w:type="dxa"/>
            <w:gridSpan w:val="2"/>
            <w:noWrap/>
            <w:vAlign w:val="center"/>
          </w:tcPr>
          <w:p w:rsidR="00913B78" w:rsidRDefault="006576DF">
            <w:pPr>
              <w:spacing w:line="360" w:lineRule="atLeast"/>
              <w:ind w:firstLine="0"/>
              <w:jc w:val="center"/>
              <w:rPr>
                <w:rFonts w:ascii="Times New Roman CYR" w:hAnsi="Times New Roman CYR"/>
                <w:sz w:val="18"/>
                <w:szCs w:val="18"/>
                <w:lang w:val="en-US"/>
              </w:rPr>
            </w:pPr>
            <w:r>
              <w:rPr>
                <w:rFonts w:ascii="Times New Roman CYR" w:hAnsi="Times New Roman CYR"/>
                <w:sz w:val="18"/>
                <w:szCs w:val="18"/>
                <w:lang w:val="en-US"/>
              </w:rPr>
              <w:t>0.00</w:t>
            </w:r>
          </w:p>
        </w:tc>
        <w:tc>
          <w:tcPr>
            <w:tcW w:w="1134" w:type="dxa"/>
            <w:noWrap/>
            <w:vAlign w:val="center"/>
          </w:tcPr>
          <w:p w:rsidR="00913B78" w:rsidRDefault="006576DF">
            <w:pPr>
              <w:spacing w:line="360" w:lineRule="atLeast"/>
              <w:ind w:firstLine="0"/>
              <w:jc w:val="center"/>
              <w:rPr>
                <w:sz w:val="18"/>
                <w:szCs w:val="18"/>
                <w:lang w:val="en-US"/>
              </w:rPr>
            </w:pPr>
            <w:r>
              <w:rPr>
                <w:sz w:val="18"/>
                <w:szCs w:val="18"/>
              </w:rPr>
              <w:t>411,5</w:t>
            </w:r>
          </w:p>
        </w:tc>
        <w:tc>
          <w:tcPr>
            <w:tcW w:w="1134" w:type="dxa"/>
            <w:shd w:val="clear" w:color="auto" w:fill="FFFFFF"/>
            <w:noWrap/>
            <w:vAlign w:val="center"/>
          </w:tcPr>
          <w:p w:rsidR="00913B78" w:rsidRDefault="006576DF">
            <w:pPr>
              <w:spacing w:line="360" w:lineRule="atLeast"/>
              <w:ind w:firstLine="0"/>
              <w:jc w:val="center"/>
              <w:rPr>
                <w:sz w:val="18"/>
                <w:szCs w:val="18"/>
                <w:lang w:val="en-US"/>
              </w:rPr>
            </w:pPr>
            <w:r>
              <w:rPr>
                <w:sz w:val="18"/>
                <w:szCs w:val="18"/>
                <w:lang w:val="en-US"/>
              </w:rPr>
              <w:t>0.00</w:t>
            </w:r>
          </w:p>
        </w:tc>
        <w:tc>
          <w:tcPr>
            <w:tcW w:w="1134" w:type="dxa"/>
            <w:noWrap/>
            <w:vAlign w:val="center"/>
          </w:tcPr>
          <w:p w:rsidR="00913B78" w:rsidRDefault="006576DF">
            <w:pPr>
              <w:spacing w:line="360" w:lineRule="atLeast"/>
              <w:ind w:firstLine="0"/>
              <w:jc w:val="center"/>
              <w:rPr>
                <w:sz w:val="18"/>
                <w:szCs w:val="18"/>
                <w:lang w:val="en-US"/>
              </w:rPr>
            </w:pPr>
            <w:r>
              <w:rPr>
                <w:sz w:val="18"/>
                <w:szCs w:val="18"/>
                <w:lang w:val="en-US"/>
              </w:rPr>
              <w:t>0.00</w:t>
            </w:r>
          </w:p>
        </w:tc>
        <w:tc>
          <w:tcPr>
            <w:tcW w:w="992" w:type="dxa"/>
            <w:vAlign w:val="center"/>
          </w:tcPr>
          <w:p w:rsidR="00913B78" w:rsidRDefault="006576DF">
            <w:pPr>
              <w:spacing w:line="360" w:lineRule="atLeast"/>
              <w:ind w:firstLine="0"/>
              <w:jc w:val="center"/>
              <w:rPr>
                <w:sz w:val="18"/>
                <w:szCs w:val="18"/>
                <w:lang w:val="en-US"/>
              </w:rPr>
            </w:pPr>
            <w:r>
              <w:rPr>
                <w:sz w:val="18"/>
                <w:szCs w:val="18"/>
                <w:lang w:val="en-US"/>
              </w:rPr>
              <w:t>0.00</w:t>
            </w:r>
          </w:p>
        </w:tc>
        <w:tc>
          <w:tcPr>
            <w:tcW w:w="992" w:type="dxa"/>
            <w:vAlign w:val="center"/>
          </w:tcPr>
          <w:p w:rsidR="00913B78" w:rsidRDefault="006576DF">
            <w:pPr>
              <w:spacing w:line="360" w:lineRule="atLeast"/>
              <w:ind w:firstLine="0"/>
              <w:jc w:val="center"/>
              <w:rPr>
                <w:sz w:val="18"/>
                <w:szCs w:val="18"/>
                <w:lang w:val="en-US"/>
              </w:rPr>
            </w:pPr>
            <w:r>
              <w:rPr>
                <w:sz w:val="18"/>
                <w:szCs w:val="18"/>
                <w:lang w:val="en-US"/>
              </w:rPr>
              <w:t>0.00</w:t>
            </w:r>
          </w:p>
        </w:tc>
        <w:tc>
          <w:tcPr>
            <w:tcW w:w="1134" w:type="dxa"/>
            <w:vAlign w:val="center"/>
          </w:tcPr>
          <w:p w:rsidR="00913B78" w:rsidRDefault="006576DF">
            <w:pPr>
              <w:spacing w:line="360" w:lineRule="atLeast"/>
              <w:ind w:firstLine="0"/>
              <w:jc w:val="center"/>
              <w:rPr>
                <w:sz w:val="18"/>
                <w:szCs w:val="18"/>
                <w:lang w:val="en-US"/>
              </w:rPr>
            </w:pPr>
            <w:r>
              <w:rPr>
                <w:sz w:val="18"/>
                <w:szCs w:val="18"/>
                <w:lang w:val="en-US"/>
              </w:rPr>
              <w:t>0.00</w:t>
            </w:r>
          </w:p>
        </w:tc>
        <w:tc>
          <w:tcPr>
            <w:tcW w:w="1132" w:type="dxa"/>
            <w:vAlign w:val="center"/>
          </w:tcPr>
          <w:p w:rsidR="00913B78" w:rsidRDefault="006576DF">
            <w:pPr>
              <w:spacing w:line="360" w:lineRule="atLeast"/>
              <w:ind w:firstLine="0"/>
              <w:jc w:val="center"/>
              <w:rPr>
                <w:sz w:val="18"/>
                <w:szCs w:val="18"/>
                <w:lang w:val="en-US"/>
              </w:rPr>
            </w:pPr>
            <w:r>
              <w:rPr>
                <w:sz w:val="18"/>
                <w:szCs w:val="18"/>
                <w:lang w:val="en-US"/>
              </w:rPr>
              <w:t>0.00</w:t>
            </w:r>
          </w:p>
        </w:tc>
      </w:tr>
      <w:tr w:rsidR="00913B78">
        <w:trPr>
          <w:gridAfter w:val="1"/>
          <w:wAfter w:w="10" w:type="dxa"/>
          <w:trHeight w:val="237"/>
        </w:trPr>
        <w:tc>
          <w:tcPr>
            <w:tcW w:w="436" w:type="dxa"/>
            <w:vMerge/>
            <w:noWrap/>
            <w:vAlign w:val="center"/>
          </w:tcPr>
          <w:p w:rsidR="00913B78" w:rsidRDefault="00913B78">
            <w:pPr>
              <w:spacing w:line="240" w:lineRule="auto"/>
              <w:ind w:firstLine="0"/>
              <w:jc w:val="center"/>
              <w:rPr>
                <w:sz w:val="20"/>
              </w:rPr>
            </w:pPr>
          </w:p>
        </w:tc>
        <w:tc>
          <w:tcPr>
            <w:tcW w:w="292" w:type="dxa"/>
            <w:vMerge/>
            <w:noWrap/>
            <w:vAlign w:val="center"/>
          </w:tcPr>
          <w:p w:rsidR="00913B78" w:rsidRDefault="00913B78">
            <w:pPr>
              <w:spacing w:line="240" w:lineRule="auto"/>
              <w:ind w:firstLine="0"/>
              <w:jc w:val="center"/>
              <w:rPr>
                <w:sz w:val="20"/>
              </w:rPr>
            </w:pPr>
          </w:p>
        </w:tc>
        <w:tc>
          <w:tcPr>
            <w:tcW w:w="440" w:type="dxa"/>
            <w:vMerge/>
            <w:noWrap/>
            <w:vAlign w:val="center"/>
          </w:tcPr>
          <w:p w:rsidR="00913B78" w:rsidRDefault="00913B78">
            <w:pPr>
              <w:spacing w:line="240" w:lineRule="auto"/>
              <w:ind w:firstLine="0"/>
              <w:jc w:val="center"/>
              <w:rPr>
                <w:sz w:val="20"/>
              </w:rPr>
            </w:pPr>
          </w:p>
        </w:tc>
        <w:tc>
          <w:tcPr>
            <w:tcW w:w="291" w:type="dxa"/>
            <w:vMerge/>
            <w:noWrap/>
            <w:vAlign w:val="center"/>
          </w:tcPr>
          <w:p w:rsidR="00913B78" w:rsidRDefault="00913B78">
            <w:pPr>
              <w:spacing w:line="240" w:lineRule="auto"/>
              <w:ind w:firstLine="0"/>
              <w:jc w:val="center"/>
              <w:rPr>
                <w:sz w:val="20"/>
              </w:rPr>
            </w:pPr>
          </w:p>
        </w:tc>
        <w:tc>
          <w:tcPr>
            <w:tcW w:w="2066" w:type="dxa"/>
            <w:vMerge/>
          </w:tcPr>
          <w:p w:rsidR="00913B78" w:rsidRDefault="00913B78">
            <w:pPr>
              <w:spacing w:line="240" w:lineRule="auto"/>
              <w:ind w:firstLine="0"/>
              <w:jc w:val="left"/>
              <w:rPr>
                <w:sz w:val="18"/>
                <w:szCs w:val="18"/>
              </w:rPr>
            </w:pPr>
          </w:p>
        </w:tc>
        <w:tc>
          <w:tcPr>
            <w:tcW w:w="875" w:type="dxa"/>
            <w:noWrap/>
          </w:tcPr>
          <w:p w:rsidR="00913B78" w:rsidRDefault="006576DF">
            <w:pPr>
              <w:spacing w:line="240" w:lineRule="auto"/>
              <w:ind w:firstLine="0"/>
              <w:jc w:val="left"/>
              <w:rPr>
                <w:sz w:val="18"/>
                <w:szCs w:val="18"/>
              </w:rPr>
            </w:pPr>
            <w:r>
              <w:rPr>
                <w:sz w:val="18"/>
                <w:szCs w:val="18"/>
              </w:rPr>
              <w:t>Бюджет МО</w:t>
            </w:r>
          </w:p>
        </w:tc>
        <w:tc>
          <w:tcPr>
            <w:tcW w:w="589" w:type="dxa"/>
            <w:vAlign w:val="center"/>
          </w:tcPr>
          <w:p w:rsidR="00913B78" w:rsidRDefault="006576DF">
            <w:pPr>
              <w:spacing w:line="240" w:lineRule="auto"/>
              <w:ind w:firstLine="0"/>
              <w:jc w:val="center"/>
              <w:rPr>
                <w:sz w:val="18"/>
                <w:szCs w:val="18"/>
              </w:rPr>
            </w:pPr>
            <w:r>
              <w:rPr>
                <w:sz w:val="18"/>
                <w:szCs w:val="18"/>
              </w:rPr>
              <w:t>526</w:t>
            </w:r>
          </w:p>
        </w:tc>
        <w:tc>
          <w:tcPr>
            <w:tcW w:w="441" w:type="dxa"/>
            <w:vAlign w:val="center"/>
          </w:tcPr>
          <w:p w:rsidR="00913B78" w:rsidRDefault="006576DF">
            <w:pPr>
              <w:spacing w:line="240" w:lineRule="auto"/>
              <w:ind w:firstLine="0"/>
              <w:jc w:val="center"/>
              <w:rPr>
                <w:sz w:val="18"/>
                <w:szCs w:val="18"/>
              </w:rPr>
            </w:pPr>
            <w:r>
              <w:rPr>
                <w:sz w:val="18"/>
                <w:szCs w:val="18"/>
              </w:rPr>
              <w:t>04</w:t>
            </w:r>
          </w:p>
        </w:tc>
        <w:tc>
          <w:tcPr>
            <w:tcW w:w="442" w:type="dxa"/>
            <w:vAlign w:val="center"/>
          </w:tcPr>
          <w:p w:rsidR="00913B78" w:rsidRDefault="006576DF">
            <w:pPr>
              <w:spacing w:line="240" w:lineRule="auto"/>
              <w:ind w:firstLine="0"/>
              <w:jc w:val="center"/>
              <w:rPr>
                <w:sz w:val="18"/>
                <w:szCs w:val="18"/>
              </w:rPr>
            </w:pPr>
            <w:r>
              <w:rPr>
                <w:sz w:val="18"/>
                <w:szCs w:val="18"/>
              </w:rPr>
              <w:t>12</w:t>
            </w:r>
          </w:p>
        </w:tc>
        <w:tc>
          <w:tcPr>
            <w:tcW w:w="820" w:type="dxa"/>
            <w:vAlign w:val="center"/>
          </w:tcPr>
          <w:p w:rsidR="00913B78" w:rsidRDefault="006576DF">
            <w:pPr>
              <w:spacing w:line="240" w:lineRule="auto"/>
              <w:ind w:firstLine="0"/>
              <w:jc w:val="center"/>
              <w:rPr>
                <w:sz w:val="18"/>
                <w:szCs w:val="18"/>
                <w:lang w:val="en-US"/>
              </w:rPr>
            </w:pPr>
            <w:r>
              <w:rPr>
                <w:sz w:val="18"/>
                <w:szCs w:val="18"/>
              </w:rPr>
              <w:t>0800</w:t>
            </w:r>
            <w:r>
              <w:rPr>
                <w:sz w:val="18"/>
                <w:szCs w:val="18"/>
                <w:lang w:val="en-US"/>
              </w:rPr>
              <w:t>1S</w:t>
            </w:r>
          </w:p>
          <w:p w:rsidR="00913B78" w:rsidRDefault="006576DF">
            <w:pPr>
              <w:spacing w:line="240" w:lineRule="auto"/>
              <w:ind w:firstLine="0"/>
              <w:jc w:val="center"/>
              <w:rPr>
                <w:sz w:val="18"/>
                <w:szCs w:val="18"/>
              </w:rPr>
            </w:pPr>
            <w:r>
              <w:rPr>
                <w:sz w:val="18"/>
                <w:szCs w:val="18"/>
              </w:rPr>
              <w:t>05770</w:t>
            </w:r>
          </w:p>
        </w:tc>
        <w:tc>
          <w:tcPr>
            <w:tcW w:w="589" w:type="dxa"/>
            <w:vAlign w:val="center"/>
          </w:tcPr>
          <w:p w:rsidR="00913B78" w:rsidRDefault="006576DF">
            <w:pPr>
              <w:spacing w:line="240" w:lineRule="auto"/>
              <w:ind w:firstLine="0"/>
              <w:jc w:val="center"/>
              <w:rPr>
                <w:sz w:val="18"/>
                <w:szCs w:val="18"/>
              </w:rPr>
            </w:pPr>
            <w:r>
              <w:rPr>
                <w:sz w:val="18"/>
                <w:szCs w:val="18"/>
              </w:rPr>
              <w:t>244</w:t>
            </w:r>
          </w:p>
        </w:tc>
        <w:tc>
          <w:tcPr>
            <w:tcW w:w="1191" w:type="dxa"/>
            <w:gridSpan w:val="2"/>
            <w:noWrap/>
            <w:vAlign w:val="center"/>
          </w:tcPr>
          <w:p w:rsidR="00913B78" w:rsidRDefault="006576DF">
            <w:pPr>
              <w:spacing w:line="360" w:lineRule="atLeast"/>
              <w:ind w:firstLine="0"/>
              <w:jc w:val="center"/>
              <w:rPr>
                <w:sz w:val="18"/>
                <w:szCs w:val="18"/>
              </w:rPr>
            </w:pPr>
            <w:r>
              <w:rPr>
                <w:sz w:val="18"/>
                <w:szCs w:val="18"/>
              </w:rPr>
              <w:t>0,00</w:t>
            </w:r>
          </w:p>
        </w:tc>
        <w:tc>
          <w:tcPr>
            <w:tcW w:w="1134" w:type="dxa"/>
            <w:noWrap/>
            <w:vAlign w:val="center"/>
          </w:tcPr>
          <w:p w:rsidR="00913B78" w:rsidRDefault="006576DF">
            <w:pPr>
              <w:spacing w:line="360" w:lineRule="atLeast"/>
              <w:ind w:firstLine="0"/>
              <w:jc w:val="center"/>
              <w:rPr>
                <w:sz w:val="18"/>
                <w:szCs w:val="18"/>
              </w:rPr>
            </w:pPr>
            <w:r>
              <w:rPr>
                <w:sz w:val="18"/>
                <w:szCs w:val="18"/>
              </w:rPr>
              <w:t>4,16</w:t>
            </w:r>
          </w:p>
        </w:tc>
        <w:tc>
          <w:tcPr>
            <w:tcW w:w="1134" w:type="dxa"/>
            <w:shd w:val="clear" w:color="auto" w:fill="FFFFFF"/>
            <w:noWrap/>
            <w:vAlign w:val="center"/>
          </w:tcPr>
          <w:p w:rsidR="00913B78" w:rsidRDefault="006576DF">
            <w:pPr>
              <w:spacing w:line="360" w:lineRule="atLeast"/>
              <w:ind w:firstLine="0"/>
              <w:jc w:val="center"/>
              <w:rPr>
                <w:sz w:val="18"/>
                <w:szCs w:val="18"/>
                <w:lang w:val="en-US"/>
              </w:rPr>
            </w:pPr>
            <w:r>
              <w:rPr>
                <w:sz w:val="18"/>
                <w:szCs w:val="18"/>
                <w:lang w:val="en-US"/>
              </w:rPr>
              <w:t>0.00</w:t>
            </w:r>
          </w:p>
        </w:tc>
        <w:tc>
          <w:tcPr>
            <w:tcW w:w="1134" w:type="dxa"/>
            <w:noWrap/>
            <w:vAlign w:val="center"/>
          </w:tcPr>
          <w:p w:rsidR="00913B78" w:rsidRDefault="006576DF">
            <w:pPr>
              <w:spacing w:line="360" w:lineRule="atLeast"/>
              <w:ind w:firstLine="0"/>
              <w:jc w:val="center"/>
              <w:rPr>
                <w:sz w:val="18"/>
                <w:szCs w:val="18"/>
              </w:rPr>
            </w:pPr>
            <w:r>
              <w:rPr>
                <w:sz w:val="18"/>
                <w:szCs w:val="18"/>
              </w:rPr>
              <w:t>0,00</w:t>
            </w:r>
          </w:p>
        </w:tc>
        <w:tc>
          <w:tcPr>
            <w:tcW w:w="992" w:type="dxa"/>
            <w:vAlign w:val="center"/>
          </w:tcPr>
          <w:p w:rsidR="00913B78" w:rsidRDefault="006576DF">
            <w:pPr>
              <w:spacing w:line="360" w:lineRule="atLeast"/>
              <w:ind w:firstLine="0"/>
              <w:jc w:val="center"/>
              <w:rPr>
                <w:sz w:val="18"/>
                <w:szCs w:val="18"/>
              </w:rPr>
            </w:pPr>
            <w:r>
              <w:rPr>
                <w:sz w:val="18"/>
                <w:szCs w:val="18"/>
              </w:rPr>
              <w:t>0,00</w:t>
            </w:r>
          </w:p>
        </w:tc>
        <w:tc>
          <w:tcPr>
            <w:tcW w:w="992" w:type="dxa"/>
            <w:vAlign w:val="center"/>
          </w:tcPr>
          <w:p w:rsidR="00913B78" w:rsidRDefault="006576DF">
            <w:pPr>
              <w:spacing w:line="360" w:lineRule="atLeast"/>
              <w:ind w:firstLine="0"/>
              <w:jc w:val="center"/>
              <w:rPr>
                <w:sz w:val="18"/>
                <w:szCs w:val="18"/>
              </w:rPr>
            </w:pPr>
            <w:r>
              <w:rPr>
                <w:sz w:val="18"/>
                <w:szCs w:val="18"/>
              </w:rPr>
              <w:t>0,00</w:t>
            </w:r>
          </w:p>
        </w:tc>
        <w:tc>
          <w:tcPr>
            <w:tcW w:w="1134" w:type="dxa"/>
            <w:vAlign w:val="center"/>
          </w:tcPr>
          <w:p w:rsidR="00913B78" w:rsidRDefault="006576DF">
            <w:pPr>
              <w:spacing w:line="360" w:lineRule="atLeast"/>
              <w:ind w:firstLine="0"/>
              <w:jc w:val="center"/>
              <w:rPr>
                <w:sz w:val="18"/>
                <w:szCs w:val="18"/>
              </w:rPr>
            </w:pPr>
            <w:r>
              <w:rPr>
                <w:sz w:val="18"/>
                <w:szCs w:val="18"/>
              </w:rPr>
              <w:t>0,00</w:t>
            </w:r>
          </w:p>
        </w:tc>
        <w:tc>
          <w:tcPr>
            <w:tcW w:w="1132" w:type="dxa"/>
            <w:vAlign w:val="center"/>
          </w:tcPr>
          <w:p w:rsidR="00913B78" w:rsidRDefault="006576DF">
            <w:pPr>
              <w:spacing w:line="360" w:lineRule="atLeast"/>
              <w:ind w:firstLine="0"/>
              <w:jc w:val="center"/>
              <w:rPr>
                <w:sz w:val="18"/>
                <w:szCs w:val="18"/>
                <w:lang w:val="en-US"/>
              </w:rPr>
            </w:pPr>
            <w:r>
              <w:rPr>
                <w:sz w:val="18"/>
                <w:szCs w:val="18"/>
                <w:lang w:val="en-US"/>
              </w:rPr>
              <w:t>0.00</w:t>
            </w:r>
          </w:p>
        </w:tc>
      </w:tr>
      <w:tr w:rsidR="00913B78">
        <w:trPr>
          <w:gridAfter w:val="1"/>
          <w:wAfter w:w="10" w:type="dxa"/>
          <w:trHeight w:val="237"/>
        </w:trPr>
        <w:tc>
          <w:tcPr>
            <w:tcW w:w="436" w:type="dxa"/>
            <w:vMerge/>
            <w:noWrap/>
            <w:vAlign w:val="center"/>
          </w:tcPr>
          <w:p w:rsidR="00913B78" w:rsidRDefault="00913B78">
            <w:pPr>
              <w:spacing w:line="240" w:lineRule="auto"/>
              <w:ind w:firstLine="0"/>
              <w:jc w:val="center"/>
              <w:rPr>
                <w:sz w:val="20"/>
              </w:rPr>
            </w:pPr>
          </w:p>
        </w:tc>
        <w:tc>
          <w:tcPr>
            <w:tcW w:w="292" w:type="dxa"/>
            <w:vMerge/>
            <w:noWrap/>
            <w:vAlign w:val="center"/>
          </w:tcPr>
          <w:p w:rsidR="00913B78" w:rsidRDefault="00913B78">
            <w:pPr>
              <w:spacing w:line="240" w:lineRule="auto"/>
              <w:ind w:firstLine="0"/>
              <w:jc w:val="center"/>
              <w:rPr>
                <w:sz w:val="20"/>
              </w:rPr>
            </w:pPr>
          </w:p>
        </w:tc>
        <w:tc>
          <w:tcPr>
            <w:tcW w:w="440" w:type="dxa"/>
            <w:vMerge/>
            <w:noWrap/>
            <w:vAlign w:val="center"/>
          </w:tcPr>
          <w:p w:rsidR="00913B78" w:rsidRDefault="00913B78">
            <w:pPr>
              <w:spacing w:line="240" w:lineRule="auto"/>
              <w:ind w:firstLine="0"/>
              <w:jc w:val="center"/>
              <w:rPr>
                <w:sz w:val="20"/>
              </w:rPr>
            </w:pPr>
          </w:p>
        </w:tc>
        <w:tc>
          <w:tcPr>
            <w:tcW w:w="291" w:type="dxa"/>
            <w:vMerge/>
            <w:noWrap/>
            <w:vAlign w:val="center"/>
          </w:tcPr>
          <w:p w:rsidR="00913B78" w:rsidRDefault="00913B78">
            <w:pPr>
              <w:spacing w:line="240" w:lineRule="auto"/>
              <w:ind w:firstLine="0"/>
              <w:jc w:val="center"/>
              <w:rPr>
                <w:sz w:val="20"/>
              </w:rPr>
            </w:pPr>
          </w:p>
        </w:tc>
        <w:tc>
          <w:tcPr>
            <w:tcW w:w="2066" w:type="dxa"/>
            <w:vMerge/>
          </w:tcPr>
          <w:p w:rsidR="00913B78" w:rsidRDefault="00913B78">
            <w:pPr>
              <w:spacing w:line="240" w:lineRule="auto"/>
              <w:ind w:firstLine="0"/>
              <w:jc w:val="left"/>
              <w:rPr>
                <w:sz w:val="18"/>
                <w:szCs w:val="18"/>
              </w:rPr>
            </w:pPr>
          </w:p>
        </w:tc>
        <w:tc>
          <w:tcPr>
            <w:tcW w:w="875" w:type="dxa"/>
            <w:shd w:val="clear" w:color="auto" w:fill="FFFFFF"/>
            <w:noWrap/>
          </w:tcPr>
          <w:p w:rsidR="00913B78" w:rsidRDefault="006576DF">
            <w:pPr>
              <w:spacing w:line="240" w:lineRule="auto"/>
              <w:ind w:firstLine="0"/>
              <w:jc w:val="left"/>
              <w:rPr>
                <w:sz w:val="18"/>
                <w:szCs w:val="18"/>
              </w:rPr>
            </w:pPr>
            <w:r>
              <w:rPr>
                <w:sz w:val="18"/>
                <w:szCs w:val="18"/>
              </w:rPr>
              <w:t>Итого по мероприятию</w:t>
            </w:r>
          </w:p>
        </w:tc>
        <w:tc>
          <w:tcPr>
            <w:tcW w:w="589" w:type="dxa"/>
            <w:shd w:val="clear" w:color="auto" w:fill="FFFFFF"/>
            <w:vAlign w:val="center"/>
          </w:tcPr>
          <w:p w:rsidR="00913B78" w:rsidRDefault="00913B78">
            <w:pPr>
              <w:spacing w:line="240" w:lineRule="auto"/>
              <w:ind w:firstLine="0"/>
              <w:jc w:val="center"/>
              <w:rPr>
                <w:sz w:val="18"/>
                <w:szCs w:val="18"/>
              </w:rPr>
            </w:pPr>
          </w:p>
        </w:tc>
        <w:tc>
          <w:tcPr>
            <w:tcW w:w="441" w:type="dxa"/>
            <w:shd w:val="clear" w:color="auto" w:fill="FFFFFF"/>
            <w:vAlign w:val="center"/>
          </w:tcPr>
          <w:p w:rsidR="00913B78" w:rsidRDefault="00913B78">
            <w:pPr>
              <w:spacing w:line="240" w:lineRule="auto"/>
              <w:ind w:firstLine="0"/>
              <w:jc w:val="center"/>
              <w:rPr>
                <w:sz w:val="18"/>
                <w:szCs w:val="18"/>
              </w:rPr>
            </w:pPr>
          </w:p>
        </w:tc>
        <w:tc>
          <w:tcPr>
            <w:tcW w:w="442" w:type="dxa"/>
            <w:shd w:val="clear" w:color="auto" w:fill="FFFFFF"/>
            <w:vAlign w:val="center"/>
          </w:tcPr>
          <w:p w:rsidR="00913B78" w:rsidRDefault="00913B78">
            <w:pPr>
              <w:spacing w:line="240" w:lineRule="auto"/>
              <w:ind w:firstLine="0"/>
              <w:jc w:val="center"/>
              <w:rPr>
                <w:sz w:val="18"/>
                <w:szCs w:val="18"/>
              </w:rPr>
            </w:pPr>
          </w:p>
        </w:tc>
        <w:tc>
          <w:tcPr>
            <w:tcW w:w="820" w:type="dxa"/>
            <w:shd w:val="clear" w:color="auto" w:fill="FFFFFF"/>
            <w:vAlign w:val="center"/>
          </w:tcPr>
          <w:p w:rsidR="00913B78" w:rsidRDefault="00913B78">
            <w:pPr>
              <w:spacing w:line="240" w:lineRule="auto"/>
              <w:ind w:firstLine="0"/>
              <w:jc w:val="center"/>
              <w:rPr>
                <w:sz w:val="18"/>
                <w:szCs w:val="18"/>
              </w:rPr>
            </w:pPr>
          </w:p>
        </w:tc>
        <w:tc>
          <w:tcPr>
            <w:tcW w:w="589" w:type="dxa"/>
            <w:shd w:val="clear" w:color="auto" w:fill="FFFFFF"/>
            <w:vAlign w:val="center"/>
          </w:tcPr>
          <w:p w:rsidR="00913B78" w:rsidRDefault="00913B78">
            <w:pPr>
              <w:spacing w:line="240" w:lineRule="auto"/>
              <w:ind w:firstLine="0"/>
              <w:jc w:val="center"/>
              <w:rPr>
                <w:sz w:val="18"/>
                <w:szCs w:val="18"/>
              </w:rPr>
            </w:pPr>
          </w:p>
        </w:tc>
        <w:tc>
          <w:tcPr>
            <w:tcW w:w="1191" w:type="dxa"/>
            <w:gridSpan w:val="2"/>
            <w:shd w:val="clear" w:color="auto" w:fill="FFFFFF"/>
            <w:noWrap/>
            <w:vAlign w:val="center"/>
          </w:tcPr>
          <w:p w:rsidR="00913B78" w:rsidRDefault="006576DF">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360" w:lineRule="atLeast"/>
              <w:ind w:firstLine="0"/>
              <w:jc w:val="center"/>
              <w:rPr>
                <w:sz w:val="18"/>
                <w:szCs w:val="18"/>
              </w:rPr>
            </w:pPr>
            <w:r>
              <w:rPr>
                <w:sz w:val="18"/>
                <w:szCs w:val="18"/>
              </w:rPr>
              <w:t>415,66</w:t>
            </w:r>
          </w:p>
        </w:tc>
        <w:tc>
          <w:tcPr>
            <w:tcW w:w="1134" w:type="dxa"/>
            <w:shd w:val="clear" w:color="auto" w:fill="FFFFFF"/>
            <w:noWrap/>
            <w:vAlign w:val="center"/>
          </w:tcPr>
          <w:p w:rsidR="00913B78" w:rsidRDefault="006576DF">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992" w:type="dxa"/>
            <w:shd w:val="clear" w:color="auto" w:fill="FFFFFF"/>
            <w:vAlign w:val="center"/>
          </w:tcPr>
          <w:p w:rsidR="00913B78" w:rsidRDefault="006576DF">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992" w:type="dxa"/>
            <w:shd w:val="clear" w:color="auto" w:fill="FFFFFF"/>
            <w:vAlign w:val="center"/>
          </w:tcPr>
          <w:p w:rsidR="00913B78" w:rsidRDefault="006576DF">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1134" w:type="dxa"/>
            <w:shd w:val="clear" w:color="auto" w:fill="FFFFFF"/>
            <w:vAlign w:val="center"/>
          </w:tcPr>
          <w:p w:rsidR="00913B78" w:rsidRDefault="006576DF">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1132" w:type="dxa"/>
            <w:shd w:val="clear" w:color="auto" w:fill="FFFFFF"/>
            <w:vAlign w:val="center"/>
          </w:tcPr>
          <w:p w:rsidR="00913B78" w:rsidRDefault="006576DF">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r>
      <w:tr w:rsidR="00913B78">
        <w:trPr>
          <w:gridAfter w:val="1"/>
          <w:wAfter w:w="10" w:type="dxa"/>
          <w:trHeight w:val="578"/>
        </w:trPr>
        <w:tc>
          <w:tcPr>
            <w:tcW w:w="436" w:type="dxa"/>
            <w:vMerge w:val="restart"/>
            <w:noWrap/>
            <w:vAlign w:val="center"/>
          </w:tcPr>
          <w:p w:rsidR="00913B78" w:rsidRDefault="006576DF">
            <w:pPr>
              <w:spacing w:line="240" w:lineRule="auto"/>
              <w:ind w:right="-120" w:firstLine="0"/>
              <w:jc w:val="center"/>
              <w:rPr>
                <w:sz w:val="20"/>
              </w:rPr>
            </w:pPr>
            <w:r>
              <w:rPr>
                <w:sz w:val="20"/>
              </w:rPr>
              <w:t>08</w:t>
            </w:r>
          </w:p>
        </w:tc>
        <w:tc>
          <w:tcPr>
            <w:tcW w:w="292" w:type="dxa"/>
            <w:vMerge w:val="restart"/>
            <w:noWrap/>
            <w:vAlign w:val="center"/>
          </w:tcPr>
          <w:p w:rsidR="00913B78" w:rsidRDefault="00913B78">
            <w:pPr>
              <w:spacing w:line="240" w:lineRule="auto"/>
              <w:ind w:firstLine="0"/>
              <w:jc w:val="center"/>
              <w:rPr>
                <w:sz w:val="20"/>
              </w:rPr>
            </w:pPr>
          </w:p>
        </w:tc>
        <w:tc>
          <w:tcPr>
            <w:tcW w:w="440" w:type="dxa"/>
            <w:vMerge w:val="restart"/>
            <w:noWrap/>
            <w:vAlign w:val="center"/>
          </w:tcPr>
          <w:p w:rsidR="00913B78" w:rsidRDefault="006576DF">
            <w:pPr>
              <w:spacing w:line="240" w:lineRule="auto"/>
              <w:ind w:firstLine="0"/>
              <w:jc w:val="center"/>
              <w:rPr>
                <w:sz w:val="20"/>
              </w:rPr>
            </w:pPr>
            <w:r>
              <w:rPr>
                <w:sz w:val="20"/>
              </w:rPr>
              <w:t>01</w:t>
            </w:r>
          </w:p>
        </w:tc>
        <w:tc>
          <w:tcPr>
            <w:tcW w:w="291" w:type="dxa"/>
            <w:vMerge w:val="restart"/>
            <w:noWrap/>
            <w:vAlign w:val="center"/>
          </w:tcPr>
          <w:p w:rsidR="00913B78" w:rsidRDefault="006576DF">
            <w:pPr>
              <w:spacing w:line="240" w:lineRule="auto"/>
              <w:ind w:firstLine="0"/>
              <w:jc w:val="center"/>
              <w:rPr>
                <w:sz w:val="20"/>
              </w:rPr>
            </w:pPr>
            <w:r>
              <w:rPr>
                <w:sz w:val="20"/>
              </w:rPr>
              <w:t>5</w:t>
            </w:r>
          </w:p>
        </w:tc>
        <w:tc>
          <w:tcPr>
            <w:tcW w:w="2066" w:type="dxa"/>
            <w:vMerge w:val="restart"/>
          </w:tcPr>
          <w:p w:rsidR="00913B78" w:rsidRDefault="006576DF">
            <w:pPr>
              <w:spacing w:line="240" w:lineRule="auto"/>
              <w:ind w:firstLine="0"/>
              <w:jc w:val="left"/>
              <w:rPr>
                <w:sz w:val="18"/>
                <w:szCs w:val="18"/>
              </w:rPr>
            </w:pPr>
            <w:r>
              <w:rPr>
                <w:sz w:val="20"/>
              </w:rPr>
              <w:t>Разработка и (или) актуализация схемы водоснабжения и водоотведения в муниципальном образовании в Удмуртской Республике</w:t>
            </w:r>
          </w:p>
        </w:tc>
        <w:tc>
          <w:tcPr>
            <w:tcW w:w="875" w:type="dxa"/>
            <w:noWrap/>
          </w:tcPr>
          <w:p w:rsidR="00913B78" w:rsidRDefault="006576DF">
            <w:pPr>
              <w:spacing w:line="240" w:lineRule="auto"/>
              <w:ind w:firstLine="0"/>
              <w:jc w:val="left"/>
              <w:rPr>
                <w:sz w:val="18"/>
                <w:szCs w:val="18"/>
              </w:rPr>
            </w:pPr>
            <w:r>
              <w:rPr>
                <w:sz w:val="18"/>
                <w:szCs w:val="18"/>
              </w:rPr>
              <w:t>Бюджет УР</w:t>
            </w:r>
          </w:p>
        </w:tc>
        <w:tc>
          <w:tcPr>
            <w:tcW w:w="589" w:type="dxa"/>
            <w:vAlign w:val="center"/>
          </w:tcPr>
          <w:p w:rsidR="00913B78" w:rsidRDefault="006576DF">
            <w:pPr>
              <w:spacing w:line="240" w:lineRule="auto"/>
              <w:ind w:firstLine="0"/>
              <w:jc w:val="center"/>
              <w:rPr>
                <w:sz w:val="18"/>
                <w:szCs w:val="18"/>
              </w:rPr>
            </w:pPr>
            <w:r>
              <w:rPr>
                <w:sz w:val="18"/>
                <w:szCs w:val="18"/>
              </w:rPr>
              <w:t>526</w:t>
            </w:r>
          </w:p>
        </w:tc>
        <w:tc>
          <w:tcPr>
            <w:tcW w:w="441" w:type="dxa"/>
            <w:vAlign w:val="center"/>
          </w:tcPr>
          <w:p w:rsidR="00913B78" w:rsidRDefault="006576DF">
            <w:pPr>
              <w:spacing w:line="240" w:lineRule="auto"/>
              <w:ind w:firstLine="0"/>
              <w:jc w:val="center"/>
              <w:rPr>
                <w:sz w:val="18"/>
                <w:szCs w:val="18"/>
              </w:rPr>
            </w:pPr>
            <w:r>
              <w:rPr>
                <w:sz w:val="18"/>
                <w:szCs w:val="18"/>
              </w:rPr>
              <w:t>04</w:t>
            </w:r>
          </w:p>
        </w:tc>
        <w:tc>
          <w:tcPr>
            <w:tcW w:w="442" w:type="dxa"/>
            <w:vAlign w:val="center"/>
          </w:tcPr>
          <w:p w:rsidR="00913B78" w:rsidRDefault="006576DF">
            <w:pPr>
              <w:spacing w:line="240" w:lineRule="auto"/>
              <w:ind w:firstLine="0"/>
              <w:jc w:val="center"/>
              <w:rPr>
                <w:sz w:val="18"/>
                <w:szCs w:val="18"/>
              </w:rPr>
            </w:pPr>
            <w:r>
              <w:rPr>
                <w:sz w:val="18"/>
                <w:szCs w:val="18"/>
              </w:rPr>
              <w:t>12</w:t>
            </w:r>
          </w:p>
        </w:tc>
        <w:tc>
          <w:tcPr>
            <w:tcW w:w="820" w:type="dxa"/>
            <w:vAlign w:val="center"/>
          </w:tcPr>
          <w:p w:rsidR="00913B78" w:rsidRDefault="006576DF">
            <w:pPr>
              <w:spacing w:line="240" w:lineRule="auto"/>
              <w:ind w:firstLine="0"/>
              <w:jc w:val="center"/>
              <w:rPr>
                <w:sz w:val="18"/>
                <w:szCs w:val="18"/>
              </w:rPr>
            </w:pPr>
            <w:r>
              <w:rPr>
                <w:sz w:val="18"/>
                <w:szCs w:val="18"/>
              </w:rPr>
              <w:t>08001</w:t>
            </w:r>
          </w:p>
          <w:p w:rsidR="00913B78" w:rsidRDefault="006576DF">
            <w:pPr>
              <w:spacing w:line="240" w:lineRule="auto"/>
              <w:ind w:firstLine="0"/>
              <w:jc w:val="center"/>
              <w:rPr>
                <w:sz w:val="18"/>
                <w:szCs w:val="18"/>
              </w:rPr>
            </w:pPr>
            <w:r>
              <w:rPr>
                <w:sz w:val="18"/>
                <w:szCs w:val="18"/>
              </w:rPr>
              <w:t>05770</w:t>
            </w:r>
          </w:p>
        </w:tc>
        <w:tc>
          <w:tcPr>
            <w:tcW w:w="589" w:type="dxa"/>
            <w:vAlign w:val="center"/>
          </w:tcPr>
          <w:p w:rsidR="00913B78" w:rsidRDefault="006576DF">
            <w:pPr>
              <w:spacing w:line="240" w:lineRule="auto"/>
              <w:ind w:firstLine="0"/>
              <w:jc w:val="center"/>
              <w:rPr>
                <w:sz w:val="18"/>
                <w:szCs w:val="18"/>
              </w:rPr>
            </w:pPr>
            <w:r>
              <w:rPr>
                <w:sz w:val="18"/>
                <w:szCs w:val="18"/>
              </w:rPr>
              <w:t>244</w:t>
            </w:r>
          </w:p>
        </w:tc>
        <w:tc>
          <w:tcPr>
            <w:tcW w:w="1191" w:type="dxa"/>
            <w:gridSpan w:val="2"/>
            <w:noWrap/>
            <w:vAlign w:val="center"/>
          </w:tcPr>
          <w:p w:rsidR="00913B78" w:rsidRDefault="006576DF">
            <w:pPr>
              <w:spacing w:line="360" w:lineRule="atLeast"/>
              <w:ind w:firstLine="0"/>
              <w:jc w:val="center"/>
              <w:rPr>
                <w:sz w:val="18"/>
                <w:szCs w:val="18"/>
              </w:rPr>
            </w:pPr>
            <w:r>
              <w:rPr>
                <w:sz w:val="18"/>
                <w:szCs w:val="18"/>
              </w:rPr>
              <w:t>105,68</w:t>
            </w:r>
          </w:p>
        </w:tc>
        <w:tc>
          <w:tcPr>
            <w:tcW w:w="1134" w:type="dxa"/>
            <w:noWrap/>
            <w:vAlign w:val="center"/>
          </w:tcPr>
          <w:p w:rsidR="00913B78" w:rsidRDefault="006576DF">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360" w:lineRule="atLeast"/>
              <w:ind w:firstLine="0"/>
              <w:jc w:val="center"/>
              <w:rPr>
                <w:sz w:val="18"/>
                <w:szCs w:val="18"/>
              </w:rPr>
            </w:pPr>
            <w:r>
              <w:rPr>
                <w:sz w:val="18"/>
                <w:szCs w:val="18"/>
              </w:rPr>
              <w:t>0,00</w:t>
            </w:r>
          </w:p>
        </w:tc>
        <w:tc>
          <w:tcPr>
            <w:tcW w:w="1134" w:type="dxa"/>
            <w:noWrap/>
            <w:vAlign w:val="center"/>
          </w:tcPr>
          <w:p w:rsidR="00913B78" w:rsidRDefault="006576DF">
            <w:pPr>
              <w:spacing w:line="360" w:lineRule="atLeast"/>
              <w:ind w:firstLine="0"/>
              <w:jc w:val="center"/>
              <w:rPr>
                <w:sz w:val="18"/>
                <w:szCs w:val="18"/>
              </w:rPr>
            </w:pPr>
            <w:r>
              <w:rPr>
                <w:rFonts w:ascii="Times New Roman CYR" w:hAnsi="Times New Roman CYR"/>
                <w:sz w:val="18"/>
                <w:szCs w:val="18"/>
              </w:rPr>
              <w:t>150,00</w:t>
            </w:r>
          </w:p>
        </w:tc>
        <w:tc>
          <w:tcPr>
            <w:tcW w:w="992"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r>
      <w:tr w:rsidR="00913B78">
        <w:trPr>
          <w:gridAfter w:val="1"/>
          <w:wAfter w:w="10" w:type="dxa"/>
          <w:trHeight w:val="545"/>
        </w:trPr>
        <w:tc>
          <w:tcPr>
            <w:tcW w:w="436" w:type="dxa"/>
            <w:vMerge/>
            <w:noWrap/>
            <w:vAlign w:val="center"/>
          </w:tcPr>
          <w:p w:rsidR="00913B78" w:rsidRDefault="00913B78">
            <w:pPr>
              <w:spacing w:line="240" w:lineRule="auto"/>
              <w:ind w:right="-120" w:firstLine="0"/>
              <w:jc w:val="center"/>
              <w:rPr>
                <w:sz w:val="20"/>
              </w:rPr>
            </w:pPr>
          </w:p>
        </w:tc>
        <w:tc>
          <w:tcPr>
            <w:tcW w:w="292" w:type="dxa"/>
            <w:vMerge/>
            <w:noWrap/>
            <w:vAlign w:val="center"/>
          </w:tcPr>
          <w:p w:rsidR="00913B78" w:rsidRDefault="00913B78">
            <w:pPr>
              <w:spacing w:line="240" w:lineRule="auto"/>
              <w:ind w:firstLine="0"/>
              <w:jc w:val="center"/>
              <w:rPr>
                <w:sz w:val="20"/>
              </w:rPr>
            </w:pPr>
          </w:p>
        </w:tc>
        <w:tc>
          <w:tcPr>
            <w:tcW w:w="440" w:type="dxa"/>
            <w:vMerge/>
            <w:noWrap/>
            <w:vAlign w:val="center"/>
          </w:tcPr>
          <w:p w:rsidR="00913B78" w:rsidRDefault="00913B78">
            <w:pPr>
              <w:spacing w:line="240" w:lineRule="auto"/>
              <w:ind w:firstLine="0"/>
              <w:jc w:val="center"/>
              <w:rPr>
                <w:sz w:val="20"/>
              </w:rPr>
            </w:pPr>
          </w:p>
        </w:tc>
        <w:tc>
          <w:tcPr>
            <w:tcW w:w="291" w:type="dxa"/>
            <w:vMerge/>
            <w:noWrap/>
            <w:vAlign w:val="center"/>
          </w:tcPr>
          <w:p w:rsidR="00913B78" w:rsidRDefault="00913B78">
            <w:pPr>
              <w:spacing w:line="240" w:lineRule="auto"/>
              <w:ind w:firstLine="0"/>
              <w:jc w:val="center"/>
              <w:rPr>
                <w:sz w:val="20"/>
              </w:rPr>
            </w:pPr>
          </w:p>
        </w:tc>
        <w:tc>
          <w:tcPr>
            <w:tcW w:w="2066" w:type="dxa"/>
            <w:vMerge/>
          </w:tcPr>
          <w:p w:rsidR="00913B78" w:rsidRDefault="00913B78">
            <w:pPr>
              <w:spacing w:line="240" w:lineRule="auto"/>
              <w:ind w:firstLine="0"/>
              <w:jc w:val="left"/>
              <w:rPr>
                <w:sz w:val="18"/>
                <w:szCs w:val="18"/>
              </w:rPr>
            </w:pPr>
          </w:p>
        </w:tc>
        <w:tc>
          <w:tcPr>
            <w:tcW w:w="875" w:type="dxa"/>
            <w:noWrap/>
          </w:tcPr>
          <w:p w:rsidR="00913B78" w:rsidRDefault="006576DF">
            <w:pPr>
              <w:spacing w:line="240" w:lineRule="auto"/>
              <w:ind w:firstLine="0"/>
              <w:jc w:val="left"/>
              <w:rPr>
                <w:sz w:val="18"/>
                <w:szCs w:val="18"/>
              </w:rPr>
            </w:pPr>
            <w:r>
              <w:rPr>
                <w:sz w:val="18"/>
                <w:szCs w:val="18"/>
              </w:rPr>
              <w:t>Бюджет МО</w:t>
            </w:r>
          </w:p>
        </w:tc>
        <w:tc>
          <w:tcPr>
            <w:tcW w:w="589" w:type="dxa"/>
            <w:vAlign w:val="center"/>
          </w:tcPr>
          <w:p w:rsidR="00913B78" w:rsidRDefault="006576DF">
            <w:pPr>
              <w:spacing w:line="240" w:lineRule="auto"/>
              <w:ind w:firstLine="0"/>
              <w:jc w:val="center"/>
              <w:rPr>
                <w:sz w:val="18"/>
                <w:szCs w:val="18"/>
              </w:rPr>
            </w:pPr>
            <w:r>
              <w:rPr>
                <w:sz w:val="18"/>
                <w:szCs w:val="18"/>
              </w:rPr>
              <w:t>526</w:t>
            </w:r>
          </w:p>
        </w:tc>
        <w:tc>
          <w:tcPr>
            <w:tcW w:w="441" w:type="dxa"/>
            <w:vAlign w:val="center"/>
          </w:tcPr>
          <w:p w:rsidR="00913B78" w:rsidRDefault="006576DF">
            <w:pPr>
              <w:spacing w:line="240" w:lineRule="auto"/>
              <w:ind w:firstLine="0"/>
              <w:jc w:val="center"/>
              <w:rPr>
                <w:sz w:val="18"/>
                <w:szCs w:val="18"/>
              </w:rPr>
            </w:pPr>
            <w:r>
              <w:rPr>
                <w:sz w:val="18"/>
                <w:szCs w:val="18"/>
              </w:rPr>
              <w:t>04</w:t>
            </w:r>
          </w:p>
        </w:tc>
        <w:tc>
          <w:tcPr>
            <w:tcW w:w="442" w:type="dxa"/>
            <w:vAlign w:val="center"/>
          </w:tcPr>
          <w:p w:rsidR="00913B78" w:rsidRDefault="006576DF">
            <w:pPr>
              <w:spacing w:line="240" w:lineRule="auto"/>
              <w:ind w:firstLine="0"/>
              <w:jc w:val="center"/>
              <w:rPr>
                <w:sz w:val="18"/>
                <w:szCs w:val="18"/>
              </w:rPr>
            </w:pPr>
            <w:r>
              <w:rPr>
                <w:sz w:val="18"/>
                <w:szCs w:val="18"/>
              </w:rPr>
              <w:t>12</w:t>
            </w:r>
          </w:p>
        </w:tc>
        <w:tc>
          <w:tcPr>
            <w:tcW w:w="820" w:type="dxa"/>
            <w:vAlign w:val="center"/>
          </w:tcPr>
          <w:p w:rsidR="00913B78" w:rsidRDefault="006576DF">
            <w:pPr>
              <w:spacing w:line="240" w:lineRule="auto"/>
              <w:ind w:firstLine="0"/>
              <w:jc w:val="center"/>
              <w:rPr>
                <w:sz w:val="18"/>
                <w:szCs w:val="18"/>
                <w:lang w:val="en-US"/>
              </w:rPr>
            </w:pPr>
            <w:r>
              <w:rPr>
                <w:sz w:val="18"/>
                <w:szCs w:val="18"/>
              </w:rPr>
              <w:t>0800</w:t>
            </w:r>
            <w:r>
              <w:rPr>
                <w:sz w:val="18"/>
                <w:szCs w:val="18"/>
                <w:lang w:val="en-US"/>
              </w:rPr>
              <w:t>1S</w:t>
            </w:r>
          </w:p>
          <w:p w:rsidR="00913B78" w:rsidRDefault="006576DF">
            <w:pPr>
              <w:spacing w:line="240" w:lineRule="auto"/>
              <w:ind w:firstLine="0"/>
              <w:jc w:val="center"/>
              <w:rPr>
                <w:sz w:val="18"/>
                <w:szCs w:val="18"/>
              </w:rPr>
            </w:pPr>
            <w:r>
              <w:rPr>
                <w:sz w:val="18"/>
                <w:szCs w:val="18"/>
              </w:rPr>
              <w:t>05770</w:t>
            </w:r>
          </w:p>
        </w:tc>
        <w:tc>
          <w:tcPr>
            <w:tcW w:w="589" w:type="dxa"/>
            <w:vAlign w:val="center"/>
          </w:tcPr>
          <w:p w:rsidR="00913B78" w:rsidRDefault="006576DF">
            <w:pPr>
              <w:spacing w:line="240" w:lineRule="auto"/>
              <w:ind w:firstLine="0"/>
              <w:jc w:val="center"/>
              <w:rPr>
                <w:sz w:val="18"/>
                <w:szCs w:val="18"/>
              </w:rPr>
            </w:pPr>
            <w:r>
              <w:rPr>
                <w:sz w:val="18"/>
                <w:szCs w:val="18"/>
              </w:rPr>
              <w:t>244</w:t>
            </w:r>
          </w:p>
        </w:tc>
        <w:tc>
          <w:tcPr>
            <w:tcW w:w="1191" w:type="dxa"/>
            <w:gridSpan w:val="2"/>
            <w:noWrap/>
            <w:vAlign w:val="center"/>
          </w:tcPr>
          <w:p w:rsidR="00913B78" w:rsidRDefault="006576DF">
            <w:pPr>
              <w:spacing w:line="360" w:lineRule="atLeast"/>
              <w:ind w:firstLine="0"/>
              <w:jc w:val="center"/>
              <w:rPr>
                <w:sz w:val="18"/>
                <w:szCs w:val="18"/>
              </w:rPr>
            </w:pPr>
            <w:r>
              <w:rPr>
                <w:sz w:val="18"/>
                <w:szCs w:val="18"/>
              </w:rPr>
              <w:t xml:space="preserve"> 1,07</w:t>
            </w:r>
          </w:p>
        </w:tc>
        <w:tc>
          <w:tcPr>
            <w:tcW w:w="1134" w:type="dxa"/>
            <w:noWrap/>
            <w:vAlign w:val="center"/>
          </w:tcPr>
          <w:p w:rsidR="00913B78" w:rsidRDefault="006576DF">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360" w:lineRule="atLeast"/>
              <w:ind w:firstLine="0"/>
              <w:jc w:val="center"/>
              <w:rPr>
                <w:sz w:val="18"/>
                <w:szCs w:val="18"/>
              </w:rPr>
            </w:pPr>
            <w:r>
              <w:rPr>
                <w:sz w:val="18"/>
                <w:szCs w:val="18"/>
              </w:rPr>
              <w:t>0,00</w:t>
            </w:r>
          </w:p>
        </w:tc>
        <w:tc>
          <w:tcPr>
            <w:tcW w:w="1134" w:type="dxa"/>
            <w:noWrap/>
            <w:vAlign w:val="center"/>
          </w:tcPr>
          <w:p w:rsidR="00913B78" w:rsidRDefault="006576DF">
            <w:pPr>
              <w:spacing w:line="360" w:lineRule="atLeast"/>
              <w:ind w:firstLine="0"/>
              <w:jc w:val="center"/>
              <w:rPr>
                <w:sz w:val="18"/>
                <w:szCs w:val="18"/>
              </w:rPr>
            </w:pPr>
            <w:r>
              <w:rPr>
                <w:rFonts w:ascii="Times New Roman CYR" w:hAnsi="Times New Roman CYR"/>
                <w:sz w:val="18"/>
                <w:szCs w:val="18"/>
              </w:rPr>
              <w:t>1,52</w:t>
            </w:r>
          </w:p>
        </w:tc>
        <w:tc>
          <w:tcPr>
            <w:tcW w:w="992"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r>
      <w:tr w:rsidR="00913B78">
        <w:trPr>
          <w:gridAfter w:val="1"/>
          <w:wAfter w:w="10" w:type="dxa"/>
          <w:trHeight w:val="90"/>
        </w:trPr>
        <w:tc>
          <w:tcPr>
            <w:tcW w:w="436" w:type="dxa"/>
            <w:vMerge/>
            <w:noWrap/>
            <w:vAlign w:val="center"/>
          </w:tcPr>
          <w:p w:rsidR="00913B78" w:rsidRDefault="00913B78">
            <w:pPr>
              <w:spacing w:line="240" w:lineRule="auto"/>
              <w:ind w:right="-120" w:firstLine="0"/>
              <w:jc w:val="center"/>
              <w:rPr>
                <w:sz w:val="20"/>
              </w:rPr>
            </w:pPr>
          </w:p>
        </w:tc>
        <w:tc>
          <w:tcPr>
            <w:tcW w:w="292" w:type="dxa"/>
            <w:vMerge/>
            <w:noWrap/>
            <w:vAlign w:val="center"/>
          </w:tcPr>
          <w:p w:rsidR="00913B78" w:rsidRDefault="00913B78">
            <w:pPr>
              <w:spacing w:line="240" w:lineRule="auto"/>
              <w:ind w:firstLine="0"/>
              <w:jc w:val="center"/>
              <w:rPr>
                <w:sz w:val="20"/>
              </w:rPr>
            </w:pPr>
          </w:p>
        </w:tc>
        <w:tc>
          <w:tcPr>
            <w:tcW w:w="440" w:type="dxa"/>
            <w:vMerge/>
            <w:noWrap/>
            <w:vAlign w:val="center"/>
          </w:tcPr>
          <w:p w:rsidR="00913B78" w:rsidRDefault="00913B78">
            <w:pPr>
              <w:spacing w:line="240" w:lineRule="auto"/>
              <w:ind w:firstLine="0"/>
              <w:jc w:val="center"/>
              <w:rPr>
                <w:sz w:val="20"/>
              </w:rPr>
            </w:pPr>
          </w:p>
        </w:tc>
        <w:tc>
          <w:tcPr>
            <w:tcW w:w="291" w:type="dxa"/>
            <w:vMerge/>
            <w:noWrap/>
            <w:vAlign w:val="center"/>
          </w:tcPr>
          <w:p w:rsidR="00913B78" w:rsidRDefault="00913B78">
            <w:pPr>
              <w:spacing w:line="240" w:lineRule="auto"/>
              <w:ind w:firstLine="0"/>
              <w:jc w:val="center"/>
              <w:rPr>
                <w:sz w:val="20"/>
              </w:rPr>
            </w:pPr>
          </w:p>
        </w:tc>
        <w:tc>
          <w:tcPr>
            <w:tcW w:w="2066" w:type="dxa"/>
            <w:vMerge/>
          </w:tcPr>
          <w:p w:rsidR="00913B78" w:rsidRDefault="00913B78">
            <w:pPr>
              <w:spacing w:line="240" w:lineRule="auto"/>
              <w:ind w:firstLine="0"/>
              <w:jc w:val="left"/>
              <w:rPr>
                <w:sz w:val="18"/>
                <w:szCs w:val="18"/>
              </w:rPr>
            </w:pPr>
          </w:p>
        </w:tc>
        <w:tc>
          <w:tcPr>
            <w:tcW w:w="875" w:type="dxa"/>
            <w:noWrap/>
          </w:tcPr>
          <w:p w:rsidR="00913B78" w:rsidRDefault="006576DF">
            <w:pPr>
              <w:spacing w:line="240" w:lineRule="auto"/>
              <w:ind w:firstLine="0"/>
              <w:jc w:val="left"/>
              <w:rPr>
                <w:sz w:val="18"/>
                <w:szCs w:val="18"/>
              </w:rPr>
            </w:pPr>
            <w:r>
              <w:rPr>
                <w:sz w:val="18"/>
                <w:szCs w:val="18"/>
              </w:rPr>
              <w:t>Итого по мероприятию</w:t>
            </w:r>
          </w:p>
        </w:tc>
        <w:tc>
          <w:tcPr>
            <w:tcW w:w="589" w:type="dxa"/>
            <w:vAlign w:val="center"/>
          </w:tcPr>
          <w:p w:rsidR="00913B78" w:rsidRDefault="00913B78">
            <w:pPr>
              <w:spacing w:line="240" w:lineRule="auto"/>
              <w:ind w:firstLine="0"/>
              <w:jc w:val="center"/>
              <w:rPr>
                <w:sz w:val="18"/>
                <w:szCs w:val="18"/>
              </w:rPr>
            </w:pPr>
          </w:p>
        </w:tc>
        <w:tc>
          <w:tcPr>
            <w:tcW w:w="441" w:type="dxa"/>
            <w:vAlign w:val="center"/>
          </w:tcPr>
          <w:p w:rsidR="00913B78" w:rsidRDefault="00913B78">
            <w:pPr>
              <w:spacing w:line="240" w:lineRule="auto"/>
              <w:ind w:firstLine="0"/>
              <w:jc w:val="center"/>
              <w:rPr>
                <w:sz w:val="18"/>
                <w:szCs w:val="18"/>
              </w:rPr>
            </w:pPr>
          </w:p>
        </w:tc>
        <w:tc>
          <w:tcPr>
            <w:tcW w:w="442" w:type="dxa"/>
            <w:vAlign w:val="center"/>
          </w:tcPr>
          <w:p w:rsidR="00913B78" w:rsidRDefault="00913B78">
            <w:pPr>
              <w:spacing w:line="240" w:lineRule="auto"/>
              <w:ind w:firstLine="0"/>
              <w:jc w:val="center"/>
              <w:rPr>
                <w:sz w:val="18"/>
                <w:szCs w:val="18"/>
              </w:rPr>
            </w:pPr>
          </w:p>
        </w:tc>
        <w:tc>
          <w:tcPr>
            <w:tcW w:w="820" w:type="dxa"/>
            <w:vAlign w:val="center"/>
          </w:tcPr>
          <w:p w:rsidR="00913B78" w:rsidRDefault="00913B78">
            <w:pPr>
              <w:spacing w:line="240" w:lineRule="auto"/>
              <w:ind w:firstLine="0"/>
              <w:jc w:val="center"/>
              <w:rPr>
                <w:sz w:val="18"/>
                <w:szCs w:val="18"/>
              </w:rPr>
            </w:pPr>
          </w:p>
        </w:tc>
        <w:tc>
          <w:tcPr>
            <w:tcW w:w="589" w:type="dxa"/>
            <w:vAlign w:val="center"/>
          </w:tcPr>
          <w:p w:rsidR="00913B78" w:rsidRDefault="00913B78">
            <w:pPr>
              <w:spacing w:line="240" w:lineRule="auto"/>
              <w:ind w:firstLine="0"/>
              <w:jc w:val="center"/>
              <w:rPr>
                <w:sz w:val="18"/>
                <w:szCs w:val="18"/>
              </w:rPr>
            </w:pPr>
          </w:p>
        </w:tc>
        <w:tc>
          <w:tcPr>
            <w:tcW w:w="1191" w:type="dxa"/>
            <w:gridSpan w:val="2"/>
            <w:noWrap/>
            <w:vAlign w:val="center"/>
          </w:tcPr>
          <w:p w:rsidR="00913B78" w:rsidRDefault="006576DF">
            <w:pPr>
              <w:spacing w:line="360" w:lineRule="atLeast"/>
              <w:ind w:firstLine="0"/>
              <w:jc w:val="center"/>
              <w:rPr>
                <w:sz w:val="18"/>
                <w:szCs w:val="18"/>
              </w:rPr>
            </w:pPr>
            <w:r>
              <w:rPr>
                <w:sz w:val="18"/>
                <w:szCs w:val="18"/>
              </w:rPr>
              <w:t>106,75</w:t>
            </w:r>
          </w:p>
        </w:tc>
        <w:tc>
          <w:tcPr>
            <w:tcW w:w="1134" w:type="dxa"/>
            <w:noWrap/>
            <w:vAlign w:val="center"/>
          </w:tcPr>
          <w:p w:rsidR="00913B78" w:rsidRDefault="006576DF">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360" w:lineRule="atLeast"/>
              <w:ind w:firstLine="0"/>
              <w:jc w:val="center"/>
              <w:rPr>
                <w:sz w:val="18"/>
                <w:szCs w:val="18"/>
              </w:rPr>
            </w:pPr>
            <w:r>
              <w:rPr>
                <w:sz w:val="18"/>
                <w:szCs w:val="18"/>
              </w:rPr>
              <w:t>0,00</w:t>
            </w:r>
          </w:p>
        </w:tc>
        <w:tc>
          <w:tcPr>
            <w:tcW w:w="1134" w:type="dxa"/>
            <w:noWrap/>
            <w:vAlign w:val="center"/>
          </w:tcPr>
          <w:p w:rsidR="00913B78" w:rsidRDefault="006576DF">
            <w:pPr>
              <w:spacing w:line="360" w:lineRule="atLeast"/>
              <w:ind w:firstLine="0"/>
              <w:jc w:val="center"/>
              <w:rPr>
                <w:sz w:val="18"/>
                <w:szCs w:val="18"/>
              </w:rPr>
            </w:pPr>
            <w:r>
              <w:rPr>
                <w:rFonts w:ascii="Times New Roman CYR" w:hAnsi="Times New Roman CYR"/>
                <w:sz w:val="18"/>
                <w:szCs w:val="18"/>
              </w:rPr>
              <w:t>151,52</w:t>
            </w:r>
          </w:p>
        </w:tc>
        <w:tc>
          <w:tcPr>
            <w:tcW w:w="992"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rsidR="00913B78" w:rsidRDefault="006576DF">
            <w:pPr>
              <w:spacing w:line="360" w:lineRule="atLeast"/>
              <w:ind w:firstLine="0"/>
              <w:jc w:val="center"/>
              <w:rPr>
                <w:sz w:val="18"/>
                <w:szCs w:val="18"/>
              </w:rPr>
            </w:pPr>
            <w:r>
              <w:rPr>
                <w:rFonts w:ascii="Times New Roman CYR" w:hAnsi="Times New Roman CYR"/>
                <w:sz w:val="18"/>
                <w:szCs w:val="18"/>
              </w:rPr>
              <w:t>0,00</w:t>
            </w:r>
          </w:p>
        </w:tc>
      </w:tr>
      <w:tr w:rsidR="00913B78">
        <w:trPr>
          <w:gridAfter w:val="1"/>
          <w:wAfter w:w="10" w:type="dxa"/>
          <w:trHeight w:val="1121"/>
        </w:trPr>
        <w:tc>
          <w:tcPr>
            <w:tcW w:w="436" w:type="dxa"/>
            <w:vMerge w:val="restart"/>
            <w:noWrap/>
            <w:vAlign w:val="center"/>
          </w:tcPr>
          <w:p w:rsidR="00913B78" w:rsidRDefault="006576DF">
            <w:pPr>
              <w:spacing w:line="240" w:lineRule="auto"/>
              <w:ind w:right="-120" w:firstLine="0"/>
              <w:jc w:val="center"/>
              <w:rPr>
                <w:sz w:val="20"/>
              </w:rPr>
            </w:pPr>
            <w:r>
              <w:rPr>
                <w:sz w:val="20"/>
              </w:rPr>
              <w:t>08</w:t>
            </w:r>
          </w:p>
        </w:tc>
        <w:tc>
          <w:tcPr>
            <w:tcW w:w="292" w:type="dxa"/>
            <w:vMerge w:val="restart"/>
            <w:noWrap/>
            <w:vAlign w:val="center"/>
          </w:tcPr>
          <w:p w:rsidR="00913B78" w:rsidRDefault="00913B78">
            <w:pPr>
              <w:spacing w:line="240" w:lineRule="auto"/>
              <w:ind w:firstLine="0"/>
              <w:jc w:val="center"/>
              <w:rPr>
                <w:sz w:val="20"/>
              </w:rPr>
            </w:pPr>
          </w:p>
        </w:tc>
        <w:tc>
          <w:tcPr>
            <w:tcW w:w="440" w:type="dxa"/>
            <w:vMerge w:val="restart"/>
            <w:noWrap/>
            <w:vAlign w:val="center"/>
          </w:tcPr>
          <w:p w:rsidR="00913B78" w:rsidRDefault="006576DF">
            <w:pPr>
              <w:spacing w:line="240" w:lineRule="auto"/>
              <w:ind w:firstLine="0"/>
              <w:jc w:val="center"/>
              <w:rPr>
                <w:sz w:val="20"/>
              </w:rPr>
            </w:pPr>
            <w:r>
              <w:rPr>
                <w:sz w:val="20"/>
              </w:rPr>
              <w:t>01</w:t>
            </w:r>
          </w:p>
        </w:tc>
        <w:tc>
          <w:tcPr>
            <w:tcW w:w="291" w:type="dxa"/>
            <w:vMerge w:val="restart"/>
            <w:noWrap/>
            <w:vAlign w:val="center"/>
          </w:tcPr>
          <w:p w:rsidR="00913B78" w:rsidRDefault="006576DF">
            <w:pPr>
              <w:spacing w:line="240" w:lineRule="auto"/>
              <w:ind w:firstLine="0"/>
              <w:jc w:val="center"/>
              <w:rPr>
                <w:sz w:val="20"/>
              </w:rPr>
            </w:pPr>
            <w:r>
              <w:rPr>
                <w:sz w:val="20"/>
              </w:rPr>
              <w:t>6</w:t>
            </w:r>
          </w:p>
        </w:tc>
        <w:tc>
          <w:tcPr>
            <w:tcW w:w="2066" w:type="dxa"/>
            <w:vMerge w:val="restart"/>
          </w:tcPr>
          <w:p w:rsidR="00913B78" w:rsidRDefault="006576DF">
            <w:pPr>
              <w:spacing w:line="240" w:lineRule="auto"/>
              <w:ind w:firstLine="0"/>
              <w:jc w:val="left"/>
              <w:rPr>
                <w:sz w:val="20"/>
              </w:rPr>
            </w:pPr>
            <w:r>
              <w:rPr>
                <w:sz w:val="20"/>
              </w:rPr>
              <w:t>Мероприятия по организации выявления бесхозяйных объектов  недвижимого имущества, используемых для передачи энергетических ресурсов(включая газоснабжение, теплоснабжение, электроснабжение, водоснабжение  и водоотведение), постановки в установленном порядке  на учет и признанию права муниципальной собственности на них, а также по организации  управления такими объектами с момента их выявления, в том числе по определению источника компенсации возникающих при их эксплуатации нормативных потерь энергетических р</w:t>
            </w:r>
            <w:r>
              <w:rPr>
                <w:sz w:val="20"/>
              </w:rPr>
              <w:t>есурсов</w:t>
            </w:r>
          </w:p>
        </w:tc>
        <w:tc>
          <w:tcPr>
            <w:tcW w:w="875" w:type="dxa"/>
            <w:noWrap/>
          </w:tcPr>
          <w:p w:rsidR="00913B78" w:rsidRDefault="006576DF">
            <w:pPr>
              <w:spacing w:line="240" w:lineRule="auto"/>
              <w:ind w:firstLine="0"/>
              <w:jc w:val="left"/>
              <w:rPr>
                <w:sz w:val="18"/>
                <w:szCs w:val="18"/>
              </w:rPr>
            </w:pPr>
            <w:r>
              <w:rPr>
                <w:sz w:val="18"/>
                <w:szCs w:val="18"/>
              </w:rPr>
              <w:t>Бюджет УР</w:t>
            </w:r>
          </w:p>
        </w:tc>
        <w:tc>
          <w:tcPr>
            <w:tcW w:w="589" w:type="dxa"/>
            <w:vAlign w:val="center"/>
          </w:tcPr>
          <w:p w:rsidR="00913B78" w:rsidRDefault="006576DF">
            <w:pPr>
              <w:spacing w:line="240" w:lineRule="auto"/>
              <w:ind w:firstLine="0"/>
              <w:jc w:val="center"/>
              <w:rPr>
                <w:sz w:val="18"/>
                <w:szCs w:val="18"/>
              </w:rPr>
            </w:pPr>
            <w:r>
              <w:rPr>
                <w:sz w:val="18"/>
                <w:szCs w:val="18"/>
              </w:rPr>
              <w:t>526</w:t>
            </w:r>
          </w:p>
        </w:tc>
        <w:tc>
          <w:tcPr>
            <w:tcW w:w="441" w:type="dxa"/>
            <w:vAlign w:val="center"/>
          </w:tcPr>
          <w:p w:rsidR="00913B78" w:rsidRDefault="006576DF">
            <w:pPr>
              <w:spacing w:line="240" w:lineRule="auto"/>
              <w:ind w:firstLine="0"/>
              <w:jc w:val="center"/>
              <w:rPr>
                <w:sz w:val="18"/>
                <w:szCs w:val="18"/>
              </w:rPr>
            </w:pPr>
            <w:r>
              <w:rPr>
                <w:sz w:val="18"/>
                <w:szCs w:val="18"/>
              </w:rPr>
              <w:t>04</w:t>
            </w:r>
          </w:p>
        </w:tc>
        <w:tc>
          <w:tcPr>
            <w:tcW w:w="442" w:type="dxa"/>
            <w:vAlign w:val="center"/>
          </w:tcPr>
          <w:p w:rsidR="00913B78" w:rsidRDefault="006576DF">
            <w:pPr>
              <w:spacing w:line="240" w:lineRule="auto"/>
              <w:ind w:firstLine="0"/>
              <w:jc w:val="center"/>
              <w:rPr>
                <w:sz w:val="18"/>
                <w:szCs w:val="18"/>
              </w:rPr>
            </w:pPr>
            <w:r>
              <w:rPr>
                <w:sz w:val="18"/>
                <w:szCs w:val="18"/>
              </w:rPr>
              <w:t>12</w:t>
            </w:r>
          </w:p>
        </w:tc>
        <w:tc>
          <w:tcPr>
            <w:tcW w:w="820" w:type="dxa"/>
            <w:vAlign w:val="center"/>
          </w:tcPr>
          <w:p w:rsidR="00913B78" w:rsidRDefault="006576DF">
            <w:pPr>
              <w:spacing w:line="240" w:lineRule="auto"/>
              <w:ind w:firstLine="0"/>
              <w:jc w:val="center"/>
              <w:rPr>
                <w:sz w:val="18"/>
                <w:szCs w:val="18"/>
              </w:rPr>
            </w:pPr>
            <w:r>
              <w:rPr>
                <w:sz w:val="18"/>
                <w:szCs w:val="18"/>
              </w:rPr>
              <w:t>08001</w:t>
            </w:r>
          </w:p>
          <w:p w:rsidR="00913B78" w:rsidRDefault="006576DF">
            <w:pPr>
              <w:spacing w:line="240" w:lineRule="auto"/>
              <w:ind w:firstLine="0"/>
              <w:jc w:val="center"/>
              <w:rPr>
                <w:sz w:val="18"/>
                <w:szCs w:val="18"/>
              </w:rPr>
            </w:pPr>
            <w:r>
              <w:rPr>
                <w:sz w:val="18"/>
                <w:szCs w:val="18"/>
              </w:rPr>
              <w:t>05770</w:t>
            </w:r>
          </w:p>
        </w:tc>
        <w:tc>
          <w:tcPr>
            <w:tcW w:w="589" w:type="dxa"/>
            <w:vAlign w:val="center"/>
          </w:tcPr>
          <w:p w:rsidR="00913B78" w:rsidRDefault="006576DF">
            <w:pPr>
              <w:spacing w:line="240" w:lineRule="auto"/>
              <w:ind w:firstLine="0"/>
              <w:jc w:val="center"/>
              <w:rPr>
                <w:sz w:val="18"/>
                <w:szCs w:val="18"/>
              </w:rPr>
            </w:pPr>
            <w:r>
              <w:rPr>
                <w:sz w:val="18"/>
                <w:szCs w:val="18"/>
              </w:rPr>
              <w:t>244</w:t>
            </w:r>
          </w:p>
        </w:tc>
        <w:tc>
          <w:tcPr>
            <w:tcW w:w="1191" w:type="dxa"/>
            <w:gridSpan w:val="2"/>
            <w:noWrap/>
            <w:vAlign w:val="center"/>
          </w:tcPr>
          <w:p w:rsidR="00913B78" w:rsidRDefault="006576DF">
            <w:pPr>
              <w:spacing w:line="360" w:lineRule="atLeast"/>
              <w:ind w:firstLine="0"/>
              <w:jc w:val="center"/>
              <w:rPr>
                <w:sz w:val="18"/>
                <w:szCs w:val="18"/>
              </w:rPr>
            </w:pPr>
            <w:r>
              <w:rPr>
                <w:sz w:val="18"/>
                <w:szCs w:val="18"/>
              </w:rPr>
              <w:t>28,800</w:t>
            </w:r>
          </w:p>
        </w:tc>
        <w:tc>
          <w:tcPr>
            <w:tcW w:w="1134" w:type="dxa"/>
            <w:noWrap/>
            <w:vAlign w:val="center"/>
          </w:tcPr>
          <w:p w:rsidR="00913B78" w:rsidRDefault="006576DF">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360" w:lineRule="atLeast"/>
              <w:ind w:firstLine="0"/>
              <w:jc w:val="center"/>
              <w:rPr>
                <w:sz w:val="18"/>
                <w:szCs w:val="18"/>
              </w:rPr>
            </w:pPr>
            <w:r>
              <w:rPr>
                <w:sz w:val="18"/>
                <w:szCs w:val="18"/>
              </w:rPr>
              <w:t>161,52</w:t>
            </w:r>
          </w:p>
        </w:tc>
        <w:tc>
          <w:tcPr>
            <w:tcW w:w="1134" w:type="dxa"/>
            <w:noWrap/>
            <w:vAlign w:val="center"/>
          </w:tcPr>
          <w:p w:rsidR="00913B78" w:rsidRDefault="006576DF">
            <w:pPr>
              <w:spacing w:line="360" w:lineRule="atLeast"/>
              <w:ind w:firstLine="0"/>
              <w:jc w:val="center"/>
              <w:rPr>
                <w:sz w:val="18"/>
                <w:szCs w:val="18"/>
              </w:rPr>
            </w:pPr>
            <w:r>
              <w:rPr>
                <w:sz w:val="18"/>
                <w:szCs w:val="18"/>
              </w:rPr>
              <w:t>0,00</w:t>
            </w:r>
          </w:p>
        </w:tc>
        <w:tc>
          <w:tcPr>
            <w:tcW w:w="992" w:type="dxa"/>
            <w:vAlign w:val="center"/>
          </w:tcPr>
          <w:p w:rsidR="00913B78" w:rsidRDefault="006576DF">
            <w:pPr>
              <w:spacing w:line="360" w:lineRule="atLeast"/>
              <w:ind w:firstLine="0"/>
              <w:jc w:val="center"/>
              <w:rPr>
                <w:sz w:val="18"/>
                <w:szCs w:val="18"/>
              </w:rPr>
            </w:pPr>
            <w:r>
              <w:rPr>
                <w:sz w:val="18"/>
                <w:szCs w:val="18"/>
              </w:rPr>
              <w:t>0,00</w:t>
            </w:r>
          </w:p>
        </w:tc>
        <w:tc>
          <w:tcPr>
            <w:tcW w:w="992" w:type="dxa"/>
            <w:vAlign w:val="center"/>
          </w:tcPr>
          <w:p w:rsidR="00913B78" w:rsidRDefault="006576DF">
            <w:pPr>
              <w:spacing w:line="360" w:lineRule="atLeast"/>
              <w:ind w:firstLine="0"/>
              <w:jc w:val="center"/>
              <w:rPr>
                <w:sz w:val="18"/>
                <w:szCs w:val="18"/>
              </w:rPr>
            </w:pPr>
            <w:r>
              <w:rPr>
                <w:sz w:val="18"/>
                <w:szCs w:val="18"/>
              </w:rPr>
              <w:t>0,00</w:t>
            </w:r>
          </w:p>
        </w:tc>
        <w:tc>
          <w:tcPr>
            <w:tcW w:w="1134" w:type="dxa"/>
            <w:vAlign w:val="center"/>
          </w:tcPr>
          <w:p w:rsidR="00913B78" w:rsidRDefault="006576DF">
            <w:pPr>
              <w:spacing w:line="360" w:lineRule="atLeast"/>
              <w:ind w:firstLine="0"/>
              <w:jc w:val="center"/>
              <w:rPr>
                <w:sz w:val="18"/>
                <w:szCs w:val="18"/>
              </w:rPr>
            </w:pPr>
            <w:r>
              <w:rPr>
                <w:sz w:val="18"/>
                <w:szCs w:val="18"/>
              </w:rPr>
              <w:t>0,00</w:t>
            </w:r>
          </w:p>
        </w:tc>
        <w:tc>
          <w:tcPr>
            <w:tcW w:w="1132" w:type="dxa"/>
            <w:vAlign w:val="center"/>
          </w:tcPr>
          <w:p w:rsidR="00913B78" w:rsidRDefault="006576DF">
            <w:pPr>
              <w:spacing w:line="360" w:lineRule="atLeast"/>
              <w:ind w:firstLine="0"/>
              <w:jc w:val="center"/>
              <w:rPr>
                <w:sz w:val="18"/>
                <w:szCs w:val="18"/>
              </w:rPr>
            </w:pPr>
            <w:r>
              <w:rPr>
                <w:sz w:val="18"/>
                <w:szCs w:val="18"/>
              </w:rPr>
              <w:t>0,00</w:t>
            </w:r>
          </w:p>
        </w:tc>
      </w:tr>
      <w:tr w:rsidR="00913B78">
        <w:trPr>
          <w:gridAfter w:val="1"/>
          <w:wAfter w:w="10" w:type="dxa"/>
          <w:trHeight w:val="969"/>
        </w:trPr>
        <w:tc>
          <w:tcPr>
            <w:tcW w:w="436" w:type="dxa"/>
            <w:vMerge/>
            <w:noWrap/>
          </w:tcPr>
          <w:p w:rsidR="00913B78" w:rsidRDefault="00913B78">
            <w:pPr>
              <w:spacing w:line="240" w:lineRule="auto"/>
              <w:ind w:firstLine="0"/>
              <w:jc w:val="center"/>
              <w:rPr>
                <w:sz w:val="20"/>
              </w:rPr>
            </w:pPr>
          </w:p>
        </w:tc>
        <w:tc>
          <w:tcPr>
            <w:tcW w:w="292" w:type="dxa"/>
            <w:vMerge/>
            <w:noWrap/>
          </w:tcPr>
          <w:p w:rsidR="00913B78" w:rsidRDefault="00913B78">
            <w:pPr>
              <w:spacing w:line="240" w:lineRule="auto"/>
              <w:ind w:firstLine="0"/>
              <w:jc w:val="right"/>
              <w:rPr>
                <w:sz w:val="20"/>
              </w:rPr>
            </w:pPr>
          </w:p>
        </w:tc>
        <w:tc>
          <w:tcPr>
            <w:tcW w:w="440" w:type="dxa"/>
            <w:vMerge/>
            <w:noWrap/>
          </w:tcPr>
          <w:p w:rsidR="00913B78" w:rsidRDefault="00913B78">
            <w:pPr>
              <w:spacing w:line="240" w:lineRule="auto"/>
              <w:ind w:firstLine="0"/>
              <w:jc w:val="right"/>
              <w:rPr>
                <w:sz w:val="20"/>
              </w:rPr>
            </w:pPr>
          </w:p>
        </w:tc>
        <w:tc>
          <w:tcPr>
            <w:tcW w:w="291" w:type="dxa"/>
            <w:vMerge/>
            <w:noWrap/>
          </w:tcPr>
          <w:p w:rsidR="00913B78" w:rsidRDefault="00913B78">
            <w:pPr>
              <w:spacing w:line="240" w:lineRule="auto"/>
              <w:ind w:firstLine="0"/>
              <w:jc w:val="right"/>
              <w:rPr>
                <w:sz w:val="20"/>
              </w:rPr>
            </w:pPr>
          </w:p>
        </w:tc>
        <w:tc>
          <w:tcPr>
            <w:tcW w:w="2066" w:type="dxa"/>
            <w:vMerge/>
          </w:tcPr>
          <w:p w:rsidR="00913B78" w:rsidRDefault="00913B78">
            <w:pPr>
              <w:spacing w:line="240" w:lineRule="auto"/>
              <w:ind w:firstLine="0"/>
              <w:jc w:val="left"/>
              <w:rPr>
                <w:rFonts w:ascii="Times New Roman CYR" w:hAnsi="Times New Roman CYR"/>
                <w:sz w:val="18"/>
                <w:szCs w:val="18"/>
              </w:rPr>
            </w:pPr>
          </w:p>
        </w:tc>
        <w:tc>
          <w:tcPr>
            <w:tcW w:w="875" w:type="dxa"/>
            <w:noWrap/>
          </w:tcPr>
          <w:p w:rsidR="00913B78" w:rsidRDefault="006576DF">
            <w:pPr>
              <w:spacing w:line="240" w:lineRule="auto"/>
              <w:ind w:firstLine="0"/>
              <w:jc w:val="left"/>
              <w:rPr>
                <w:sz w:val="18"/>
                <w:szCs w:val="18"/>
              </w:rPr>
            </w:pPr>
            <w:r>
              <w:rPr>
                <w:sz w:val="18"/>
                <w:szCs w:val="18"/>
              </w:rPr>
              <w:t>Бюджет МО</w:t>
            </w:r>
          </w:p>
        </w:tc>
        <w:tc>
          <w:tcPr>
            <w:tcW w:w="589" w:type="dxa"/>
            <w:vAlign w:val="center"/>
          </w:tcPr>
          <w:p w:rsidR="00913B78" w:rsidRDefault="006576DF">
            <w:pPr>
              <w:spacing w:line="240" w:lineRule="auto"/>
              <w:ind w:firstLine="0"/>
              <w:jc w:val="center"/>
              <w:rPr>
                <w:sz w:val="18"/>
                <w:szCs w:val="18"/>
              </w:rPr>
            </w:pPr>
            <w:r>
              <w:rPr>
                <w:sz w:val="18"/>
                <w:szCs w:val="18"/>
              </w:rPr>
              <w:t>526</w:t>
            </w:r>
          </w:p>
        </w:tc>
        <w:tc>
          <w:tcPr>
            <w:tcW w:w="441" w:type="dxa"/>
            <w:vAlign w:val="center"/>
          </w:tcPr>
          <w:p w:rsidR="00913B78" w:rsidRDefault="006576DF">
            <w:pPr>
              <w:spacing w:line="240" w:lineRule="auto"/>
              <w:ind w:firstLine="0"/>
              <w:jc w:val="center"/>
              <w:rPr>
                <w:sz w:val="18"/>
                <w:szCs w:val="18"/>
              </w:rPr>
            </w:pPr>
            <w:r>
              <w:rPr>
                <w:sz w:val="18"/>
                <w:szCs w:val="18"/>
              </w:rPr>
              <w:t>04</w:t>
            </w:r>
          </w:p>
        </w:tc>
        <w:tc>
          <w:tcPr>
            <w:tcW w:w="442" w:type="dxa"/>
            <w:vAlign w:val="center"/>
          </w:tcPr>
          <w:p w:rsidR="00913B78" w:rsidRDefault="006576DF">
            <w:pPr>
              <w:spacing w:line="240" w:lineRule="auto"/>
              <w:ind w:firstLine="0"/>
              <w:jc w:val="center"/>
              <w:rPr>
                <w:sz w:val="18"/>
                <w:szCs w:val="18"/>
              </w:rPr>
            </w:pPr>
            <w:r>
              <w:rPr>
                <w:sz w:val="18"/>
                <w:szCs w:val="18"/>
              </w:rPr>
              <w:t>12</w:t>
            </w:r>
          </w:p>
        </w:tc>
        <w:tc>
          <w:tcPr>
            <w:tcW w:w="820" w:type="dxa"/>
            <w:vAlign w:val="center"/>
          </w:tcPr>
          <w:p w:rsidR="00913B78" w:rsidRDefault="006576DF">
            <w:pPr>
              <w:spacing w:line="240" w:lineRule="auto"/>
              <w:ind w:firstLine="0"/>
              <w:jc w:val="center"/>
              <w:rPr>
                <w:sz w:val="18"/>
                <w:szCs w:val="18"/>
                <w:lang w:val="en-US"/>
              </w:rPr>
            </w:pPr>
            <w:r>
              <w:rPr>
                <w:sz w:val="18"/>
                <w:szCs w:val="18"/>
              </w:rPr>
              <w:t>0800</w:t>
            </w:r>
            <w:r>
              <w:rPr>
                <w:sz w:val="18"/>
                <w:szCs w:val="18"/>
                <w:lang w:val="en-US"/>
              </w:rPr>
              <w:t>1S</w:t>
            </w:r>
          </w:p>
          <w:p w:rsidR="00913B78" w:rsidRDefault="006576DF">
            <w:pPr>
              <w:spacing w:line="240" w:lineRule="auto"/>
              <w:ind w:firstLine="0"/>
              <w:jc w:val="center"/>
              <w:rPr>
                <w:sz w:val="18"/>
                <w:szCs w:val="18"/>
              </w:rPr>
            </w:pPr>
            <w:r>
              <w:rPr>
                <w:sz w:val="18"/>
                <w:szCs w:val="18"/>
              </w:rPr>
              <w:t>05770</w:t>
            </w:r>
          </w:p>
        </w:tc>
        <w:tc>
          <w:tcPr>
            <w:tcW w:w="589" w:type="dxa"/>
            <w:vAlign w:val="center"/>
          </w:tcPr>
          <w:p w:rsidR="00913B78" w:rsidRDefault="006576DF">
            <w:pPr>
              <w:spacing w:line="240" w:lineRule="auto"/>
              <w:ind w:firstLine="0"/>
              <w:jc w:val="center"/>
              <w:rPr>
                <w:sz w:val="18"/>
                <w:szCs w:val="18"/>
              </w:rPr>
            </w:pPr>
            <w:r>
              <w:rPr>
                <w:sz w:val="18"/>
                <w:szCs w:val="18"/>
              </w:rPr>
              <w:t>244</w:t>
            </w:r>
          </w:p>
        </w:tc>
        <w:tc>
          <w:tcPr>
            <w:tcW w:w="1191" w:type="dxa"/>
            <w:gridSpan w:val="2"/>
            <w:noWrap/>
            <w:vAlign w:val="center"/>
          </w:tcPr>
          <w:p w:rsidR="00913B78" w:rsidRDefault="006576DF">
            <w:pPr>
              <w:spacing w:line="360" w:lineRule="atLeast"/>
              <w:ind w:firstLine="0"/>
              <w:jc w:val="center"/>
              <w:rPr>
                <w:sz w:val="18"/>
                <w:szCs w:val="18"/>
              </w:rPr>
            </w:pPr>
            <w:r>
              <w:rPr>
                <w:sz w:val="18"/>
                <w:szCs w:val="18"/>
              </w:rPr>
              <w:t>0,29</w:t>
            </w:r>
          </w:p>
        </w:tc>
        <w:tc>
          <w:tcPr>
            <w:tcW w:w="1134" w:type="dxa"/>
            <w:noWrap/>
            <w:vAlign w:val="center"/>
          </w:tcPr>
          <w:p w:rsidR="00913B78" w:rsidRDefault="006576DF">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360" w:lineRule="atLeast"/>
              <w:ind w:firstLine="0"/>
              <w:jc w:val="center"/>
              <w:rPr>
                <w:sz w:val="18"/>
                <w:szCs w:val="18"/>
              </w:rPr>
            </w:pPr>
            <w:r>
              <w:rPr>
                <w:sz w:val="18"/>
                <w:szCs w:val="18"/>
              </w:rPr>
              <w:t>1,63</w:t>
            </w:r>
          </w:p>
        </w:tc>
        <w:tc>
          <w:tcPr>
            <w:tcW w:w="1134" w:type="dxa"/>
            <w:noWrap/>
            <w:vAlign w:val="center"/>
          </w:tcPr>
          <w:p w:rsidR="00913B78" w:rsidRDefault="006576DF">
            <w:pPr>
              <w:spacing w:line="360" w:lineRule="atLeast"/>
              <w:ind w:firstLine="0"/>
              <w:jc w:val="center"/>
              <w:rPr>
                <w:sz w:val="18"/>
                <w:szCs w:val="18"/>
              </w:rPr>
            </w:pPr>
            <w:r>
              <w:rPr>
                <w:sz w:val="18"/>
                <w:szCs w:val="18"/>
              </w:rPr>
              <w:t>0,00</w:t>
            </w:r>
          </w:p>
        </w:tc>
        <w:tc>
          <w:tcPr>
            <w:tcW w:w="992" w:type="dxa"/>
            <w:vAlign w:val="center"/>
          </w:tcPr>
          <w:p w:rsidR="00913B78" w:rsidRDefault="006576DF">
            <w:pPr>
              <w:spacing w:line="360" w:lineRule="atLeast"/>
              <w:ind w:firstLine="0"/>
              <w:jc w:val="center"/>
              <w:rPr>
                <w:sz w:val="18"/>
                <w:szCs w:val="18"/>
              </w:rPr>
            </w:pPr>
            <w:r>
              <w:rPr>
                <w:sz w:val="18"/>
                <w:szCs w:val="18"/>
              </w:rPr>
              <w:t>0,00</w:t>
            </w:r>
          </w:p>
        </w:tc>
        <w:tc>
          <w:tcPr>
            <w:tcW w:w="992" w:type="dxa"/>
            <w:vAlign w:val="center"/>
          </w:tcPr>
          <w:p w:rsidR="00913B78" w:rsidRDefault="006576DF">
            <w:pPr>
              <w:spacing w:line="360" w:lineRule="atLeast"/>
              <w:ind w:firstLine="0"/>
              <w:jc w:val="center"/>
              <w:rPr>
                <w:sz w:val="18"/>
                <w:szCs w:val="18"/>
              </w:rPr>
            </w:pPr>
            <w:r>
              <w:rPr>
                <w:sz w:val="18"/>
                <w:szCs w:val="18"/>
              </w:rPr>
              <w:t>0,00</w:t>
            </w:r>
          </w:p>
        </w:tc>
        <w:tc>
          <w:tcPr>
            <w:tcW w:w="1134" w:type="dxa"/>
            <w:vAlign w:val="center"/>
          </w:tcPr>
          <w:p w:rsidR="00913B78" w:rsidRDefault="006576DF">
            <w:pPr>
              <w:spacing w:line="360" w:lineRule="atLeast"/>
              <w:ind w:firstLine="0"/>
              <w:jc w:val="center"/>
              <w:rPr>
                <w:sz w:val="18"/>
                <w:szCs w:val="18"/>
              </w:rPr>
            </w:pPr>
            <w:r>
              <w:rPr>
                <w:sz w:val="18"/>
                <w:szCs w:val="18"/>
              </w:rPr>
              <w:t>0,00</w:t>
            </w:r>
          </w:p>
        </w:tc>
        <w:tc>
          <w:tcPr>
            <w:tcW w:w="1132" w:type="dxa"/>
            <w:vAlign w:val="center"/>
          </w:tcPr>
          <w:p w:rsidR="00913B78" w:rsidRDefault="006576DF">
            <w:pPr>
              <w:spacing w:line="360" w:lineRule="atLeast"/>
              <w:ind w:firstLine="0"/>
              <w:jc w:val="center"/>
              <w:rPr>
                <w:sz w:val="18"/>
                <w:szCs w:val="18"/>
              </w:rPr>
            </w:pPr>
            <w:r>
              <w:rPr>
                <w:sz w:val="18"/>
                <w:szCs w:val="18"/>
              </w:rPr>
              <w:t>0,00</w:t>
            </w:r>
          </w:p>
        </w:tc>
      </w:tr>
      <w:tr w:rsidR="00913B78">
        <w:trPr>
          <w:gridAfter w:val="1"/>
          <w:wAfter w:w="10" w:type="dxa"/>
          <w:trHeight w:val="460"/>
        </w:trPr>
        <w:tc>
          <w:tcPr>
            <w:tcW w:w="436" w:type="dxa"/>
            <w:vMerge/>
            <w:noWrap/>
          </w:tcPr>
          <w:p w:rsidR="00913B78" w:rsidRDefault="00913B78">
            <w:pPr>
              <w:spacing w:line="240" w:lineRule="auto"/>
              <w:ind w:firstLine="0"/>
              <w:jc w:val="center"/>
              <w:rPr>
                <w:sz w:val="20"/>
              </w:rPr>
            </w:pPr>
          </w:p>
        </w:tc>
        <w:tc>
          <w:tcPr>
            <w:tcW w:w="292" w:type="dxa"/>
            <w:vMerge/>
            <w:noWrap/>
          </w:tcPr>
          <w:p w:rsidR="00913B78" w:rsidRDefault="00913B78">
            <w:pPr>
              <w:spacing w:line="240" w:lineRule="auto"/>
              <w:ind w:firstLine="0"/>
              <w:jc w:val="right"/>
              <w:rPr>
                <w:sz w:val="20"/>
              </w:rPr>
            </w:pPr>
          </w:p>
        </w:tc>
        <w:tc>
          <w:tcPr>
            <w:tcW w:w="440" w:type="dxa"/>
            <w:vMerge/>
            <w:noWrap/>
          </w:tcPr>
          <w:p w:rsidR="00913B78" w:rsidRDefault="00913B78">
            <w:pPr>
              <w:spacing w:line="240" w:lineRule="auto"/>
              <w:ind w:firstLine="0"/>
              <w:jc w:val="right"/>
              <w:rPr>
                <w:sz w:val="20"/>
              </w:rPr>
            </w:pPr>
          </w:p>
        </w:tc>
        <w:tc>
          <w:tcPr>
            <w:tcW w:w="291" w:type="dxa"/>
            <w:vMerge/>
            <w:noWrap/>
          </w:tcPr>
          <w:p w:rsidR="00913B78" w:rsidRDefault="00913B78">
            <w:pPr>
              <w:spacing w:line="240" w:lineRule="auto"/>
              <w:ind w:firstLine="0"/>
              <w:jc w:val="right"/>
              <w:rPr>
                <w:sz w:val="20"/>
              </w:rPr>
            </w:pPr>
          </w:p>
        </w:tc>
        <w:tc>
          <w:tcPr>
            <w:tcW w:w="2066" w:type="dxa"/>
            <w:vMerge/>
          </w:tcPr>
          <w:p w:rsidR="00913B78" w:rsidRDefault="00913B78">
            <w:pPr>
              <w:spacing w:line="240" w:lineRule="auto"/>
              <w:ind w:firstLine="0"/>
              <w:jc w:val="left"/>
              <w:rPr>
                <w:rFonts w:ascii="Times New Roman CYR" w:hAnsi="Times New Roman CYR"/>
                <w:sz w:val="18"/>
                <w:szCs w:val="18"/>
              </w:rPr>
            </w:pPr>
          </w:p>
        </w:tc>
        <w:tc>
          <w:tcPr>
            <w:tcW w:w="875" w:type="dxa"/>
            <w:shd w:val="clear" w:color="auto" w:fill="FFFFFF"/>
            <w:noWrap/>
          </w:tcPr>
          <w:p w:rsidR="00913B78" w:rsidRDefault="006576DF">
            <w:pPr>
              <w:spacing w:line="240" w:lineRule="auto"/>
              <w:ind w:firstLine="0"/>
              <w:jc w:val="left"/>
              <w:rPr>
                <w:sz w:val="18"/>
                <w:szCs w:val="18"/>
              </w:rPr>
            </w:pPr>
            <w:r>
              <w:rPr>
                <w:sz w:val="18"/>
                <w:szCs w:val="18"/>
              </w:rPr>
              <w:t>Итого по мероприятию</w:t>
            </w:r>
          </w:p>
        </w:tc>
        <w:tc>
          <w:tcPr>
            <w:tcW w:w="589" w:type="dxa"/>
            <w:shd w:val="clear" w:color="auto" w:fill="FFFFFF"/>
            <w:vAlign w:val="center"/>
          </w:tcPr>
          <w:p w:rsidR="00913B78" w:rsidRDefault="00913B78">
            <w:pPr>
              <w:spacing w:line="240" w:lineRule="auto"/>
              <w:ind w:firstLine="0"/>
              <w:jc w:val="center"/>
              <w:rPr>
                <w:sz w:val="18"/>
                <w:szCs w:val="18"/>
              </w:rPr>
            </w:pPr>
          </w:p>
        </w:tc>
        <w:tc>
          <w:tcPr>
            <w:tcW w:w="441" w:type="dxa"/>
            <w:shd w:val="clear" w:color="auto" w:fill="FFFFFF"/>
            <w:vAlign w:val="center"/>
          </w:tcPr>
          <w:p w:rsidR="00913B78" w:rsidRDefault="00913B78">
            <w:pPr>
              <w:spacing w:line="240" w:lineRule="auto"/>
              <w:ind w:firstLine="0"/>
              <w:jc w:val="center"/>
              <w:rPr>
                <w:sz w:val="18"/>
                <w:szCs w:val="18"/>
              </w:rPr>
            </w:pPr>
          </w:p>
        </w:tc>
        <w:tc>
          <w:tcPr>
            <w:tcW w:w="442" w:type="dxa"/>
            <w:shd w:val="clear" w:color="auto" w:fill="FFFFFF"/>
            <w:vAlign w:val="center"/>
          </w:tcPr>
          <w:p w:rsidR="00913B78" w:rsidRDefault="00913B78">
            <w:pPr>
              <w:spacing w:line="240" w:lineRule="auto"/>
              <w:ind w:firstLine="0"/>
              <w:jc w:val="center"/>
              <w:rPr>
                <w:sz w:val="18"/>
                <w:szCs w:val="18"/>
              </w:rPr>
            </w:pPr>
          </w:p>
        </w:tc>
        <w:tc>
          <w:tcPr>
            <w:tcW w:w="820" w:type="dxa"/>
            <w:shd w:val="clear" w:color="auto" w:fill="FFFFFF"/>
            <w:vAlign w:val="center"/>
          </w:tcPr>
          <w:p w:rsidR="00913B78" w:rsidRDefault="00913B78">
            <w:pPr>
              <w:spacing w:line="240" w:lineRule="auto"/>
              <w:ind w:firstLine="0"/>
              <w:jc w:val="center"/>
              <w:rPr>
                <w:sz w:val="18"/>
                <w:szCs w:val="18"/>
              </w:rPr>
            </w:pPr>
          </w:p>
        </w:tc>
        <w:tc>
          <w:tcPr>
            <w:tcW w:w="589" w:type="dxa"/>
            <w:shd w:val="clear" w:color="auto" w:fill="FFFFFF"/>
            <w:vAlign w:val="center"/>
          </w:tcPr>
          <w:p w:rsidR="00913B78" w:rsidRDefault="00913B78">
            <w:pPr>
              <w:spacing w:line="240" w:lineRule="auto"/>
              <w:ind w:firstLine="0"/>
              <w:jc w:val="center"/>
              <w:rPr>
                <w:sz w:val="18"/>
                <w:szCs w:val="18"/>
              </w:rPr>
            </w:pPr>
          </w:p>
        </w:tc>
        <w:tc>
          <w:tcPr>
            <w:tcW w:w="1191" w:type="dxa"/>
            <w:gridSpan w:val="2"/>
            <w:shd w:val="clear" w:color="auto" w:fill="FFFFFF"/>
            <w:noWrap/>
          </w:tcPr>
          <w:p w:rsidR="00913B78" w:rsidRDefault="006576DF">
            <w:pPr>
              <w:spacing w:line="360" w:lineRule="atLeast"/>
              <w:ind w:firstLine="0"/>
              <w:jc w:val="center"/>
              <w:rPr>
                <w:sz w:val="18"/>
                <w:szCs w:val="18"/>
              </w:rPr>
            </w:pPr>
            <w:r>
              <w:rPr>
                <w:sz w:val="18"/>
                <w:szCs w:val="18"/>
              </w:rPr>
              <w:t>29,091</w:t>
            </w:r>
          </w:p>
        </w:tc>
        <w:tc>
          <w:tcPr>
            <w:tcW w:w="1134" w:type="dxa"/>
            <w:shd w:val="clear" w:color="auto" w:fill="FFFFFF"/>
            <w:noWrap/>
          </w:tcPr>
          <w:p w:rsidR="00913B78" w:rsidRDefault="006576DF">
            <w:pPr>
              <w:spacing w:line="360" w:lineRule="atLeast"/>
              <w:ind w:firstLine="0"/>
              <w:jc w:val="center"/>
              <w:rPr>
                <w:sz w:val="18"/>
                <w:szCs w:val="18"/>
              </w:rPr>
            </w:pPr>
            <w:r>
              <w:rPr>
                <w:sz w:val="18"/>
                <w:szCs w:val="18"/>
              </w:rPr>
              <w:t>0,00</w:t>
            </w:r>
          </w:p>
        </w:tc>
        <w:tc>
          <w:tcPr>
            <w:tcW w:w="1134" w:type="dxa"/>
            <w:shd w:val="clear" w:color="auto" w:fill="FFFFFF"/>
            <w:noWrap/>
          </w:tcPr>
          <w:p w:rsidR="00913B78" w:rsidRDefault="006576DF">
            <w:pPr>
              <w:spacing w:line="360" w:lineRule="atLeast"/>
              <w:ind w:firstLine="0"/>
              <w:jc w:val="center"/>
              <w:rPr>
                <w:sz w:val="18"/>
                <w:szCs w:val="18"/>
              </w:rPr>
            </w:pPr>
            <w:r>
              <w:rPr>
                <w:sz w:val="18"/>
                <w:szCs w:val="18"/>
              </w:rPr>
              <w:t>163,15</w:t>
            </w:r>
          </w:p>
        </w:tc>
        <w:tc>
          <w:tcPr>
            <w:tcW w:w="1134" w:type="dxa"/>
            <w:shd w:val="clear" w:color="auto" w:fill="FFFFFF"/>
            <w:noWrap/>
          </w:tcPr>
          <w:p w:rsidR="00913B78" w:rsidRDefault="006576DF">
            <w:pPr>
              <w:spacing w:line="360" w:lineRule="atLeast"/>
              <w:ind w:firstLine="0"/>
              <w:jc w:val="center"/>
              <w:rPr>
                <w:sz w:val="18"/>
                <w:szCs w:val="18"/>
              </w:rPr>
            </w:pPr>
            <w:r>
              <w:rPr>
                <w:sz w:val="18"/>
                <w:szCs w:val="18"/>
              </w:rPr>
              <w:t>0,00</w:t>
            </w:r>
          </w:p>
        </w:tc>
        <w:tc>
          <w:tcPr>
            <w:tcW w:w="992" w:type="dxa"/>
            <w:shd w:val="clear" w:color="auto" w:fill="FFFFFF"/>
          </w:tcPr>
          <w:p w:rsidR="00913B78" w:rsidRDefault="006576DF">
            <w:pPr>
              <w:spacing w:line="360" w:lineRule="atLeast"/>
              <w:ind w:firstLine="0"/>
              <w:jc w:val="center"/>
              <w:rPr>
                <w:sz w:val="18"/>
                <w:szCs w:val="18"/>
              </w:rPr>
            </w:pPr>
            <w:r>
              <w:rPr>
                <w:sz w:val="18"/>
                <w:szCs w:val="18"/>
              </w:rPr>
              <w:t>0,00</w:t>
            </w:r>
          </w:p>
        </w:tc>
        <w:tc>
          <w:tcPr>
            <w:tcW w:w="992" w:type="dxa"/>
            <w:shd w:val="clear" w:color="auto" w:fill="FFFFFF"/>
          </w:tcPr>
          <w:p w:rsidR="00913B78" w:rsidRDefault="006576DF">
            <w:pPr>
              <w:spacing w:line="360" w:lineRule="atLeast"/>
              <w:ind w:firstLine="0"/>
              <w:jc w:val="center"/>
              <w:rPr>
                <w:sz w:val="18"/>
                <w:szCs w:val="18"/>
              </w:rPr>
            </w:pPr>
            <w:r>
              <w:rPr>
                <w:sz w:val="18"/>
                <w:szCs w:val="18"/>
              </w:rPr>
              <w:t>0,00</w:t>
            </w:r>
          </w:p>
        </w:tc>
        <w:tc>
          <w:tcPr>
            <w:tcW w:w="1134" w:type="dxa"/>
            <w:shd w:val="clear" w:color="auto" w:fill="FFFFFF"/>
          </w:tcPr>
          <w:p w:rsidR="00913B78" w:rsidRDefault="006576DF">
            <w:pPr>
              <w:spacing w:line="360" w:lineRule="atLeast"/>
              <w:ind w:firstLine="0"/>
              <w:jc w:val="center"/>
              <w:rPr>
                <w:sz w:val="18"/>
                <w:szCs w:val="18"/>
              </w:rPr>
            </w:pPr>
            <w:r>
              <w:rPr>
                <w:sz w:val="18"/>
                <w:szCs w:val="18"/>
              </w:rPr>
              <w:t>0,00</w:t>
            </w:r>
          </w:p>
        </w:tc>
        <w:tc>
          <w:tcPr>
            <w:tcW w:w="1132" w:type="dxa"/>
            <w:shd w:val="clear" w:color="auto" w:fill="FFFFFF"/>
          </w:tcPr>
          <w:p w:rsidR="00913B78" w:rsidRDefault="006576DF">
            <w:pPr>
              <w:spacing w:line="360" w:lineRule="atLeast"/>
              <w:ind w:firstLine="0"/>
              <w:jc w:val="center"/>
              <w:rPr>
                <w:sz w:val="18"/>
                <w:szCs w:val="18"/>
              </w:rPr>
            </w:pPr>
            <w:r>
              <w:rPr>
                <w:sz w:val="18"/>
                <w:szCs w:val="18"/>
              </w:rPr>
              <w:t>0,00</w:t>
            </w:r>
          </w:p>
        </w:tc>
      </w:tr>
      <w:tr w:rsidR="00913B78">
        <w:trPr>
          <w:gridAfter w:val="1"/>
          <w:wAfter w:w="10" w:type="dxa"/>
          <w:trHeight w:val="237"/>
        </w:trPr>
        <w:tc>
          <w:tcPr>
            <w:tcW w:w="436" w:type="dxa"/>
            <w:vMerge w:val="restart"/>
            <w:noWrap/>
          </w:tcPr>
          <w:p w:rsidR="00913B78" w:rsidRDefault="006576DF">
            <w:pPr>
              <w:spacing w:line="240" w:lineRule="auto"/>
              <w:ind w:right="-120" w:firstLine="0"/>
              <w:jc w:val="center"/>
              <w:rPr>
                <w:sz w:val="20"/>
              </w:rPr>
            </w:pPr>
            <w:r>
              <w:rPr>
                <w:sz w:val="20"/>
              </w:rPr>
              <w:t>08</w:t>
            </w:r>
          </w:p>
        </w:tc>
        <w:tc>
          <w:tcPr>
            <w:tcW w:w="292" w:type="dxa"/>
            <w:vMerge w:val="restart"/>
            <w:noWrap/>
          </w:tcPr>
          <w:p w:rsidR="00913B78" w:rsidRDefault="00913B78">
            <w:pPr>
              <w:spacing w:line="240" w:lineRule="auto"/>
              <w:ind w:firstLine="0"/>
              <w:jc w:val="right"/>
              <w:rPr>
                <w:sz w:val="20"/>
              </w:rPr>
            </w:pPr>
          </w:p>
        </w:tc>
        <w:tc>
          <w:tcPr>
            <w:tcW w:w="440" w:type="dxa"/>
            <w:vMerge w:val="restart"/>
            <w:noWrap/>
          </w:tcPr>
          <w:p w:rsidR="00913B78" w:rsidRDefault="006576DF">
            <w:pPr>
              <w:spacing w:line="240" w:lineRule="auto"/>
              <w:ind w:firstLine="0"/>
              <w:jc w:val="right"/>
              <w:rPr>
                <w:sz w:val="20"/>
              </w:rPr>
            </w:pPr>
            <w:r>
              <w:rPr>
                <w:sz w:val="20"/>
              </w:rPr>
              <w:t>01</w:t>
            </w:r>
          </w:p>
        </w:tc>
        <w:tc>
          <w:tcPr>
            <w:tcW w:w="291" w:type="dxa"/>
            <w:vMerge w:val="restart"/>
            <w:noWrap/>
          </w:tcPr>
          <w:p w:rsidR="00913B78" w:rsidRDefault="006576DF">
            <w:pPr>
              <w:spacing w:line="240" w:lineRule="auto"/>
              <w:ind w:firstLine="0"/>
              <w:jc w:val="right"/>
              <w:rPr>
                <w:sz w:val="20"/>
              </w:rPr>
            </w:pPr>
            <w:r>
              <w:rPr>
                <w:sz w:val="20"/>
              </w:rPr>
              <w:t>8</w:t>
            </w:r>
          </w:p>
        </w:tc>
        <w:tc>
          <w:tcPr>
            <w:tcW w:w="2066" w:type="dxa"/>
            <w:vMerge w:val="restart"/>
          </w:tcPr>
          <w:p w:rsidR="00913B78" w:rsidRDefault="006576DF">
            <w:pPr>
              <w:spacing w:line="240" w:lineRule="auto"/>
              <w:ind w:firstLine="0"/>
              <w:jc w:val="left"/>
              <w:rPr>
                <w:rFonts w:ascii="Times New Roman CYR" w:hAnsi="Times New Roman CYR"/>
                <w:sz w:val="18"/>
                <w:szCs w:val="18"/>
              </w:rPr>
            </w:pPr>
            <w:r>
              <w:rPr>
                <w:rFonts w:ascii="Times New Roman CYR" w:hAnsi="Times New Roman CYR"/>
                <w:sz w:val="20"/>
              </w:rPr>
              <w:t>Разработка муниципальных программ в области энергосбережения и повышения энергетической эффективности</w:t>
            </w:r>
          </w:p>
        </w:tc>
        <w:tc>
          <w:tcPr>
            <w:tcW w:w="875" w:type="dxa"/>
            <w:shd w:val="clear" w:color="auto" w:fill="FFFFFF"/>
            <w:noWrap/>
          </w:tcPr>
          <w:p w:rsidR="00913B78" w:rsidRDefault="006576DF">
            <w:pPr>
              <w:spacing w:line="240" w:lineRule="auto"/>
              <w:ind w:firstLine="0"/>
              <w:jc w:val="left"/>
              <w:rPr>
                <w:sz w:val="18"/>
                <w:szCs w:val="18"/>
              </w:rPr>
            </w:pPr>
            <w:r>
              <w:rPr>
                <w:sz w:val="18"/>
                <w:szCs w:val="18"/>
              </w:rPr>
              <w:t>Бюджет УР</w:t>
            </w:r>
          </w:p>
        </w:tc>
        <w:tc>
          <w:tcPr>
            <w:tcW w:w="589" w:type="dxa"/>
            <w:shd w:val="clear" w:color="auto" w:fill="FFFFFF"/>
            <w:vAlign w:val="center"/>
          </w:tcPr>
          <w:p w:rsidR="00913B78" w:rsidRDefault="006576DF">
            <w:pPr>
              <w:spacing w:line="240" w:lineRule="auto"/>
              <w:ind w:firstLine="0"/>
              <w:jc w:val="center"/>
              <w:rPr>
                <w:sz w:val="18"/>
                <w:szCs w:val="18"/>
              </w:rPr>
            </w:pPr>
            <w:r>
              <w:rPr>
                <w:sz w:val="18"/>
                <w:szCs w:val="18"/>
              </w:rPr>
              <w:t>526</w:t>
            </w:r>
          </w:p>
        </w:tc>
        <w:tc>
          <w:tcPr>
            <w:tcW w:w="441" w:type="dxa"/>
            <w:shd w:val="clear" w:color="auto" w:fill="FFFFFF"/>
            <w:vAlign w:val="center"/>
          </w:tcPr>
          <w:p w:rsidR="00913B78" w:rsidRDefault="006576DF">
            <w:pPr>
              <w:spacing w:line="240" w:lineRule="auto"/>
              <w:ind w:firstLine="0"/>
              <w:jc w:val="center"/>
              <w:rPr>
                <w:sz w:val="18"/>
                <w:szCs w:val="18"/>
              </w:rPr>
            </w:pPr>
            <w:r>
              <w:rPr>
                <w:sz w:val="18"/>
                <w:szCs w:val="18"/>
              </w:rPr>
              <w:t>04</w:t>
            </w:r>
          </w:p>
        </w:tc>
        <w:tc>
          <w:tcPr>
            <w:tcW w:w="442" w:type="dxa"/>
            <w:shd w:val="clear" w:color="auto" w:fill="FFFFFF"/>
            <w:vAlign w:val="center"/>
          </w:tcPr>
          <w:p w:rsidR="00913B78" w:rsidRDefault="006576DF">
            <w:pPr>
              <w:spacing w:line="240" w:lineRule="auto"/>
              <w:ind w:firstLine="0"/>
              <w:jc w:val="center"/>
              <w:rPr>
                <w:sz w:val="18"/>
                <w:szCs w:val="18"/>
              </w:rPr>
            </w:pPr>
            <w:r>
              <w:rPr>
                <w:sz w:val="18"/>
                <w:szCs w:val="18"/>
              </w:rPr>
              <w:t>12</w:t>
            </w:r>
          </w:p>
        </w:tc>
        <w:tc>
          <w:tcPr>
            <w:tcW w:w="820" w:type="dxa"/>
            <w:shd w:val="clear" w:color="auto" w:fill="FFFFFF"/>
            <w:vAlign w:val="center"/>
          </w:tcPr>
          <w:p w:rsidR="00913B78" w:rsidRDefault="006576DF">
            <w:pPr>
              <w:spacing w:line="240" w:lineRule="auto"/>
              <w:ind w:firstLine="0"/>
              <w:jc w:val="center"/>
              <w:rPr>
                <w:sz w:val="18"/>
                <w:szCs w:val="18"/>
              </w:rPr>
            </w:pPr>
            <w:r>
              <w:rPr>
                <w:sz w:val="18"/>
                <w:szCs w:val="18"/>
              </w:rPr>
              <w:t>08001</w:t>
            </w:r>
          </w:p>
          <w:p w:rsidR="00913B78" w:rsidRDefault="006576DF">
            <w:pPr>
              <w:spacing w:line="240" w:lineRule="auto"/>
              <w:ind w:firstLine="0"/>
              <w:jc w:val="center"/>
              <w:rPr>
                <w:sz w:val="18"/>
                <w:szCs w:val="18"/>
              </w:rPr>
            </w:pPr>
            <w:r>
              <w:rPr>
                <w:sz w:val="18"/>
                <w:szCs w:val="18"/>
              </w:rPr>
              <w:t>05770</w:t>
            </w:r>
          </w:p>
        </w:tc>
        <w:tc>
          <w:tcPr>
            <w:tcW w:w="589" w:type="dxa"/>
            <w:shd w:val="clear" w:color="auto" w:fill="FFFFFF"/>
            <w:vAlign w:val="center"/>
          </w:tcPr>
          <w:p w:rsidR="00913B78" w:rsidRDefault="006576DF">
            <w:pPr>
              <w:spacing w:line="240" w:lineRule="auto"/>
              <w:ind w:firstLine="0"/>
              <w:jc w:val="center"/>
              <w:rPr>
                <w:sz w:val="18"/>
                <w:szCs w:val="18"/>
              </w:rPr>
            </w:pPr>
            <w:r>
              <w:rPr>
                <w:sz w:val="18"/>
                <w:szCs w:val="18"/>
              </w:rPr>
              <w:t>244</w:t>
            </w:r>
          </w:p>
        </w:tc>
        <w:tc>
          <w:tcPr>
            <w:tcW w:w="1191" w:type="dxa"/>
            <w:gridSpan w:val="2"/>
            <w:shd w:val="clear" w:color="auto" w:fill="FFFFFF"/>
            <w:noWrap/>
            <w:vAlign w:val="center"/>
          </w:tcPr>
          <w:p w:rsidR="00913B78" w:rsidRDefault="006576DF">
            <w:pPr>
              <w:spacing w:line="240" w:lineRule="auto"/>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0,00</w:t>
            </w:r>
          </w:p>
        </w:tc>
        <w:tc>
          <w:tcPr>
            <w:tcW w:w="992" w:type="dxa"/>
            <w:shd w:val="clear" w:color="auto" w:fill="FFFFFF"/>
            <w:vAlign w:val="center"/>
          </w:tcPr>
          <w:p w:rsidR="00913B78" w:rsidRDefault="006576DF">
            <w:pPr>
              <w:spacing w:line="240" w:lineRule="auto"/>
              <w:ind w:firstLine="0"/>
              <w:jc w:val="center"/>
              <w:rPr>
                <w:sz w:val="18"/>
                <w:szCs w:val="18"/>
              </w:rPr>
            </w:pPr>
            <w:r>
              <w:rPr>
                <w:sz w:val="18"/>
                <w:szCs w:val="18"/>
              </w:rPr>
              <w:t>0,00</w:t>
            </w:r>
          </w:p>
        </w:tc>
        <w:tc>
          <w:tcPr>
            <w:tcW w:w="992" w:type="dxa"/>
            <w:shd w:val="clear" w:color="auto" w:fill="FFFFFF"/>
            <w:vAlign w:val="center"/>
          </w:tcPr>
          <w:p w:rsidR="00913B78" w:rsidRDefault="006576DF">
            <w:pPr>
              <w:spacing w:line="240" w:lineRule="auto"/>
              <w:ind w:firstLine="0"/>
              <w:jc w:val="center"/>
              <w:rPr>
                <w:sz w:val="18"/>
                <w:szCs w:val="18"/>
              </w:rPr>
            </w:pPr>
            <w:r>
              <w:rPr>
                <w:sz w:val="18"/>
                <w:szCs w:val="18"/>
              </w:rPr>
              <w:t>0,00</w:t>
            </w:r>
          </w:p>
        </w:tc>
        <w:tc>
          <w:tcPr>
            <w:tcW w:w="1134" w:type="dxa"/>
            <w:shd w:val="clear" w:color="auto" w:fill="FFFFFF"/>
            <w:vAlign w:val="center"/>
          </w:tcPr>
          <w:p w:rsidR="00913B78" w:rsidRDefault="006576DF">
            <w:pPr>
              <w:spacing w:line="240" w:lineRule="auto"/>
              <w:ind w:firstLine="0"/>
              <w:jc w:val="center"/>
              <w:rPr>
                <w:sz w:val="18"/>
                <w:szCs w:val="18"/>
              </w:rPr>
            </w:pPr>
            <w:r>
              <w:rPr>
                <w:sz w:val="18"/>
                <w:szCs w:val="18"/>
              </w:rPr>
              <w:t>0,00</w:t>
            </w:r>
          </w:p>
        </w:tc>
        <w:tc>
          <w:tcPr>
            <w:tcW w:w="1132" w:type="dxa"/>
            <w:shd w:val="clear" w:color="auto" w:fill="FFFFFF"/>
            <w:vAlign w:val="center"/>
          </w:tcPr>
          <w:p w:rsidR="00913B78" w:rsidRDefault="006576DF">
            <w:pPr>
              <w:spacing w:line="240" w:lineRule="auto"/>
              <w:ind w:firstLine="0"/>
              <w:jc w:val="center"/>
              <w:rPr>
                <w:sz w:val="18"/>
                <w:szCs w:val="18"/>
              </w:rPr>
            </w:pPr>
            <w:r>
              <w:rPr>
                <w:sz w:val="18"/>
                <w:szCs w:val="18"/>
              </w:rPr>
              <w:t>0,00</w:t>
            </w:r>
          </w:p>
        </w:tc>
      </w:tr>
      <w:tr w:rsidR="00913B78">
        <w:trPr>
          <w:gridAfter w:val="1"/>
          <w:wAfter w:w="10" w:type="dxa"/>
          <w:trHeight w:val="237"/>
        </w:trPr>
        <w:tc>
          <w:tcPr>
            <w:tcW w:w="436" w:type="dxa"/>
            <w:vMerge/>
            <w:noWrap/>
          </w:tcPr>
          <w:p w:rsidR="00913B78" w:rsidRDefault="00913B78">
            <w:pPr>
              <w:spacing w:line="240" w:lineRule="auto"/>
              <w:ind w:firstLine="0"/>
              <w:jc w:val="center"/>
              <w:rPr>
                <w:sz w:val="20"/>
              </w:rPr>
            </w:pPr>
          </w:p>
        </w:tc>
        <w:tc>
          <w:tcPr>
            <w:tcW w:w="292" w:type="dxa"/>
            <w:vMerge/>
            <w:noWrap/>
          </w:tcPr>
          <w:p w:rsidR="00913B78" w:rsidRDefault="00913B78">
            <w:pPr>
              <w:spacing w:line="240" w:lineRule="auto"/>
              <w:ind w:firstLine="0"/>
              <w:jc w:val="right"/>
              <w:rPr>
                <w:sz w:val="20"/>
              </w:rPr>
            </w:pPr>
          </w:p>
        </w:tc>
        <w:tc>
          <w:tcPr>
            <w:tcW w:w="440" w:type="dxa"/>
            <w:vMerge/>
            <w:noWrap/>
          </w:tcPr>
          <w:p w:rsidR="00913B78" w:rsidRDefault="00913B78">
            <w:pPr>
              <w:spacing w:line="240" w:lineRule="auto"/>
              <w:ind w:firstLine="0"/>
              <w:jc w:val="right"/>
              <w:rPr>
                <w:sz w:val="20"/>
              </w:rPr>
            </w:pPr>
          </w:p>
        </w:tc>
        <w:tc>
          <w:tcPr>
            <w:tcW w:w="291" w:type="dxa"/>
            <w:vMerge/>
            <w:noWrap/>
          </w:tcPr>
          <w:p w:rsidR="00913B78" w:rsidRDefault="00913B78">
            <w:pPr>
              <w:spacing w:line="240" w:lineRule="auto"/>
              <w:ind w:firstLine="0"/>
              <w:jc w:val="right"/>
              <w:rPr>
                <w:sz w:val="20"/>
              </w:rPr>
            </w:pPr>
          </w:p>
        </w:tc>
        <w:tc>
          <w:tcPr>
            <w:tcW w:w="2066" w:type="dxa"/>
            <w:vMerge/>
          </w:tcPr>
          <w:p w:rsidR="00913B78" w:rsidRDefault="00913B78">
            <w:pPr>
              <w:spacing w:line="240" w:lineRule="auto"/>
              <w:ind w:firstLine="0"/>
              <w:jc w:val="left"/>
              <w:rPr>
                <w:rFonts w:ascii="Times New Roman CYR" w:hAnsi="Times New Roman CYR"/>
                <w:sz w:val="18"/>
                <w:szCs w:val="18"/>
              </w:rPr>
            </w:pPr>
          </w:p>
        </w:tc>
        <w:tc>
          <w:tcPr>
            <w:tcW w:w="875" w:type="dxa"/>
            <w:shd w:val="clear" w:color="auto" w:fill="FFFFFF"/>
            <w:noWrap/>
          </w:tcPr>
          <w:p w:rsidR="00913B78" w:rsidRDefault="006576DF">
            <w:pPr>
              <w:spacing w:line="240" w:lineRule="auto"/>
              <w:ind w:firstLine="0"/>
              <w:jc w:val="left"/>
              <w:rPr>
                <w:sz w:val="18"/>
                <w:szCs w:val="18"/>
              </w:rPr>
            </w:pPr>
            <w:r>
              <w:rPr>
                <w:sz w:val="18"/>
                <w:szCs w:val="18"/>
              </w:rPr>
              <w:t>Бюджет МО</w:t>
            </w:r>
          </w:p>
        </w:tc>
        <w:tc>
          <w:tcPr>
            <w:tcW w:w="589" w:type="dxa"/>
            <w:shd w:val="clear" w:color="auto" w:fill="FFFFFF"/>
            <w:vAlign w:val="center"/>
          </w:tcPr>
          <w:p w:rsidR="00913B78" w:rsidRDefault="006576DF">
            <w:pPr>
              <w:spacing w:line="240" w:lineRule="auto"/>
              <w:ind w:firstLine="0"/>
              <w:jc w:val="center"/>
              <w:rPr>
                <w:sz w:val="18"/>
                <w:szCs w:val="18"/>
              </w:rPr>
            </w:pPr>
            <w:r>
              <w:rPr>
                <w:sz w:val="18"/>
                <w:szCs w:val="18"/>
              </w:rPr>
              <w:t>526</w:t>
            </w:r>
          </w:p>
        </w:tc>
        <w:tc>
          <w:tcPr>
            <w:tcW w:w="441" w:type="dxa"/>
            <w:shd w:val="clear" w:color="auto" w:fill="FFFFFF"/>
            <w:vAlign w:val="center"/>
          </w:tcPr>
          <w:p w:rsidR="00913B78" w:rsidRDefault="006576DF">
            <w:pPr>
              <w:spacing w:line="240" w:lineRule="auto"/>
              <w:ind w:firstLine="0"/>
              <w:jc w:val="center"/>
              <w:rPr>
                <w:sz w:val="18"/>
                <w:szCs w:val="18"/>
              </w:rPr>
            </w:pPr>
            <w:r>
              <w:rPr>
                <w:sz w:val="18"/>
                <w:szCs w:val="18"/>
              </w:rPr>
              <w:t>04</w:t>
            </w:r>
          </w:p>
        </w:tc>
        <w:tc>
          <w:tcPr>
            <w:tcW w:w="442" w:type="dxa"/>
            <w:shd w:val="clear" w:color="auto" w:fill="FFFFFF"/>
            <w:vAlign w:val="center"/>
          </w:tcPr>
          <w:p w:rsidR="00913B78" w:rsidRDefault="006576DF">
            <w:pPr>
              <w:spacing w:line="240" w:lineRule="auto"/>
              <w:ind w:firstLine="0"/>
              <w:jc w:val="center"/>
              <w:rPr>
                <w:sz w:val="18"/>
                <w:szCs w:val="18"/>
              </w:rPr>
            </w:pPr>
            <w:r>
              <w:rPr>
                <w:sz w:val="18"/>
                <w:szCs w:val="18"/>
              </w:rPr>
              <w:t>12</w:t>
            </w:r>
          </w:p>
        </w:tc>
        <w:tc>
          <w:tcPr>
            <w:tcW w:w="820" w:type="dxa"/>
            <w:shd w:val="clear" w:color="auto" w:fill="FFFFFF"/>
            <w:vAlign w:val="center"/>
          </w:tcPr>
          <w:p w:rsidR="00913B78" w:rsidRDefault="006576DF">
            <w:pPr>
              <w:spacing w:line="240" w:lineRule="auto"/>
              <w:ind w:firstLine="0"/>
              <w:jc w:val="center"/>
              <w:rPr>
                <w:sz w:val="18"/>
                <w:szCs w:val="18"/>
                <w:lang w:val="en-US"/>
              </w:rPr>
            </w:pPr>
            <w:r>
              <w:rPr>
                <w:sz w:val="18"/>
                <w:szCs w:val="18"/>
              </w:rPr>
              <w:t>0800</w:t>
            </w:r>
            <w:r>
              <w:rPr>
                <w:sz w:val="18"/>
                <w:szCs w:val="18"/>
                <w:lang w:val="en-US"/>
              </w:rPr>
              <w:t>1S</w:t>
            </w:r>
          </w:p>
          <w:p w:rsidR="00913B78" w:rsidRDefault="006576DF">
            <w:pPr>
              <w:spacing w:line="240" w:lineRule="auto"/>
              <w:ind w:firstLine="0"/>
              <w:jc w:val="center"/>
              <w:rPr>
                <w:sz w:val="18"/>
                <w:szCs w:val="18"/>
              </w:rPr>
            </w:pPr>
            <w:r>
              <w:rPr>
                <w:sz w:val="18"/>
                <w:szCs w:val="18"/>
              </w:rPr>
              <w:t>05770</w:t>
            </w:r>
          </w:p>
        </w:tc>
        <w:tc>
          <w:tcPr>
            <w:tcW w:w="589" w:type="dxa"/>
            <w:shd w:val="clear" w:color="auto" w:fill="FFFFFF"/>
            <w:vAlign w:val="center"/>
          </w:tcPr>
          <w:p w:rsidR="00913B78" w:rsidRDefault="006576DF">
            <w:pPr>
              <w:spacing w:line="240" w:lineRule="auto"/>
              <w:ind w:firstLine="0"/>
              <w:jc w:val="center"/>
              <w:rPr>
                <w:sz w:val="18"/>
                <w:szCs w:val="18"/>
              </w:rPr>
            </w:pPr>
            <w:r>
              <w:rPr>
                <w:sz w:val="18"/>
                <w:szCs w:val="18"/>
              </w:rPr>
              <w:t>244</w:t>
            </w:r>
          </w:p>
        </w:tc>
        <w:tc>
          <w:tcPr>
            <w:tcW w:w="1191" w:type="dxa"/>
            <w:gridSpan w:val="2"/>
            <w:shd w:val="clear" w:color="auto" w:fill="FFFFFF"/>
            <w:noWrap/>
            <w:vAlign w:val="center"/>
          </w:tcPr>
          <w:p w:rsidR="00913B78" w:rsidRDefault="006576DF">
            <w:pPr>
              <w:spacing w:line="240" w:lineRule="auto"/>
              <w:ind w:firstLine="0"/>
              <w:jc w:val="center"/>
              <w:rPr>
                <w:sz w:val="18"/>
                <w:szCs w:val="18"/>
              </w:rPr>
            </w:pPr>
            <w:r>
              <w:rPr>
                <w:sz w:val="18"/>
                <w:szCs w:val="18"/>
              </w:rPr>
              <w:t>0,375</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0,00</w:t>
            </w:r>
          </w:p>
        </w:tc>
        <w:tc>
          <w:tcPr>
            <w:tcW w:w="992" w:type="dxa"/>
            <w:shd w:val="clear" w:color="auto" w:fill="FFFFFF"/>
            <w:vAlign w:val="center"/>
          </w:tcPr>
          <w:p w:rsidR="00913B78" w:rsidRDefault="006576DF">
            <w:pPr>
              <w:spacing w:line="240" w:lineRule="auto"/>
              <w:ind w:firstLine="0"/>
              <w:jc w:val="center"/>
              <w:rPr>
                <w:sz w:val="18"/>
                <w:szCs w:val="18"/>
              </w:rPr>
            </w:pPr>
            <w:r>
              <w:rPr>
                <w:sz w:val="18"/>
                <w:szCs w:val="18"/>
              </w:rPr>
              <w:t>0,00</w:t>
            </w:r>
          </w:p>
        </w:tc>
        <w:tc>
          <w:tcPr>
            <w:tcW w:w="992" w:type="dxa"/>
            <w:shd w:val="clear" w:color="auto" w:fill="FFFFFF"/>
          </w:tcPr>
          <w:p w:rsidR="00913B78" w:rsidRDefault="006576DF">
            <w:pPr>
              <w:spacing w:line="360" w:lineRule="atLeast"/>
              <w:ind w:firstLine="0"/>
              <w:jc w:val="center"/>
              <w:rPr>
                <w:sz w:val="18"/>
                <w:szCs w:val="18"/>
              </w:rPr>
            </w:pPr>
            <w:r>
              <w:rPr>
                <w:sz w:val="18"/>
                <w:szCs w:val="18"/>
              </w:rPr>
              <w:t>0,00</w:t>
            </w:r>
          </w:p>
        </w:tc>
        <w:tc>
          <w:tcPr>
            <w:tcW w:w="1134" w:type="dxa"/>
            <w:shd w:val="clear" w:color="auto" w:fill="FFFFFF"/>
          </w:tcPr>
          <w:p w:rsidR="00913B78" w:rsidRDefault="006576DF">
            <w:pPr>
              <w:spacing w:line="360" w:lineRule="atLeast"/>
              <w:ind w:firstLine="0"/>
              <w:jc w:val="center"/>
              <w:rPr>
                <w:sz w:val="18"/>
                <w:szCs w:val="18"/>
              </w:rPr>
            </w:pPr>
            <w:r>
              <w:rPr>
                <w:sz w:val="18"/>
                <w:szCs w:val="18"/>
              </w:rPr>
              <w:t>0,0</w:t>
            </w:r>
          </w:p>
        </w:tc>
        <w:tc>
          <w:tcPr>
            <w:tcW w:w="1132" w:type="dxa"/>
            <w:shd w:val="clear" w:color="auto" w:fill="FFFFFF"/>
          </w:tcPr>
          <w:p w:rsidR="00913B78" w:rsidRDefault="006576DF">
            <w:pPr>
              <w:spacing w:line="360" w:lineRule="atLeast"/>
              <w:ind w:firstLine="0"/>
              <w:jc w:val="center"/>
              <w:rPr>
                <w:sz w:val="18"/>
                <w:szCs w:val="18"/>
              </w:rPr>
            </w:pPr>
            <w:r>
              <w:rPr>
                <w:sz w:val="18"/>
                <w:szCs w:val="18"/>
              </w:rPr>
              <w:t>0,00</w:t>
            </w:r>
          </w:p>
        </w:tc>
      </w:tr>
      <w:tr w:rsidR="00913B78">
        <w:trPr>
          <w:gridAfter w:val="1"/>
          <w:wAfter w:w="10" w:type="dxa"/>
          <w:trHeight w:val="237"/>
        </w:trPr>
        <w:tc>
          <w:tcPr>
            <w:tcW w:w="436" w:type="dxa"/>
            <w:vMerge/>
            <w:noWrap/>
          </w:tcPr>
          <w:p w:rsidR="00913B78" w:rsidRDefault="00913B78">
            <w:pPr>
              <w:spacing w:line="240" w:lineRule="auto"/>
              <w:ind w:firstLine="0"/>
              <w:jc w:val="center"/>
              <w:rPr>
                <w:sz w:val="20"/>
              </w:rPr>
            </w:pPr>
          </w:p>
        </w:tc>
        <w:tc>
          <w:tcPr>
            <w:tcW w:w="292" w:type="dxa"/>
            <w:vMerge/>
            <w:noWrap/>
          </w:tcPr>
          <w:p w:rsidR="00913B78" w:rsidRDefault="00913B78">
            <w:pPr>
              <w:spacing w:line="240" w:lineRule="auto"/>
              <w:ind w:firstLine="0"/>
              <w:jc w:val="right"/>
              <w:rPr>
                <w:sz w:val="20"/>
              </w:rPr>
            </w:pPr>
          </w:p>
        </w:tc>
        <w:tc>
          <w:tcPr>
            <w:tcW w:w="440" w:type="dxa"/>
            <w:vMerge/>
            <w:noWrap/>
          </w:tcPr>
          <w:p w:rsidR="00913B78" w:rsidRDefault="00913B78">
            <w:pPr>
              <w:spacing w:line="240" w:lineRule="auto"/>
              <w:ind w:firstLine="0"/>
              <w:jc w:val="right"/>
              <w:rPr>
                <w:sz w:val="20"/>
              </w:rPr>
            </w:pPr>
          </w:p>
        </w:tc>
        <w:tc>
          <w:tcPr>
            <w:tcW w:w="291" w:type="dxa"/>
            <w:vMerge/>
            <w:noWrap/>
          </w:tcPr>
          <w:p w:rsidR="00913B78" w:rsidRDefault="00913B78">
            <w:pPr>
              <w:spacing w:line="240" w:lineRule="auto"/>
              <w:ind w:firstLine="0"/>
              <w:jc w:val="right"/>
              <w:rPr>
                <w:sz w:val="20"/>
              </w:rPr>
            </w:pPr>
          </w:p>
        </w:tc>
        <w:tc>
          <w:tcPr>
            <w:tcW w:w="2066" w:type="dxa"/>
            <w:vMerge/>
          </w:tcPr>
          <w:p w:rsidR="00913B78" w:rsidRDefault="00913B78">
            <w:pPr>
              <w:spacing w:line="240" w:lineRule="auto"/>
              <w:ind w:firstLine="0"/>
              <w:jc w:val="left"/>
              <w:rPr>
                <w:rFonts w:ascii="Times New Roman CYR" w:hAnsi="Times New Roman CYR"/>
                <w:sz w:val="18"/>
                <w:szCs w:val="18"/>
              </w:rPr>
            </w:pPr>
          </w:p>
        </w:tc>
        <w:tc>
          <w:tcPr>
            <w:tcW w:w="875" w:type="dxa"/>
            <w:shd w:val="clear" w:color="auto" w:fill="FFFFFF"/>
            <w:noWrap/>
          </w:tcPr>
          <w:p w:rsidR="00913B78" w:rsidRDefault="006576DF">
            <w:pPr>
              <w:spacing w:line="240" w:lineRule="auto"/>
              <w:ind w:firstLine="0"/>
              <w:jc w:val="left"/>
              <w:rPr>
                <w:sz w:val="18"/>
                <w:szCs w:val="18"/>
              </w:rPr>
            </w:pPr>
            <w:r>
              <w:rPr>
                <w:sz w:val="18"/>
                <w:szCs w:val="18"/>
              </w:rPr>
              <w:t>Итого по мероприятию</w:t>
            </w:r>
          </w:p>
        </w:tc>
        <w:tc>
          <w:tcPr>
            <w:tcW w:w="589" w:type="dxa"/>
            <w:shd w:val="clear" w:color="auto" w:fill="FFFFFF"/>
          </w:tcPr>
          <w:p w:rsidR="00913B78" w:rsidRDefault="00913B78">
            <w:pPr>
              <w:spacing w:line="240" w:lineRule="auto"/>
              <w:ind w:firstLine="0"/>
              <w:jc w:val="left"/>
              <w:rPr>
                <w:sz w:val="18"/>
                <w:szCs w:val="18"/>
              </w:rPr>
            </w:pPr>
          </w:p>
        </w:tc>
        <w:tc>
          <w:tcPr>
            <w:tcW w:w="441" w:type="dxa"/>
            <w:shd w:val="clear" w:color="auto" w:fill="FFFFFF"/>
          </w:tcPr>
          <w:p w:rsidR="00913B78" w:rsidRDefault="00913B78">
            <w:pPr>
              <w:spacing w:line="240" w:lineRule="auto"/>
              <w:ind w:firstLine="0"/>
              <w:jc w:val="left"/>
              <w:rPr>
                <w:sz w:val="18"/>
                <w:szCs w:val="18"/>
              </w:rPr>
            </w:pPr>
          </w:p>
        </w:tc>
        <w:tc>
          <w:tcPr>
            <w:tcW w:w="442" w:type="dxa"/>
            <w:shd w:val="clear" w:color="auto" w:fill="FFFFFF"/>
          </w:tcPr>
          <w:p w:rsidR="00913B78" w:rsidRDefault="00913B78">
            <w:pPr>
              <w:spacing w:line="240" w:lineRule="auto"/>
              <w:ind w:firstLine="0"/>
              <w:jc w:val="left"/>
              <w:rPr>
                <w:sz w:val="18"/>
                <w:szCs w:val="18"/>
              </w:rPr>
            </w:pPr>
          </w:p>
        </w:tc>
        <w:tc>
          <w:tcPr>
            <w:tcW w:w="820" w:type="dxa"/>
            <w:shd w:val="clear" w:color="auto" w:fill="FFFFFF"/>
          </w:tcPr>
          <w:p w:rsidR="00913B78" w:rsidRDefault="00913B78">
            <w:pPr>
              <w:spacing w:line="240" w:lineRule="auto"/>
              <w:ind w:firstLine="0"/>
              <w:jc w:val="left"/>
              <w:rPr>
                <w:sz w:val="18"/>
                <w:szCs w:val="18"/>
              </w:rPr>
            </w:pPr>
          </w:p>
        </w:tc>
        <w:tc>
          <w:tcPr>
            <w:tcW w:w="589" w:type="dxa"/>
            <w:shd w:val="clear" w:color="auto" w:fill="FFFFFF"/>
          </w:tcPr>
          <w:p w:rsidR="00913B78" w:rsidRDefault="00913B78">
            <w:pPr>
              <w:spacing w:line="240" w:lineRule="auto"/>
              <w:ind w:firstLine="0"/>
              <w:jc w:val="left"/>
              <w:rPr>
                <w:sz w:val="18"/>
                <w:szCs w:val="18"/>
              </w:rPr>
            </w:pPr>
          </w:p>
        </w:tc>
        <w:tc>
          <w:tcPr>
            <w:tcW w:w="1191" w:type="dxa"/>
            <w:gridSpan w:val="2"/>
            <w:shd w:val="clear" w:color="auto" w:fill="FFFFFF"/>
            <w:noWrap/>
            <w:vAlign w:val="center"/>
          </w:tcPr>
          <w:p w:rsidR="00913B78" w:rsidRDefault="006576DF">
            <w:pPr>
              <w:spacing w:line="240" w:lineRule="auto"/>
              <w:ind w:firstLine="0"/>
              <w:jc w:val="center"/>
              <w:rPr>
                <w:sz w:val="18"/>
                <w:szCs w:val="18"/>
              </w:rPr>
            </w:pPr>
            <w:r>
              <w:rPr>
                <w:sz w:val="18"/>
                <w:szCs w:val="18"/>
              </w:rPr>
              <w:t>0,375</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0,00</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0,00</w:t>
            </w:r>
          </w:p>
        </w:tc>
        <w:tc>
          <w:tcPr>
            <w:tcW w:w="992" w:type="dxa"/>
            <w:shd w:val="clear" w:color="auto" w:fill="FFFFFF"/>
            <w:vAlign w:val="center"/>
          </w:tcPr>
          <w:p w:rsidR="00913B78" w:rsidRDefault="006576DF">
            <w:pPr>
              <w:spacing w:line="240" w:lineRule="auto"/>
              <w:ind w:firstLine="0"/>
              <w:jc w:val="center"/>
              <w:rPr>
                <w:sz w:val="18"/>
                <w:szCs w:val="18"/>
              </w:rPr>
            </w:pPr>
            <w:r>
              <w:rPr>
                <w:sz w:val="18"/>
                <w:szCs w:val="18"/>
              </w:rPr>
              <w:t>0,00</w:t>
            </w:r>
          </w:p>
        </w:tc>
        <w:tc>
          <w:tcPr>
            <w:tcW w:w="992" w:type="dxa"/>
            <w:shd w:val="clear" w:color="auto" w:fill="FFFFFF"/>
            <w:vAlign w:val="center"/>
          </w:tcPr>
          <w:p w:rsidR="00913B78" w:rsidRDefault="006576DF">
            <w:pPr>
              <w:spacing w:line="360" w:lineRule="atLeast"/>
              <w:ind w:firstLine="0"/>
              <w:jc w:val="center"/>
              <w:rPr>
                <w:sz w:val="18"/>
                <w:szCs w:val="18"/>
              </w:rPr>
            </w:pPr>
            <w:r>
              <w:rPr>
                <w:sz w:val="18"/>
                <w:szCs w:val="18"/>
              </w:rPr>
              <w:t>0,00</w:t>
            </w:r>
          </w:p>
        </w:tc>
        <w:tc>
          <w:tcPr>
            <w:tcW w:w="1134" w:type="dxa"/>
            <w:shd w:val="clear" w:color="auto" w:fill="FFFFFF"/>
            <w:vAlign w:val="center"/>
          </w:tcPr>
          <w:p w:rsidR="00913B78" w:rsidRDefault="006576DF">
            <w:pPr>
              <w:spacing w:line="360" w:lineRule="atLeast"/>
              <w:ind w:firstLine="0"/>
              <w:jc w:val="center"/>
              <w:rPr>
                <w:sz w:val="18"/>
                <w:szCs w:val="18"/>
              </w:rPr>
            </w:pPr>
            <w:r>
              <w:rPr>
                <w:sz w:val="18"/>
                <w:szCs w:val="18"/>
              </w:rPr>
              <w:t>0,0</w:t>
            </w:r>
          </w:p>
        </w:tc>
        <w:tc>
          <w:tcPr>
            <w:tcW w:w="1132" w:type="dxa"/>
            <w:shd w:val="clear" w:color="auto" w:fill="FFFFFF"/>
            <w:vAlign w:val="center"/>
          </w:tcPr>
          <w:p w:rsidR="00913B78" w:rsidRDefault="006576DF">
            <w:pPr>
              <w:spacing w:line="360" w:lineRule="atLeast"/>
              <w:ind w:firstLine="0"/>
              <w:jc w:val="center"/>
              <w:rPr>
                <w:sz w:val="18"/>
                <w:szCs w:val="18"/>
              </w:rPr>
            </w:pPr>
            <w:r>
              <w:rPr>
                <w:sz w:val="18"/>
                <w:szCs w:val="18"/>
              </w:rPr>
              <w:t>0,00</w:t>
            </w:r>
          </w:p>
        </w:tc>
      </w:tr>
      <w:tr w:rsidR="00913B78">
        <w:trPr>
          <w:gridAfter w:val="1"/>
          <w:wAfter w:w="10" w:type="dxa"/>
          <w:trHeight w:val="295"/>
        </w:trPr>
        <w:tc>
          <w:tcPr>
            <w:tcW w:w="436" w:type="dxa"/>
            <w:vMerge w:val="restart"/>
            <w:noWrap/>
          </w:tcPr>
          <w:p w:rsidR="00913B78" w:rsidRDefault="006576DF">
            <w:pPr>
              <w:spacing w:line="240" w:lineRule="auto"/>
              <w:ind w:firstLine="0"/>
              <w:jc w:val="center"/>
              <w:rPr>
                <w:sz w:val="18"/>
                <w:szCs w:val="18"/>
              </w:rPr>
            </w:pPr>
            <w:r>
              <w:rPr>
                <w:sz w:val="18"/>
                <w:szCs w:val="18"/>
              </w:rPr>
              <w:t>08</w:t>
            </w:r>
          </w:p>
        </w:tc>
        <w:tc>
          <w:tcPr>
            <w:tcW w:w="292" w:type="dxa"/>
            <w:vMerge w:val="restart"/>
            <w:noWrap/>
          </w:tcPr>
          <w:p w:rsidR="00913B78" w:rsidRDefault="006576DF">
            <w:pPr>
              <w:spacing w:line="240" w:lineRule="auto"/>
              <w:ind w:firstLine="0"/>
              <w:jc w:val="center"/>
              <w:rPr>
                <w:sz w:val="18"/>
                <w:szCs w:val="18"/>
              </w:rPr>
            </w:pPr>
            <w:r>
              <w:rPr>
                <w:sz w:val="18"/>
                <w:szCs w:val="18"/>
              </w:rPr>
              <w:t> </w:t>
            </w:r>
          </w:p>
        </w:tc>
        <w:tc>
          <w:tcPr>
            <w:tcW w:w="440" w:type="dxa"/>
            <w:vMerge w:val="restart"/>
            <w:noWrap/>
          </w:tcPr>
          <w:p w:rsidR="00913B78" w:rsidRDefault="006576DF">
            <w:pPr>
              <w:spacing w:line="240" w:lineRule="auto"/>
              <w:ind w:firstLine="0"/>
              <w:jc w:val="right"/>
              <w:rPr>
                <w:sz w:val="18"/>
                <w:szCs w:val="18"/>
                <w:lang w:val="en-US"/>
              </w:rPr>
            </w:pPr>
            <w:r>
              <w:rPr>
                <w:sz w:val="18"/>
                <w:szCs w:val="18"/>
                <w:lang w:val="en-US"/>
              </w:rPr>
              <w:t>4</w:t>
            </w:r>
          </w:p>
        </w:tc>
        <w:tc>
          <w:tcPr>
            <w:tcW w:w="291" w:type="dxa"/>
            <w:vMerge w:val="restart"/>
            <w:noWrap/>
          </w:tcPr>
          <w:p w:rsidR="00913B78" w:rsidRDefault="006576DF">
            <w:pPr>
              <w:spacing w:line="240" w:lineRule="auto"/>
              <w:ind w:firstLine="0"/>
              <w:jc w:val="center"/>
              <w:rPr>
                <w:sz w:val="18"/>
                <w:szCs w:val="18"/>
              </w:rPr>
            </w:pPr>
            <w:r>
              <w:rPr>
                <w:sz w:val="18"/>
                <w:szCs w:val="18"/>
              </w:rPr>
              <w:t> </w:t>
            </w:r>
          </w:p>
        </w:tc>
        <w:tc>
          <w:tcPr>
            <w:tcW w:w="2066" w:type="dxa"/>
            <w:vMerge w:val="restart"/>
          </w:tcPr>
          <w:p w:rsidR="00913B78" w:rsidRDefault="006576DF">
            <w:pPr>
              <w:spacing w:line="240" w:lineRule="auto"/>
              <w:ind w:firstLine="0"/>
              <w:jc w:val="left"/>
              <w:rPr>
                <w:sz w:val="18"/>
                <w:szCs w:val="18"/>
              </w:rPr>
            </w:pPr>
            <w:r>
              <w:rPr>
                <w:sz w:val="18"/>
                <w:szCs w:val="18"/>
                <w:highlight w:val="yellow"/>
              </w:rPr>
              <w:t>Реализация мероприятий в организациях, финансируемых за счет средств муниципального бюджета</w:t>
            </w:r>
          </w:p>
        </w:tc>
        <w:tc>
          <w:tcPr>
            <w:tcW w:w="875" w:type="dxa"/>
            <w:noWrap/>
            <w:vAlign w:val="center"/>
          </w:tcPr>
          <w:p w:rsidR="00913B78" w:rsidRDefault="006576DF">
            <w:pPr>
              <w:spacing w:line="240" w:lineRule="auto"/>
              <w:ind w:firstLine="0"/>
              <w:jc w:val="left"/>
              <w:rPr>
                <w:sz w:val="18"/>
                <w:szCs w:val="18"/>
              </w:rPr>
            </w:pPr>
            <w:r>
              <w:rPr>
                <w:sz w:val="18"/>
                <w:szCs w:val="18"/>
              </w:rPr>
              <w:t>Всего:</w:t>
            </w:r>
          </w:p>
        </w:tc>
        <w:tc>
          <w:tcPr>
            <w:tcW w:w="589" w:type="dxa"/>
            <w:vAlign w:val="bottom"/>
          </w:tcPr>
          <w:p w:rsidR="00913B78" w:rsidRDefault="006576DF">
            <w:pPr>
              <w:spacing w:line="240" w:lineRule="auto"/>
              <w:ind w:firstLine="0"/>
              <w:jc w:val="center"/>
              <w:rPr>
                <w:sz w:val="18"/>
                <w:szCs w:val="18"/>
              </w:rPr>
            </w:pPr>
            <w:r>
              <w:rPr>
                <w:sz w:val="18"/>
                <w:szCs w:val="18"/>
              </w:rPr>
              <w:t> </w:t>
            </w:r>
          </w:p>
          <w:p w:rsidR="00913B78" w:rsidRDefault="006576DF">
            <w:pPr>
              <w:spacing w:line="240" w:lineRule="auto"/>
              <w:ind w:firstLine="0"/>
              <w:jc w:val="center"/>
              <w:rPr>
                <w:sz w:val="18"/>
                <w:szCs w:val="18"/>
              </w:rPr>
            </w:pPr>
            <w:r>
              <w:rPr>
                <w:sz w:val="18"/>
                <w:szCs w:val="18"/>
              </w:rPr>
              <w:t> </w:t>
            </w:r>
          </w:p>
        </w:tc>
        <w:tc>
          <w:tcPr>
            <w:tcW w:w="441" w:type="dxa"/>
            <w:vAlign w:val="bottom"/>
          </w:tcPr>
          <w:p w:rsidR="00913B78" w:rsidRDefault="006576DF">
            <w:pPr>
              <w:spacing w:line="240" w:lineRule="auto"/>
              <w:ind w:firstLine="0"/>
              <w:jc w:val="center"/>
              <w:rPr>
                <w:sz w:val="18"/>
                <w:szCs w:val="18"/>
              </w:rPr>
            </w:pPr>
            <w:r>
              <w:rPr>
                <w:sz w:val="18"/>
                <w:szCs w:val="18"/>
              </w:rPr>
              <w:t> </w:t>
            </w:r>
          </w:p>
          <w:p w:rsidR="00913B78" w:rsidRDefault="006576DF">
            <w:pPr>
              <w:spacing w:line="240" w:lineRule="auto"/>
              <w:ind w:firstLine="0"/>
              <w:jc w:val="center"/>
              <w:rPr>
                <w:sz w:val="18"/>
                <w:szCs w:val="18"/>
              </w:rPr>
            </w:pPr>
            <w:r>
              <w:rPr>
                <w:sz w:val="18"/>
                <w:szCs w:val="18"/>
              </w:rPr>
              <w:t> </w:t>
            </w:r>
          </w:p>
        </w:tc>
        <w:tc>
          <w:tcPr>
            <w:tcW w:w="442" w:type="dxa"/>
            <w:vAlign w:val="bottom"/>
          </w:tcPr>
          <w:p w:rsidR="00913B78" w:rsidRDefault="006576DF">
            <w:pPr>
              <w:spacing w:line="240" w:lineRule="auto"/>
              <w:ind w:firstLine="0"/>
              <w:jc w:val="center"/>
              <w:rPr>
                <w:sz w:val="18"/>
                <w:szCs w:val="18"/>
              </w:rPr>
            </w:pPr>
            <w:r>
              <w:rPr>
                <w:sz w:val="18"/>
                <w:szCs w:val="18"/>
              </w:rPr>
              <w:t> </w:t>
            </w:r>
          </w:p>
          <w:p w:rsidR="00913B78" w:rsidRDefault="006576DF">
            <w:pPr>
              <w:spacing w:line="240" w:lineRule="auto"/>
              <w:ind w:firstLine="0"/>
              <w:jc w:val="center"/>
              <w:rPr>
                <w:sz w:val="18"/>
                <w:szCs w:val="18"/>
              </w:rPr>
            </w:pPr>
            <w:r>
              <w:rPr>
                <w:sz w:val="18"/>
                <w:szCs w:val="18"/>
              </w:rPr>
              <w:t> </w:t>
            </w:r>
          </w:p>
        </w:tc>
        <w:tc>
          <w:tcPr>
            <w:tcW w:w="820" w:type="dxa"/>
            <w:vAlign w:val="bottom"/>
          </w:tcPr>
          <w:p w:rsidR="00913B78" w:rsidRDefault="006576DF">
            <w:pPr>
              <w:spacing w:line="240" w:lineRule="auto"/>
              <w:ind w:firstLine="0"/>
              <w:jc w:val="center"/>
              <w:rPr>
                <w:sz w:val="18"/>
                <w:szCs w:val="18"/>
              </w:rPr>
            </w:pPr>
            <w:r>
              <w:rPr>
                <w:sz w:val="18"/>
                <w:szCs w:val="18"/>
              </w:rPr>
              <w:t> </w:t>
            </w:r>
          </w:p>
          <w:p w:rsidR="00913B78" w:rsidRDefault="006576DF">
            <w:pPr>
              <w:spacing w:line="240" w:lineRule="auto"/>
              <w:ind w:firstLine="0"/>
              <w:jc w:val="center"/>
              <w:rPr>
                <w:sz w:val="18"/>
                <w:szCs w:val="18"/>
              </w:rPr>
            </w:pPr>
            <w:r>
              <w:rPr>
                <w:sz w:val="18"/>
                <w:szCs w:val="18"/>
              </w:rPr>
              <w:t> </w:t>
            </w:r>
          </w:p>
        </w:tc>
        <w:tc>
          <w:tcPr>
            <w:tcW w:w="589" w:type="dxa"/>
            <w:vAlign w:val="bottom"/>
          </w:tcPr>
          <w:p w:rsidR="00913B78" w:rsidRDefault="006576DF">
            <w:pPr>
              <w:spacing w:line="240" w:lineRule="auto"/>
              <w:ind w:firstLine="0"/>
              <w:jc w:val="center"/>
              <w:rPr>
                <w:sz w:val="18"/>
                <w:szCs w:val="18"/>
              </w:rPr>
            </w:pPr>
            <w:r>
              <w:rPr>
                <w:sz w:val="18"/>
                <w:szCs w:val="18"/>
              </w:rPr>
              <w:t> </w:t>
            </w:r>
          </w:p>
          <w:p w:rsidR="00913B78" w:rsidRDefault="006576DF">
            <w:pPr>
              <w:spacing w:line="240" w:lineRule="auto"/>
              <w:ind w:firstLine="0"/>
              <w:jc w:val="center"/>
              <w:rPr>
                <w:sz w:val="18"/>
                <w:szCs w:val="18"/>
              </w:rPr>
            </w:pPr>
            <w:r>
              <w:rPr>
                <w:sz w:val="18"/>
                <w:szCs w:val="18"/>
              </w:rPr>
              <w:t> </w:t>
            </w:r>
          </w:p>
        </w:tc>
        <w:tc>
          <w:tcPr>
            <w:tcW w:w="1191" w:type="dxa"/>
            <w:gridSpan w:val="2"/>
            <w:noWrap/>
            <w:vAlign w:val="center"/>
          </w:tcPr>
          <w:p w:rsidR="00913B78" w:rsidRDefault="006576DF">
            <w:pPr>
              <w:spacing w:line="240" w:lineRule="auto"/>
              <w:ind w:firstLine="0"/>
              <w:jc w:val="center"/>
              <w:rPr>
                <w:b/>
                <w:sz w:val="18"/>
                <w:szCs w:val="18"/>
              </w:rPr>
            </w:pPr>
            <w:r>
              <w:rPr>
                <w:b/>
                <w:sz w:val="18"/>
                <w:szCs w:val="18"/>
              </w:rPr>
              <w:t>361,20</w:t>
            </w:r>
          </w:p>
        </w:tc>
        <w:tc>
          <w:tcPr>
            <w:tcW w:w="1134" w:type="dxa"/>
            <w:noWrap/>
            <w:vAlign w:val="center"/>
          </w:tcPr>
          <w:p w:rsidR="00913B78" w:rsidRDefault="006576DF">
            <w:pPr>
              <w:spacing w:line="240" w:lineRule="auto"/>
              <w:ind w:firstLine="0"/>
              <w:jc w:val="center"/>
              <w:rPr>
                <w:b/>
                <w:bCs/>
                <w:sz w:val="18"/>
                <w:szCs w:val="18"/>
              </w:rPr>
            </w:pPr>
            <w:r>
              <w:rPr>
                <w:b/>
                <w:bCs/>
                <w:sz w:val="18"/>
                <w:szCs w:val="18"/>
              </w:rPr>
              <w:t>233,32</w:t>
            </w:r>
          </w:p>
        </w:tc>
        <w:tc>
          <w:tcPr>
            <w:tcW w:w="1134" w:type="dxa"/>
            <w:noWrap/>
            <w:vAlign w:val="center"/>
          </w:tcPr>
          <w:p w:rsidR="00913B78" w:rsidRDefault="006576DF">
            <w:pPr>
              <w:spacing w:line="240" w:lineRule="auto"/>
              <w:ind w:firstLine="0"/>
              <w:jc w:val="center"/>
              <w:rPr>
                <w:b/>
                <w:sz w:val="18"/>
                <w:szCs w:val="18"/>
              </w:rPr>
            </w:pPr>
            <w:r>
              <w:rPr>
                <w:b/>
                <w:sz w:val="18"/>
                <w:szCs w:val="18"/>
              </w:rPr>
              <w:t>182,95</w:t>
            </w:r>
          </w:p>
        </w:tc>
        <w:tc>
          <w:tcPr>
            <w:tcW w:w="1134" w:type="dxa"/>
            <w:noWrap/>
            <w:vAlign w:val="center"/>
          </w:tcPr>
          <w:p w:rsidR="00913B78" w:rsidRDefault="006576DF">
            <w:pPr>
              <w:spacing w:line="240" w:lineRule="auto"/>
              <w:ind w:firstLine="0"/>
              <w:jc w:val="center"/>
              <w:rPr>
                <w:b/>
                <w:sz w:val="18"/>
                <w:szCs w:val="18"/>
              </w:rPr>
            </w:pPr>
            <w:r>
              <w:rPr>
                <w:b/>
                <w:sz w:val="18"/>
                <w:szCs w:val="18"/>
              </w:rPr>
              <w:t>428,1</w:t>
            </w:r>
          </w:p>
        </w:tc>
        <w:tc>
          <w:tcPr>
            <w:tcW w:w="992" w:type="dxa"/>
            <w:vAlign w:val="center"/>
          </w:tcPr>
          <w:p w:rsidR="00913B78" w:rsidRDefault="006576DF">
            <w:pPr>
              <w:spacing w:line="240" w:lineRule="auto"/>
              <w:ind w:firstLine="0"/>
              <w:jc w:val="center"/>
              <w:rPr>
                <w:b/>
                <w:sz w:val="18"/>
                <w:szCs w:val="18"/>
              </w:rPr>
            </w:pPr>
            <w:r>
              <w:rPr>
                <w:b/>
                <w:sz w:val="18"/>
                <w:szCs w:val="18"/>
              </w:rPr>
              <w:t>1973,86</w:t>
            </w:r>
          </w:p>
        </w:tc>
        <w:tc>
          <w:tcPr>
            <w:tcW w:w="992" w:type="dxa"/>
            <w:vAlign w:val="center"/>
          </w:tcPr>
          <w:p w:rsidR="00913B78" w:rsidRDefault="006576DF">
            <w:pPr>
              <w:spacing w:line="240" w:lineRule="auto"/>
              <w:ind w:firstLine="0"/>
              <w:jc w:val="center"/>
              <w:rPr>
                <w:b/>
                <w:sz w:val="18"/>
                <w:szCs w:val="18"/>
              </w:rPr>
            </w:pPr>
            <w:r>
              <w:rPr>
                <w:b/>
                <w:sz w:val="18"/>
                <w:szCs w:val="18"/>
              </w:rPr>
              <w:t>0,00</w:t>
            </w:r>
          </w:p>
        </w:tc>
        <w:tc>
          <w:tcPr>
            <w:tcW w:w="1134" w:type="dxa"/>
            <w:vAlign w:val="center"/>
          </w:tcPr>
          <w:p w:rsidR="00913B78" w:rsidRDefault="006576DF">
            <w:pPr>
              <w:spacing w:line="240" w:lineRule="auto"/>
              <w:ind w:firstLine="0"/>
              <w:jc w:val="center"/>
              <w:rPr>
                <w:b/>
                <w:sz w:val="18"/>
                <w:szCs w:val="18"/>
              </w:rPr>
            </w:pPr>
            <w:r>
              <w:rPr>
                <w:b/>
                <w:sz w:val="18"/>
                <w:szCs w:val="18"/>
              </w:rPr>
              <w:t>0,00</w:t>
            </w:r>
          </w:p>
        </w:tc>
        <w:tc>
          <w:tcPr>
            <w:tcW w:w="1132" w:type="dxa"/>
            <w:vAlign w:val="center"/>
          </w:tcPr>
          <w:p w:rsidR="00913B78" w:rsidRDefault="006576DF">
            <w:pPr>
              <w:spacing w:line="240" w:lineRule="auto"/>
              <w:ind w:firstLine="0"/>
              <w:jc w:val="center"/>
              <w:rPr>
                <w:b/>
                <w:sz w:val="18"/>
                <w:szCs w:val="18"/>
              </w:rPr>
            </w:pPr>
            <w:r>
              <w:rPr>
                <w:b/>
                <w:sz w:val="18"/>
                <w:szCs w:val="18"/>
              </w:rPr>
              <w:t>0,00</w:t>
            </w:r>
          </w:p>
        </w:tc>
      </w:tr>
      <w:tr w:rsidR="00913B78">
        <w:trPr>
          <w:gridAfter w:val="1"/>
          <w:wAfter w:w="10" w:type="dxa"/>
          <w:trHeight w:val="290"/>
        </w:trPr>
        <w:tc>
          <w:tcPr>
            <w:tcW w:w="436" w:type="dxa"/>
            <w:vMerge/>
            <w:noWrap/>
          </w:tcPr>
          <w:p w:rsidR="00913B78" w:rsidRDefault="00913B78">
            <w:pPr>
              <w:spacing w:line="240" w:lineRule="auto"/>
              <w:ind w:firstLine="0"/>
              <w:jc w:val="center"/>
              <w:rPr>
                <w:sz w:val="18"/>
                <w:szCs w:val="18"/>
              </w:rPr>
            </w:pPr>
          </w:p>
        </w:tc>
        <w:tc>
          <w:tcPr>
            <w:tcW w:w="292" w:type="dxa"/>
            <w:vMerge/>
            <w:noWrap/>
          </w:tcPr>
          <w:p w:rsidR="00913B78" w:rsidRDefault="00913B78">
            <w:pPr>
              <w:spacing w:line="240" w:lineRule="auto"/>
              <w:ind w:firstLine="0"/>
              <w:jc w:val="center"/>
              <w:rPr>
                <w:sz w:val="18"/>
                <w:szCs w:val="18"/>
              </w:rPr>
            </w:pPr>
          </w:p>
        </w:tc>
        <w:tc>
          <w:tcPr>
            <w:tcW w:w="440" w:type="dxa"/>
            <w:vMerge/>
            <w:noWrap/>
          </w:tcPr>
          <w:p w:rsidR="00913B78" w:rsidRDefault="00913B78">
            <w:pPr>
              <w:spacing w:line="240" w:lineRule="auto"/>
              <w:ind w:firstLine="0"/>
              <w:jc w:val="right"/>
              <w:rPr>
                <w:sz w:val="18"/>
                <w:szCs w:val="18"/>
              </w:rPr>
            </w:pPr>
          </w:p>
        </w:tc>
        <w:tc>
          <w:tcPr>
            <w:tcW w:w="291" w:type="dxa"/>
            <w:vMerge/>
            <w:noWrap/>
          </w:tcPr>
          <w:p w:rsidR="00913B78" w:rsidRDefault="00913B78">
            <w:pPr>
              <w:spacing w:line="240" w:lineRule="auto"/>
              <w:ind w:firstLine="0"/>
              <w:jc w:val="center"/>
              <w:rPr>
                <w:sz w:val="18"/>
                <w:szCs w:val="18"/>
              </w:rPr>
            </w:pPr>
          </w:p>
        </w:tc>
        <w:tc>
          <w:tcPr>
            <w:tcW w:w="2066" w:type="dxa"/>
            <w:vMerge/>
          </w:tcPr>
          <w:p w:rsidR="00913B78" w:rsidRDefault="00913B78">
            <w:pPr>
              <w:spacing w:line="240" w:lineRule="auto"/>
              <w:ind w:firstLine="0"/>
              <w:jc w:val="left"/>
              <w:rPr>
                <w:sz w:val="18"/>
                <w:szCs w:val="18"/>
              </w:rPr>
            </w:pPr>
          </w:p>
        </w:tc>
        <w:tc>
          <w:tcPr>
            <w:tcW w:w="875" w:type="dxa"/>
            <w:noWrap/>
            <w:vAlign w:val="center"/>
          </w:tcPr>
          <w:p w:rsidR="00913B78" w:rsidRDefault="006576DF">
            <w:pPr>
              <w:spacing w:line="240" w:lineRule="auto"/>
              <w:ind w:firstLine="0"/>
              <w:jc w:val="left"/>
              <w:rPr>
                <w:sz w:val="18"/>
                <w:szCs w:val="18"/>
              </w:rPr>
            </w:pPr>
            <w:r>
              <w:rPr>
                <w:sz w:val="18"/>
                <w:szCs w:val="18"/>
              </w:rPr>
              <w:t>Бюджет УР</w:t>
            </w:r>
          </w:p>
        </w:tc>
        <w:tc>
          <w:tcPr>
            <w:tcW w:w="589" w:type="dxa"/>
            <w:vAlign w:val="bottom"/>
          </w:tcPr>
          <w:p w:rsidR="00913B78" w:rsidRDefault="00913B78">
            <w:pPr>
              <w:spacing w:line="240" w:lineRule="auto"/>
              <w:ind w:firstLine="0"/>
              <w:jc w:val="center"/>
              <w:rPr>
                <w:sz w:val="18"/>
                <w:szCs w:val="18"/>
              </w:rPr>
            </w:pPr>
          </w:p>
        </w:tc>
        <w:tc>
          <w:tcPr>
            <w:tcW w:w="441" w:type="dxa"/>
            <w:vAlign w:val="bottom"/>
          </w:tcPr>
          <w:p w:rsidR="00913B78" w:rsidRDefault="00913B78">
            <w:pPr>
              <w:spacing w:line="240" w:lineRule="auto"/>
              <w:ind w:firstLine="0"/>
              <w:jc w:val="center"/>
              <w:rPr>
                <w:sz w:val="18"/>
                <w:szCs w:val="18"/>
              </w:rPr>
            </w:pPr>
          </w:p>
        </w:tc>
        <w:tc>
          <w:tcPr>
            <w:tcW w:w="442" w:type="dxa"/>
            <w:vAlign w:val="bottom"/>
          </w:tcPr>
          <w:p w:rsidR="00913B78" w:rsidRDefault="00913B78">
            <w:pPr>
              <w:spacing w:line="240" w:lineRule="auto"/>
              <w:ind w:firstLine="0"/>
              <w:jc w:val="center"/>
              <w:rPr>
                <w:sz w:val="18"/>
                <w:szCs w:val="18"/>
              </w:rPr>
            </w:pPr>
          </w:p>
        </w:tc>
        <w:tc>
          <w:tcPr>
            <w:tcW w:w="820" w:type="dxa"/>
            <w:vAlign w:val="bottom"/>
          </w:tcPr>
          <w:p w:rsidR="00913B78" w:rsidRDefault="00913B78">
            <w:pPr>
              <w:spacing w:line="240" w:lineRule="auto"/>
              <w:ind w:firstLine="0"/>
              <w:jc w:val="center"/>
              <w:rPr>
                <w:sz w:val="18"/>
                <w:szCs w:val="18"/>
              </w:rPr>
            </w:pPr>
          </w:p>
        </w:tc>
        <w:tc>
          <w:tcPr>
            <w:tcW w:w="589" w:type="dxa"/>
            <w:vAlign w:val="bottom"/>
          </w:tcPr>
          <w:p w:rsidR="00913B78" w:rsidRDefault="00913B78">
            <w:pPr>
              <w:spacing w:line="240" w:lineRule="auto"/>
              <w:ind w:firstLine="0"/>
              <w:jc w:val="center"/>
              <w:rPr>
                <w:sz w:val="18"/>
                <w:szCs w:val="18"/>
              </w:rPr>
            </w:pPr>
          </w:p>
        </w:tc>
        <w:tc>
          <w:tcPr>
            <w:tcW w:w="1191" w:type="dxa"/>
            <w:gridSpan w:val="2"/>
            <w:noWrap/>
            <w:vAlign w:val="center"/>
          </w:tcPr>
          <w:p w:rsidR="00913B78" w:rsidRDefault="006576DF">
            <w:pPr>
              <w:spacing w:line="240" w:lineRule="auto"/>
              <w:ind w:firstLine="0"/>
              <w:jc w:val="center"/>
              <w:rPr>
                <w:b/>
                <w:sz w:val="18"/>
                <w:szCs w:val="18"/>
              </w:rPr>
            </w:pPr>
            <w:r>
              <w:rPr>
                <w:b/>
                <w:sz w:val="18"/>
                <w:szCs w:val="18"/>
              </w:rPr>
              <w:t>357,61</w:t>
            </w:r>
          </w:p>
        </w:tc>
        <w:tc>
          <w:tcPr>
            <w:tcW w:w="1134" w:type="dxa"/>
            <w:noWrap/>
            <w:vAlign w:val="center"/>
          </w:tcPr>
          <w:p w:rsidR="00913B78" w:rsidRDefault="006576DF">
            <w:pPr>
              <w:spacing w:line="240" w:lineRule="auto"/>
              <w:ind w:firstLine="0"/>
              <w:jc w:val="center"/>
              <w:rPr>
                <w:b/>
                <w:bCs/>
                <w:sz w:val="18"/>
                <w:szCs w:val="18"/>
                <w:lang w:val="en-US"/>
              </w:rPr>
            </w:pPr>
            <w:r>
              <w:rPr>
                <w:b/>
                <w:bCs/>
                <w:sz w:val="18"/>
                <w:szCs w:val="18"/>
              </w:rPr>
              <w:t>230,99</w:t>
            </w:r>
          </w:p>
        </w:tc>
        <w:tc>
          <w:tcPr>
            <w:tcW w:w="1134" w:type="dxa"/>
            <w:noWrap/>
            <w:vAlign w:val="center"/>
          </w:tcPr>
          <w:p w:rsidR="00913B78" w:rsidRDefault="006576DF">
            <w:pPr>
              <w:spacing w:line="240" w:lineRule="auto"/>
              <w:ind w:firstLine="0"/>
              <w:jc w:val="center"/>
              <w:rPr>
                <w:b/>
                <w:sz w:val="18"/>
                <w:szCs w:val="18"/>
              </w:rPr>
            </w:pPr>
            <w:r>
              <w:rPr>
                <w:b/>
                <w:sz w:val="18"/>
                <w:szCs w:val="18"/>
              </w:rPr>
              <w:t>181,12</w:t>
            </w:r>
          </w:p>
        </w:tc>
        <w:tc>
          <w:tcPr>
            <w:tcW w:w="1134" w:type="dxa"/>
            <w:noWrap/>
            <w:vAlign w:val="center"/>
          </w:tcPr>
          <w:p w:rsidR="00913B78" w:rsidRDefault="006576DF">
            <w:pPr>
              <w:spacing w:line="240" w:lineRule="auto"/>
              <w:ind w:firstLine="0"/>
              <w:jc w:val="center"/>
              <w:rPr>
                <w:b/>
                <w:sz w:val="18"/>
                <w:szCs w:val="18"/>
              </w:rPr>
            </w:pPr>
            <w:r>
              <w:rPr>
                <w:b/>
                <w:sz w:val="18"/>
                <w:szCs w:val="18"/>
              </w:rPr>
              <w:t>423,82</w:t>
            </w:r>
          </w:p>
        </w:tc>
        <w:tc>
          <w:tcPr>
            <w:tcW w:w="992" w:type="dxa"/>
            <w:vAlign w:val="center"/>
          </w:tcPr>
          <w:p w:rsidR="00913B78" w:rsidRDefault="006576DF">
            <w:pPr>
              <w:spacing w:line="240" w:lineRule="auto"/>
              <w:ind w:firstLine="0"/>
              <w:jc w:val="center"/>
              <w:rPr>
                <w:b/>
                <w:sz w:val="18"/>
                <w:szCs w:val="18"/>
              </w:rPr>
            </w:pPr>
            <w:r>
              <w:rPr>
                <w:b/>
                <w:sz w:val="18"/>
                <w:szCs w:val="18"/>
              </w:rPr>
              <w:t>1954,12</w:t>
            </w:r>
          </w:p>
        </w:tc>
        <w:tc>
          <w:tcPr>
            <w:tcW w:w="992" w:type="dxa"/>
            <w:vAlign w:val="center"/>
          </w:tcPr>
          <w:p w:rsidR="00913B78" w:rsidRDefault="006576DF">
            <w:pPr>
              <w:spacing w:line="240" w:lineRule="auto"/>
              <w:ind w:firstLine="0"/>
              <w:jc w:val="center"/>
              <w:rPr>
                <w:b/>
                <w:sz w:val="18"/>
                <w:szCs w:val="18"/>
              </w:rPr>
            </w:pPr>
            <w:r>
              <w:rPr>
                <w:b/>
                <w:sz w:val="18"/>
                <w:szCs w:val="18"/>
              </w:rPr>
              <w:t>0,00</w:t>
            </w:r>
          </w:p>
        </w:tc>
        <w:tc>
          <w:tcPr>
            <w:tcW w:w="1134" w:type="dxa"/>
            <w:vAlign w:val="center"/>
          </w:tcPr>
          <w:p w:rsidR="00913B78" w:rsidRDefault="006576DF">
            <w:pPr>
              <w:spacing w:line="240" w:lineRule="auto"/>
              <w:ind w:firstLine="0"/>
              <w:jc w:val="center"/>
              <w:rPr>
                <w:b/>
                <w:sz w:val="18"/>
                <w:szCs w:val="18"/>
              </w:rPr>
            </w:pPr>
            <w:r>
              <w:rPr>
                <w:b/>
                <w:sz w:val="18"/>
                <w:szCs w:val="18"/>
              </w:rPr>
              <w:t>0,00</w:t>
            </w:r>
          </w:p>
        </w:tc>
        <w:tc>
          <w:tcPr>
            <w:tcW w:w="1132" w:type="dxa"/>
            <w:vAlign w:val="center"/>
          </w:tcPr>
          <w:p w:rsidR="00913B78" w:rsidRDefault="006576DF">
            <w:pPr>
              <w:spacing w:line="240" w:lineRule="auto"/>
              <w:ind w:firstLine="0"/>
              <w:jc w:val="center"/>
              <w:rPr>
                <w:b/>
                <w:sz w:val="18"/>
                <w:szCs w:val="18"/>
              </w:rPr>
            </w:pPr>
            <w:r>
              <w:rPr>
                <w:b/>
                <w:sz w:val="18"/>
                <w:szCs w:val="18"/>
              </w:rPr>
              <w:t>0,00</w:t>
            </w:r>
          </w:p>
        </w:tc>
      </w:tr>
      <w:tr w:rsidR="00913B78">
        <w:trPr>
          <w:gridAfter w:val="1"/>
          <w:wAfter w:w="10" w:type="dxa"/>
          <w:trHeight w:val="263"/>
        </w:trPr>
        <w:tc>
          <w:tcPr>
            <w:tcW w:w="436" w:type="dxa"/>
            <w:vMerge/>
            <w:noWrap/>
          </w:tcPr>
          <w:p w:rsidR="00913B78" w:rsidRDefault="00913B78">
            <w:pPr>
              <w:spacing w:line="240" w:lineRule="auto"/>
              <w:ind w:firstLine="0"/>
              <w:jc w:val="center"/>
              <w:rPr>
                <w:sz w:val="18"/>
                <w:szCs w:val="18"/>
              </w:rPr>
            </w:pPr>
          </w:p>
        </w:tc>
        <w:tc>
          <w:tcPr>
            <w:tcW w:w="292" w:type="dxa"/>
            <w:vMerge/>
            <w:noWrap/>
          </w:tcPr>
          <w:p w:rsidR="00913B78" w:rsidRDefault="00913B78">
            <w:pPr>
              <w:spacing w:line="240" w:lineRule="auto"/>
              <w:ind w:firstLine="0"/>
              <w:jc w:val="center"/>
              <w:rPr>
                <w:sz w:val="18"/>
                <w:szCs w:val="18"/>
              </w:rPr>
            </w:pPr>
          </w:p>
        </w:tc>
        <w:tc>
          <w:tcPr>
            <w:tcW w:w="440" w:type="dxa"/>
            <w:vMerge/>
            <w:noWrap/>
          </w:tcPr>
          <w:p w:rsidR="00913B78" w:rsidRDefault="00913B78">
            <w:pPr>
              <w:spacing w:line="240" w:lineRule="auto"/>
              <w:ind w:firstLine="0"/>
              <w:jc w:val="right"/>
              <w:rPr>
                <w:sz w:val="18"/>
                <w:szCs w:val="18"/>
              </w:rPr>
            </w:pPr>
          </w:p>
        </w:tc>
        <w:tc>
          <w:tcPr>
            <w:tcW w:w="291" w:type="dxa"/>
            <w:vMerge/>
            <w:noWrap/>
          </w:tcPr>
          <w:p w:rsidR="00913B78" w:rsidRDefault="00913B78">
            <w:pPr>
              <w:spacing w:line="240" w:lineRule="auto"/>
              <w:ind w:firstLine="0"/>
              <w:jc w:val="center"/>
              <w:rPr>
                <w:sz w:val="18"/>
                <w:szCs w:val="18"/>
              </w:rPr>
            </w:pPr>
          </w:p>
        </w:tc>
        <w:tc>
          <w:tcPr>
            <w:tcW w:w="2066" w:type="dxa"/>
            <w:vMerge/>
          </w:tcPr>
          <w:p w:rsidR="00913B78" w:rsidRDefault="00913B78">
            <w:pPr>
              <w:spacing w:line="240" w:lineRule="auto"/>
              <w:ind w:firstLine="0"/>
              <w:jc w:val="left"/>
              <w:rPr>
                <w:sz w:val="18"/>
                <w:szCs w:val="18"/>
              </w:rPr>
            </w:pPr>
          </w:p>
        </w:tc>
        <w:tc>
          <w:tcPr>
            <w:tcW w:w="875" w:type="dxa"/>
            <w:noWrap/>
            <w:vAlign w:val="center"/>
          </w:tcPr>
          <w:p w:rsidR="00913B78" w:rsidRDefault="006576DF">
            <w:pPr>
              <w:spacing w:line="240" w:lineRule="auto"/>
              <w:ind w:firstLine="0"/>
              <w:jc w:val="left"/>
              <w:rPr>
                <w:sz w:val="18"/>
                <w:szCs w:val="18"/>
              </w:rPr>
            </w:pPr>
            <w:r>
              <w:rPr>
                <w:sz w:val="18"/>
                <w:szCs w:val="18"/>
              </w:rPr>
              <w:t>Бюджет МО</w:t>
            </w:r>
          </w:p>
        </w:tc>
        <w:tc>
          <w:tcPr>
            <w:tcW w:w="589" w:type="dxa"/>
            <w:vAlign w:val="bottom"/>
          </w:tcPr>
          <w:p w:rsidR="00913B78" w:rsidRDefault="00913B78">
            <w:pPr>
              <w:spacing w:line="240" w:lineRule="auto"/>
              <w:ind w:firstLine="0"/>
              <w:jc w:val="center"/>
              <w:rPr>
                <w:sz w:val="18"/>
                <w:szCs w:val="18"/>
              </w:rPr>
            </w:pPr>
          </w:p>
        </w:tc>
        <w:tc>
          <w:tcPr>
            <w:tcW w:w="441" w:type="dxa"/>
            <w:vAlign w:val="bottom"/>
          </w:tcPr>
          <w:p w:rsidR="00913B78" w:rsidRDefault="00913B78">
            <w:pPr>
              <w:spacing w:line="240" w:lineRule="auto"/>
              <w:ind w:firstLine="0"/>
              <w:jc w:val="center"/>
              <w:rPr>
                <w:sz w:val="18"/>
                <w:szCs w:val="18"/>
              </w:rPr>
            </w:pPr>
          </w:p>
        </w:tc>
        <w:tc>
          <w:tcPr>
            <w:tcW w:w="442" w:type="dxa"/>
            <w:vAlign w:val="bottom"/>
          </w:tcPr>
          <w:p w:rsidR="00913B78" w:rsidRDefault="00913B78">
            <w:pPr>
              <w:spacing w:line="240" w:lineRule="auto"/>
              <w:ind w:firstLine="0"/>
              <w:jc w:val="center"/>
              <w:rPr>
                <w:sz w:val="18"/>
                <w:szCs w:val="18"/>
              </w:rPr>
            </w:pPr>
          </w:p>
        </w:tc>
        <w:tc>
          <w:tcPr>
            <w:tcW w:w="820" w:type="dxa"/>
            <w:vAlign w:val="bottom"/>
          </w:tcPr>
          <w:p w:rsidR="00913B78" w:rsidRDefault="00913B78">
            <w:pPr>
              <w:spacing w:line="240" w:lineRule="auto"/>
              <w:ind w:firstLine="0"/>
              <w:jc w:val="center"/>
              <w:rPr>
                <w:sz w:val="18"/>
                <w:szCs w:val="18"/>
              </w:rPr>
            </w:pPr>
          </w:p>
        </w:tc>
        <w:tc>
          <w:tcPr>
            <w:tcW w:w="589" w:type="dxa"/>
            <w:vAlign w:val="bottom"/>
          </w:tcPr>
          <w:p w:rsidR="00913B78" w:rsidRDefault="00913B78">
            <w:pPr>
              <w:spacing w:line="240" w:lineRule="auto"/>
              <w:ind w:firstLine="0"/>
              <w:jc w:val="center"/>
              <w:rPr>
                <w:sz w:val="18"/>
                <w:szCs w:val="18"/>
              </w:rPr>
            </w:pPr>
          </w:p>
        </w:tc>
        <w:tc>
          <w:tcPr>
            <w:tcW w:w="1191" w:type="dxa"/>
            <w:gridSpan w:val="2"/>
            <w:noWrap/>
            <w:vAlign w:val="center"/>
          </w:tcPr>
          <w:p w:rsidR="00913B78" w:rsidRDefault="006576DF">
            <w:pPr>
              <w:spacing w:line="240" w:lineRule="auto"/>
              <w:ind w:firstLine="0"/>
              <w:jc w:val="center"/>
              <w:rPr>
                <w:b/>
                <w:sz w:val="18"/>
                <w:szCs w:val="18"/>
              </w:rPr>
            </w:pPr>
            <w:r>
              <w:rPr>
                <w:b/>
                <w:sz w:val="18"/>
                <w:szCs w:val="18"/>
              </w:rPr>
              <w:t>3,60</w:t>
            </w:r>
          </w:p>
        </w:tc>
        <w:tc>
          <w:tcPr>
            <w:tcW w:w="1134" w:type="dxa"/>
            <w:noWrap/>
            <w:vAlign w:val="center"/>
          </w:tcPr>
          <w:p w:rsidR="00913B78" w:rsidRDefault="006576DF">
            <w:pPr>
              <w:spacing w:line="240" w:lineRule="auto"/>
              <w:ind w:firstLine="0"/>
              <w:jc w:val="center"/>
              <w:rPr>
                <w:b/>
                <w:bCs/>
                <w:sz w:val="18"/>
                <w:szCs w:val="18"/>
              </w:rPr>
            </w:pPr>
            <w:r>
              <w:rPr>
                <w:b/>
                <w:bCs/>
                <w:sz w:val="18"/>
                <w:szCs w:val="18"/>
              </w:rPr>
              <w:t>2,33</w:t>
            </w:r>
          </w:p>
        </w:tc>
        <w:tc>
          <w:tcPr>
            <w:tcW w:w="1134" w:type="dxa"/>
            <w:noWrap/>
            <w:vAlign w:val="center"/>
          </w:tcPr>
          <w:p w:rsidR="00913B78" w:rsidRDefault="006576DF">
            <w:pPr>
              <w:spacing w:line="240" w:lineRule="auto"/>
              <w:ind w:firstLine="0"/>
              <w:jc w:val="center"/>
              <w:rPr>
                <w:b/>
                <w:sz w:val="18"/>
                <w:szCs w:val="18"/>
              </w:rPr>
            </w:pPr>
            <w:r>
              <w:rPr>
                <w:b/>
                <w:sz w:val="18"/>
                <w:szCs w:val="18"/>
              </w:rPr>
              <w:t>1,83</w:t>
            </w:r>
          </w:p>
        </w:tc>
        <w:tc>
          <w:tcPr>
            <w:tcW w:w="1134" w:type="dxa"/>
            <w:noWrap/>
            <w:vAlign w:val="center"/>
          </w:tcPr>
          <w:p w:rsidR="00913B78" w:rsidRDefault="006576DF">
            <w:pPr>
              <w:spacing w:line="240" w:lineRule="auto"/>
              <w:ind w:firstLine="0"/>
              <w:jc w:val="center"/>
              <w:rPr>
                <w:b/>
                <w:sz w:val="18"/>
                <w:szCs w:val="18"/>
              </w:rPr>
            </w:pPr>
            <w:r>
              <w:rPr>
                <w:b/>
                <w:sz w:val="18"/>
                <w:szCs w:val="18"/>
              </w:rPr>
              <w:t>4,28</w:t>
            </w:r>
          </w:p>
        </w:tc>
        <w:tc>
          <w:tcPr>
            <w:tcW w:w="992" w:type="dxa"/>
            <w:vAlign w:val="center"/>
          </w:tcPr>
          <w:p w:rsidR="00913B78" w:rsidRDefault="006576DF">
            <w:pPr>
              <w:spacing w:line="240" w:lineRule="auto"/>
              <w:ind w:firstLine="0"/>
              <w:jc w:val="center"/>
              <w:rPr>
                <w:b/>
                <w:sz w:val="18"/>
                <w:szCs w:val="18"/>
              </w:rPr>
            </w:pPr>
            <w:r>
              <w:rPr>
                <w:b/>
                <w:sz w:val="18"/>
                <w:szCs w:val="18"/>
              </w:rPr>
              <w:t>19,74</w:t>
            </w:r>
          </w:p>
        </w:tc>
        <w:tc>
          <w:tcPr>
            <w:tcW w:w="992" w:type="dxa"/>
            <w:vAlign w:val="center"/>
          </w:tcPr>
          <w:p w:rsidR="00913B78" w:rsidRDefault="006576DF">
            <w:pPr>
              <w:spacing w:line="240" w:lineRule="auto"/>
              <w:ind w:firstLine="0"/>
              <w:jc w:val="center"/>
              <w:rPr>
                <w:b/>
                <w:sz w:val="18"/>
                <w:szCs w:val="18"/>
              </w:rPr>
            </w:pPr>
            <w:r>
              <w:rPr>
                <w:b/>
                <w:sz w:val="18"/>
                <w:szCs w:val="18"/>
              </w:rPr>
              <w:t>0,00</w:t>
            </w:r>
          </w:p>
        </w:tc>
        <w:tc>
          <w:tcPr>
            <w:tcW w:w="1134" w:type="dxa"/>
            <w:vAlign w:val="center"/>
          </w:tcPr>
          <w:p w:rsidR="00913B78" w:rsidRDefault="006576DF">
            <w:pPr>
              <w:spacing w:line="240" w:lineRule="auto"/>
              <w:ind w:firstLine="0"/>
              <w:jc w:val="center"/>
              <w:rPr>
                <w:b/>
                <w:sz w:val="18"/>
                <w:szCs w:val="18"/>
              </w:rPr>
            </w:pPr>
            <w:r>
              <w:rPr>
                <w:b/>
                <w:sz w:val="18"/>
                <w:szCs w:val="18"/>
              </w:rPr>
              <w:t>0,00</w:t>
            </w:r>
          </w:p>
        </w:tc>
        <w:tc>
          <w:tcPr>
            <w:tcW w:w="1132" w:type="dxa"/>
            <w:vAlign w:val="center"/>
          </w:tcPr>
          <w:p w:rsidR="00913B78" w:rsidRDefault="006576DF">
            <w:pPr>
              <w:spacing w:line="240" w:lineRule="auto"/>
              <w:ind w:firstLine="0"/>
              <w:jc w:val="center"/>
              <w:rPr>
                <w:b/>
                <w:sz w:val="18"/>
                <w:szCs w:val="18"/>
              </w:rPr>
            </w:pPr>
            <w:r>
              <w:rPr>
                <w:b/>
                <w:sz w:val="18"/>
                <w:szCs w:val="18"/>
              </w:rPr>
              <w:t>0,00</w:t>
            </w:r>
          </w:p>
        </w:tc>
      </w:tr>
      <w:tr w:rsidR="00913B78">
        <w:trPr>
          <w:gridAfter w:val="1"/>
          <w:wAfter w:w="10" w:type="dxa"/>
          <w:trHeight w:val="392"/>
        </w:trPr>
        <w:tc>
          <w:tcPr>
            <w:tcW w:w="436" w:type="dxa"/>
            <w:vMerge w:val="restart"/>
            <w:noWrap/>
          </w:tcPr>
          <w:p w:rsidR="00913B78" w:rsidRDefault="006576DF">
            <w:pPr>
              <w:spacing w:line="240" w:lineRule="auto"/>
              <w:ind w:firstLine="0"/>
              <w:jc w:val="center"/>
              <w:rPr>
                <w:sz w:val="18"/>
                <w:szCs w:val="18"/>
              </w:rPr>
            </w:pPr>
            <w:r>
              <w:rPr>
                <w:sz w:val="18"/>
                <w:szCs w:val="18"/>
              </w:rPr>
              <w:t>08</w:t>
            </w:r>
          </w:p>
        </w:tc>
        <w:tc>
          <w:tcPr>
            <w:tcW w:w="292" w:type="dxa"/>
            <w:vMerge w:val="restart"/>
            <w:noWrap/>
          </w:tcPr>
          <w:p w:rsidR="00913B78" w:rsidRDefault="006576DF">
            <w:pPr>
              <w:spacing w:line="240" w:lineRule="auto"/>
              <w:ind w:firstLine="0"/>
              <w:jc w:val="center"/>
              <w:rPr>
                <w:sz w:val="18"/>
                <w:szCs w:val="18"/>
              </w:rPr>
            </w:pPr>
            <w:r>
              <w:rPr>
                <w:sz w:val="18"/>
                <w:szCs w:val="18"/>
              </w:rPr>
              <w:t> </w:t>
            </w:r>
          </w:p>
        </w:tc>
        <w:tc>
          <w:tcPr>
            <w:tcW w:w="440" w:type="dxa"/>
            <w:vMerge w:val="restart"/>
            <w:noWrap/>
          </w:tcPr>
          <w:p w:rsidR="00913B78" w:rsidRDefault="006576DF">
            <w:pPr>
              <w:spacing w:line="240" w:lineRule="auto"/>
              <w:ind w:firstLine="0"/>
              <w:jc w:val="right"/>
              <w:rPr>
                <w:sz w:val="18"/>
                <w:szCs w:val="18"/>
              </w:rPr>
            </w:pPr>
            <w:r>
              <w:rPr>
                <w:sz w:val="18"/>
                <w:szCs w:val="18"/>
              </w:rPr>
              <w:t>4</w:t>
            </w:r>
          </w:p>
        </w:tc>
        <w:tc>
          <w:tcPr>
            <w:tcW w:w="291" w:type="dxa"/>
            <w:vMerge w:val="restart"/>
            <w:noWrap/>
          </w:tcPr>
          <w:p w:rsidR="00913B78" w:rsidRDefault="006576DF">
            <w:pPr>
              <w:spacing w:line="240" w:lineRule="auto"/>
              <w:ind w:firstLine="0"/>
              <w:jc w:val="right"/>
              <w:rPr>
                <w:sz w:val="18"/>
                <w:szCs w:val="18"/>
              </w:rPr>
            </w:pPr>
            <w:r>
              <w:rPr>
                <w:sz w:val="18"/>
                <w:szCs w:val="18"/>
              </w:rPr>
              <w:t>2</w:t>
            </w:r>
          </w:p>
        </w:tc>
        <w:tc>
          <w:tcPr>
            <w:tcW w:w="2066" w:type="dxa"/>
            <w:vMerge w:val="restart"/>
            <w:shd w:val="clear" w:color="auto" w:fill="FFFFFF"/>
          </w:tcPr>
          <w:p w:rsidR="00913B78" w:rsidRDefault="006576DF">
            <w:pPr>
              <w:spacing w:line="240" w:lineRule="auto"/>
              <w:ind w:firstLine="0"/>
              <w:jc w:val="left"/>
              <w:rPr>
                <w:sz w:val="18"/>
                <w:szCs w:val="18"/>
              </w:rPr>
            </w:pPr>
            <w:r>
              <w:rPr>
                <w:rFonts w:ascii="Times New Roman CYR" w:hAnsi="Times New Roman CYR"/>
                <w:sz w:val="18"/>
                <w:szCs w:val="18"/>
              </w:rPr>
              <w:t>Реализация мероприятий по восстановлению и устройству сетей уличного освещения в муниципальном образовании в Удмуртской Республике</w:t>
            </w:r>
          </w:p>
        </w:tc>
        <w:tc>
          <w:tcPr>
            <w:tcW w:w="875" w:type="dxa"/>
          </w:tcPr>
          <w:p w:rsidR="00913B78" w:rsidRDefault="006576DF">
            <w:pPr>
              <w:spacing w:line="240" w:lineRule="auto"/>
              <w:ind w:firstLine="0"/>
              <w:jc w:val="left"/>
              <w:rPr>
                <w:sz w:val="18"/>
                <w:szCs w:val="18"/>
              </w:rPr>
            </w:pPr>
            <w:r>
              <w:rPr>
                <w:sz w:val="18"/>
                <w:szCs w:val="18"/>
              </w:rPr>
              <w:t>Бюджет УР</w:t>
            </w:r>
          </w:p>
        </w:tc>
        <w:tc>
          <w:tcPr>
            <w:tcW w:w="589" w:type="dxa"/>
            <w:vAlign w:val="center"/>
          </w:tcPr>
          <w:p w:rsidR="00913B78" w:rsidRDefault="006576DF">
            <w:pPr>
              <w:spacing w:line="240" w:lineRule="auto"/>
              <w:ind w:firstLine="0"/>
              <w:jc w:val="center"/>
              <w:rPr>
                <w:sz w:val="18"/>
                <w:szCs w:val="18"/>
              </w:rPr>
            </w:pPr>
            <w:r>
              <w:rPr>
                <w:sz w:val="18"/>
                <w:szCs w:val="18"/>
              </w:rPr>
              <w:t>526</w:t>
            </w:r>
          </w:p>
        </w:tc>
        <w:tc>
          <w:tcPr>
            <w:tcW w:w="441" w:type="dxa"/>
            <w:vAlign w:val="center"/>
          </w:tcPr>
          <w:p w:rsidR="00913B78" w:rsidRDefault="006576DF">
            <w:pPr>
              <w:spacing w:line="240" w:lineRule="auto"/>
              <w:ind w:firstLine="0"/>
              <w:jc w:val="center"/>
              <w:rPr>
                <w:sz w:val="18"/>
                <w:szCs w:val="18"/>
              </w:rPr>
            </w:pPr>
            <w:r>
              <w:rPr>
                <w:sz w:val="18"/>
                <w:szCs w:val="18"/>
              </w:rPr>
              <w:t>04</w:t>
            </w:r>
          </w:p>
        </w:tc>
        <w:tc>
          <w:tcPr>
            <w:tcW w:w="442" w:type="dxa"/>
            <w:vAlign w:val="center"/>
          </w:tcPr>
          <w:p w:rsidR="00913B78" w:rsidRDefault="006576DF">
            <w:pPr>
              <w:spacing w:line="240" w:lineRule="auto"/>
              <w:ind w:firstLine="0"/>
              <w:jc w:val="center"/>
              <w:rPr>
                <w:sz w:val="18"/>
                <w:szCs w:val="18"/>
              </w:rPr>
            </w:pPr>
            <w:r>
              <w:rPr>
                <w:sz w:val="18"/>
                <w:szCs w:val="18"/>
              </w:rPr>
              <w:t>12</w:t>
            </w:r>
          </w:p>
        </w:tc>
        <w:tc>
          <w:tcPr>
            <w:tcW w:w="820" w:type="dxa"/>
            <w:vAlign w:val="center"/>
          </w:tcPr>
          <w:p w:rsidR="00913B78" w:rsidRDefault="006576DF">
            <w:pPr>
              <w:spacing w:line="240" w:lineRule="auto"/>
              <w:ind w:firstLine="0"/>
              <w:jc w:val="center"/>
              <w:rPr>
                <w:sz w:val="18"/>
                <w:szCs w:val="18"/>
              </w:rPr>
            </w:pPr>
            <w:r>
              <w:rPr>
                <w:sz w:val="18"/>
                <w:szCs w:val="18"/>
              </w:rPr>
              <w:t>08001</w:t>
            </w:r>
          </w:p>
          <w:p w:rsidR="00913B78" w:rsidRDefault="006576DF">
            <w:pPr>
              <w:spacing w:line="240" w:lineRule="auto"/>
              <w:ind w:firstLine="0"/>
              <w:jc w:val="center"/>
              <w:rPr>
                <w:sz w:val="18"/>
                <w:szCs w:val="18"/>
              </w:rPr>
            </w:pPr>
            <w:r>
              <w:rPr>
                <w:sz w:val="18"/>
                <w:szCs w:val="18"/>
              </w:rPr>
              <w:t>05770</w:t>
            </w:r>
          </w:p>
        </w:tc>
        <w:tc>
          <w:tcPr>
            <w:tcW w:w="589" w:type="dxa"/>
            <w:vAlign w:val="center"/>
          </w:tcPr>
          <w:p w:rsidR="00913B78" w:rsidRDefault="006576DF">
            <w:pPr>
              <w:spacing w:line="240" w:lineRule="auto"/>
              <w:ind w:firstLine="0"/>
              <w:jc w:val="center"/>
              <w:rPr>
                <w:sz w:val="18"/>
                <w:szCs w:val="18"/>
              </w:rPr>
            </w:pPr>
            <w:r>
              <w:rPr>
                <w:sz w:val="18"/>
                <w:szCs w:val="18"/>
              </w:rPr>
              <w:t>244</w:t>
            </w:r>
          </w:p>
        </w:tc>
        <w:tc>
          <w:tcPr>
            <w:tcW w:w="1191" w:type="dxa"/>
            <w:gridSpan w:val="2"/>
            <w:noWrap/>
            <w:vAlign w:val="center"/>
          </w:tcPr>
          <w:p w:rsidR="00913B78" w:rsidRDefault="006576DF">
            <w:pPr>
              <w:spacing w:line="240" w:lineRule="auto"/>
              <w:ind w:firstLine="0"/>
              <w:jc w:val="center"/>
              <w:rPr>
                <w:sz w:val="18"/>
                <w:szCs w:val="18"/>
              </w:rPr>
            </w:pPr>
            <w:r>
              <w:rPr>
                <w:sz w:val="18"/>
                <w:szCs w:val="18"/>
              </w:rPr>
              <w:t>357,61</w:t>
            </w:r>
          </w:p>
        </w:tc>
        <w:tc>
          <w:tcPr>
            <w:tcW w:w="1134" w:type="dxa"/>
            <w:noWrap/>
            <w:vAlign w:val="center"/>
          </w:tcPr>
          <w:p w:rsidR="00913B78" w:rsidRDefault="006576DF">
            <w:pPr>
              <w:spacing w:line="240" w:lineRule="auto"/>
              <w:ind w:firstLine="0"/>
              <w:jc w:val="center"/>
              <w:rPr>
                <w:sz w:val="18"/>
                <w:szCs w:val="18"/>
              </w:rPr>
            </w:pPr>
            <w:r>
              <w:rPr>
                <w:sz w:val="18"/>
                <w:szCs w:val="18"/>
              </w:rPr>
              <w:t>230,99</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181,12</w:t>
            </w:r>
          </w:p>
        </w:tc>
        <w:tc>
          <w:tcPr>
            <w:tcW w:w="1134" w:type="dxa"/>
            <w:noWrap/>
            <w:vAlign w:val="center"/>
          </w:tcPr>
          <w:p w:rsidR="00913B78" w:rsidRDefault="006576DF">
            <w:pPr>
              <w:spacing w:line="240" w:lineRule="auto"/>
              <w:ind w:firstLine="0"/>
              <w:jc w:val="center"/>
              <w:rPr>
                <w:sz w:val="18"/>
                <w:szCs w:val="18"/>
              </w:rPr>
            </w:pPr>
            <w:r>
              <w:rPr>
                <w:sz w:val="18"/>
                <w:szCs w:val="18"/>
              </w:rPr>
              <w:t>423,82</w:t>
            </w:r>
          </w:p>
        </w:tc>
        <w:tc>
          <w:tcPr>
            <w:tcW w:w="992" w:type="dxa"/>
            <w:vAlign w:val="center"/>
          </w:tcPr>
          <w:p w:rsidR="00913B78" w:rsidRDefault="006576DF">
            <w:pPr>
              <w:spacing w:line="240" w:lineRule="auto"/>
              <w:ind w:firstLine="0"/>
              <w:jc w:val="center"/>
              <w:rPr>
                <w:sz w:val="18"/>
                <w:szCs w:val="18"/>
              </w:rPr>
            </w:pPr>
            <w:r>
              <w:rPr>
                <w:sz w:val="18"/>
                <w:szCs w:val="18"/>
              </w:rPr>
              <w:t>0,00</w:t>
            </w:r>
          </w:p>
        </w:tc>
        <w:tc>
          <w:tcPr>
            <w:tcW w:w="992" w:type="dxa"/>
            <w:vAlign w:val="center"/>
          </w:tcPr>
          <w:p w:rsidR="00913B78" w:rsidRDefault="006576DF">
            <w:pPr>
              <w:spacing w:line="360" w:lineRule="atLeast"/>
              <w:ind w:firstLine="0"/>
              <w:jc w:val="center"/>
              <w:rPr>
                <w:sz w:val="18"/>
                <w:szCs w:val="18"/>
              </w:rPr>
            </w:pPr>
            <w:r>
              <w:rPr>
                <w:sz w:val="18"/>
                <w:szCs w:val="18"/>
              </w:rPr>
              <w:t>0,00</w:t>
            </w:r>
          </w:p>
        </w:tc>
        <w:tc>
          <w:tcPr>
            <w:tcW w:w="1134" w:type="dxa"/>
            <w:vAlign w:val="center"/>
          </w:tcPr>
          <w:p w:rsidR="00913B78" w:rsidRDefault="006576DF">
            <w:pPr>
              <w:spacing w:line="360" w:lineRule="atLeast"/>
              <w:ind w:firstLine="0"/>
              <w:jc w:val="center"/>
              <w:rPr>
                <w:sz w:val="18"/>
                <w:szCs w:val="18"/>
              </w:rPr>
            </w:pPr>
            <w:r>
              <w:rPr>
                <w:sz w:val="18"/>
                <w:szCs w:val="18"/>
              </w:rPr>
              <w:t>0,00</w:t>
            </w:r>
          </w:p>
        </w:tc>
        <w:tc>
          <w:tcPr>
            <w:tcW w:w="1132" w:type="dxa"/>
            <w:vAlign w:val="center"/>
          </w:tcPr>
          <w:p w:rsidR="00913B78" w:rsidRDefault="006576DF">
            <w:pPr>
              <w:spacing w:line="360" w:lineRule="atLeast"/>
              <w:ind w:firstLine="0"/>
              <w:jc w:val="center"/>
              <w:rPr>
                <w:sz w:val="18"/>
                <w:szCs w:val="18"/>
              </w:rPr>
            </w:pPr>
            <w:r>
              <w:rPr>
                <w:sz w:val="18"/>
                <w:szCs w:val="18"/>
              </w:rPr>
              <w:t>0,00</w:t>
            </w:r>
          </w:p>
        </w:tc>
      </w:tr>
      <w:tr w:rsidR="00913B78">
        <w:trPr>
          <w:gridAfter w:val="1"/>
          <w:wAfter w:w="10" w:type="dxa"/>
          <w:trHeight w:val="392"/>
        </w:trPr>
        <w:tc>
          <w:tcPr>
            <w:tcW w:w="436" w:type="dxa"/>
            <w:vMerge/>
            <w:noWrap/>
          </w:tcPr>
          <w:p w:rsidR="00913B78" w:rsidRDefault="00913B78">
            <w:pPr>
              <w:spacing w:line="240" w:lineRule="auto"/>
              <w:ind w:firstLine="0"/>
              <w:jc w:val="center"/>
              <w:rPr>
                <w:sz w:val="18"/>
                <w:szCs w:val="18"/>
              </w:rPr>
            </w:pPr>
          </w:p>
        </w:tc>
        <w:tc>
          <w:tcPr>
            <w:tcW w:w="292" w:type="dxa"/>
            <w:vMerge/>
            <w:noWrap/>
          </w:tcPr>
          <w:p w:rsidR="00913B78" w:rsidRDefault="00913B78">
            <w:pPr>
              <w:spacing w:line="240" w:lineRule="auto"/>
              <w:ind w:firstLine="0"/>
              <w:jc w:val="center"/>
              <w:rPr>
                <w:sz w:val="18"/>
                <w:szCs w:val="18"/>
              </w:rPr>
            </w:pPr>
          </w:p>
        </w:tc>
        <w:tc>
          <w:tcPr>
            <w:tcW w:w="440" w:type="dxa"/>
            <w:vMerge/>
            <w:noWrap/>
          </w:tcPr>
          <w:p w:rsidR="00913B78" w:rsidRDefault="00913B78">
            <w:pPr>
              <w:spacing w:line="240" w:lineRule="auto"/>
              <w:ind w:firstLine="0"/>
              <w:jc w:val="right"/>
              <w:rPr>
                <w:sz w:val="18"/>
                <w:szCs w:val="18"/>
              </w:rPr>
            </w:pPr>
          </w:p>
        </w:tc>
        <w:tc>
          <w:tcPr>
            <w:tcW w:w="291" w:type="dxa"/>
            <w:vMerge/>
            <w:noWrap/>
          </w:tcPr>
          <w:p w:rsidR="00913B78" w:rsidRDefault="00913B78">
            <w:pPr>
              <w:spacing w:line="240" w:lineRule="auto"/>
              <w:ind w:firstLine="0"/>
              <w:jc w:val="right"/>
              <w:rPr>
                <w:sz w:val="18"/>
                <w:szCs w:val="18"/>
              </w:rPr>
            </w:pPr>
          </w:p>
        </w:tc>
        <w:tc>
          <w:tcPr>
            <w:tcW w:w="2066" w:type="dxa"/>
            <w:vMerge/>
            <w:shd w:val="clear" w:color="auto" w:fill="FFFFFF"/>
          </w:tcPr>
          <w:p w:rsidR="00913B78" w:rsidRDefault="00913B78">
            <w:pPr>
              <w:spacing w:line="240" w:lineRule="auto"/>
              <w:ind w:firstLine="0"/>
              <w:jc w:val="left"/>
              <w:rPr>
                <w:rFonts w:ascii="Times New Roman CYR" w:hAnsi="Times New Roman CYR"/>
                <w:sz w:val="18"/>
                <w:szCs w:val="18"/>
              </w:rPr>
            </w:pPr>
          </w:p>
        </w:tc>
        <w:tc>
          <w:tcPr>
            <w:tcW w:w="875" w:type="dxa"/>
          </w:tcPr>
          <w:p w:rsidR="00913B78" w:rsidRDefault="006576DF">
            <w:pPr>
              <w:spacing w:line="240" w:lineRule="auto"/>
              <w:ind w:firstLine="0"/>
              <w:jc w:val="left"/>
              <w:rPr>
                <w:sz w:val="18"/>
                <w:szCs w:val="18"/>
              </w:rPr>
            </w:pPr>
            <w:r>
              <w:rPr>
                <w:sz w:val="18"/>
                <w:szCs w:val="18"/>
              </w:rPr>
              <w:t>Бюджет МО</w:t>
            </w:r>
          </w:p>
        </w:tc>
        <w:tc>
          <w:tcPr>
            <w:tcW w:w="589" w:type="dxa"/>
            <w:vAlign w:val="center"/>
          </w:tcPr>
          <w:p w:rsidR="00913B78" w:rsidRDefault="006576DF">
            <w:pPr>
              <w:spacing w:line="240" w:lineRule="auto"/>
              <w:ind w:firstLine="0"/>
              <w:jc w:val="center"/>
              <w:rPr>
                <w:sz w:val="18"/>
                <w:szCs w:val="18"/>
              </w:rPr>
            </w:pPr>
            <w:r>
              <w:rPr>
                <w:sz w:val="18"/>
                <w:szCs w:val="18"/>
              </w:rPr>
              <w:t>526</w:t>
            </w:r>
          </w:p>
        </w:tc>
        <w:tc>
          <w:tcPr>
            <w:tcW w:w="441" w:type="dxa"/>
            <w:vAlign w:val="center"/>
          </w:tcPr>
          <w:p w:rsidR="00913B78" w:rsidRDefault="006576DF">
            <w:pPr>
              <w:spacing w:line="240" w:lineRule="auto"/>
              <w:ind w:firstLine="0"/>
              <w:jc w:val="center"/>
              <w:rPr>
                <w:sz w:val="18"/>
                <w:szCs w:val="18"/>
              </w:rPr>
            </w:pPr>
            <w:r>
              <w:rPr>
                <w:sz w:val="18"/>
                <w:szCs w:val="18"/>
              </w:rPr>
              <w:t>04</w:t>
            </w:r>
          </w:p>
        </w:tc>
        <w:tc>
          <w:tcPr>
            <w:tcW w:w="442" w:type="dxa"/>
            <w:vAlign w:val="center"/>
          </w:tcPr>
          <w:p w:rsidR="00913B78" w:rsidRDefault="006576DF">
            <w:pPr>
              <w:spacing w:line="240" w:lineRule="auto"/>
              <w:ind w:firstLine="0"/>
              <w:jc w:val="center"/>
              <w:rPr>
                <w:sz w:val="18"/>
                <w:szCs w:val="18"/>
              </w:rPr>
            </w:pPr>
            <w:r>
              <w:rPr>
                <w:sz w:val="18"/>
                <w:szCs w:val="18"/>
              </w:rPr>
              <w:t>12</w:t>
            </w:r>
          </w:p>
        </w:tc>
        <w:tc>
          <w:tcPr>
            <w:tcW w:w="820" w:type="dxa"/>
            <w:vAlign w:val="center"/>
          </w:tcPr>
          <w:p w:rsidR="00913B78" w:rsidRDefault="006576DF">
            <w:pPr>
              <w:spacing w:line="240" w:lineRule="auto"/>
              <w:ind w:firstLine="0"/>
              <w:jc w:val="center"/>
              <w:rPr>
                <w:sz w:val="18"/>
                <w:szCs w:val="18"/>
                <w:lang w:val="en-US"/>
              </w:rPr>
            </w:pPr>
            <w:r>
              <w:rPr>
                <w:sz w:val="18"/>
                <w:szCs w:val="18"/>
              </w:rPr>
              <w:t>0800</w:t>
            </w:r>
            <w:r>
              <w:rPr>
                <w:sz w:val="18"/>
                <w:szCs w:val="18"/>
                <w:lang w:val="en-US"/>
              </w:rPr>
              <w:t>1S</w:t>
            </w:r>
          </w:p>
          <w:p w:rsidR="00913B78" w:rsidRDefault="006576DF">
            <w:pPr>
              <w:spacing w:line="240" w:lineRule="auto"/>
              <w:ind w:firstLine="0"/>
              <w:jc w:val="center"/>
              <w:rPr>
                <w:sz w:val="18"/>
                <w:szCs w:val="18"/>
              </w:rPr>
            </w:pPr>
            <w:r>
              <w:rPr>
                <w:sz w:val="18"/>
                <w:szCs w:val="18"/>
              </w:rPr>
              <w:t>05770</w:t>
            </w:r>
          </w:p>
        </w:tc>
        <w:tc>
          <w:tcPr>
            <w:tcW w:w="589" w:type="dxa"/>
            <w:vAlign w:val="center"/>
          </w:tcPr>
          <w:p w:rsidR="00913B78" w:rsidRDefault="006576DF">
            <w:pPr>
              <w:spacing w:line="240" w:lineRule="auto"/>
              <w:ind w:firstLine="0"/>
              <w:jc w:val="center"/>
              <w:rPr>
                <w:sz w:val="18"/>
                <w:szCs w:val="18"/>
              </w:rPr>
            </w:pPr>
            <w:r>
              <w:rPr>
                <w:sz w:val="18"/>
                <w:szCs w:val="18"/>
              </w:rPr>
              <w:t>244</w:t>
            </w:r>
          </w:p>
        </w:tc>
        <w:tc>
          <w:tcPr>
            <w:tcW w:w="1191" w:type="dxa"/>
            <w:gridSpan w:val="2"/>
            <w:noWrap/>
            <w:vAlign w:val="center"/>
          </w:tcPr>
          <w:p w:rsidR="00913B78" w:rsidRDefault="006576DF">
            <w:pPr>
              <w:spacing w:line="240" w:lineRule="auto"/>
              <w:ind w:firstLine="0"/>
              <w:jc w:val="center"/>
              <w:rPr>
                <w:sz w:val="18"/>
                <w:szCs w:val="18"/>
              </w:rPr>
            </w:pPr>
            <w:r>
              <w:rPr>
                <w:sz w:val="18"/>
                <w:szCs w:val="18"/>
              </w:rPr>
              <w:t>3,60</w:t>
            </w:r>
          </w:p>
        </w:tc>
        <w:tc>
          <w:tcPr>
            <w:tcW w:w="1134" w:type="dxa"/>
            <w:noWrap/>
            <w:vAlign w:val="center"/>
          </w:tcPr>
          <w:p w:rsidR="00913B78" w:rsidRDefault="006576DF">
            <w:pPr>
              <w:spacing w:line="240" w:lineRule="auto"/>
              <w:ind w:firstLine="0"/>
              <w:jc w:val="center"/>
              <w:rPr>
                <w:sz w:val="18"/>
                <w:szCs w:val="18"/>
              </w:rPr>
            </w:pPr>
            <w:r>
              <w:rPr>
                <w:sz w:val="18"/>
                <w:szCs w:val="18"/>
              </w:rPr>
              <w:t>2,33</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1,83</w:t>
            </w:r>
          </w:p>
        </w:tc>
        <w:tc>
          <w:tcPr>
            <w:tcW w:w="1134" w:type="dxa"/>
            <w:noWrap/>
            <w:vAlign w:val="center"/>
          </w:tcPr>
          <w:p w:rsidR="00913B78" w:rsidRDefault="006576DF">
            <w:pPr>
              <w:spacing w:line="240" w:lineRule="auto"/>
              <w:ind w:firstLine="0"/>
              <w:jc w:val="center"/>
              <w:rPr>
                <w:sz w:val="18"/>
                <w:szCs w:val="18"/>
              </w:rPr>
            </w:pPr>
            <w:r>
              <w:rPr>
                <w:sz w:val="18"/>
                <w:szCs w:val="18"/>
              </w:rPr>
              <w:t>4,28</w:t>
            </w:r>
          </w:p>
        </w:tc>
        <w:tc>
          <w:tcPr>
            <w:tcW w:w="992" w:type="dxa"/>
            <w:vAlign w:val="center"/>
          </w:tcPr>
          <w:p w:rsidR="00913B78" w:rsidRDefault="006576DF">
            <w:pPr>
              <w:spacing w:line="240" w:lineRule="auto"/>
              <w:ind w:firstLine="0"/>
              <w:jc w:val="center"/>
              <w:rPr>
                <w:sz w:val="18"/>
                <w:szCs w:val="18"/>
              </w:rPr>
            </w:pPr>
            <w:r>
              <w:rPr>
                <w:sz w:val="18"/>
                <w:szCs w:val="18"/>
              </w:rPr>
              <w:t>0,00</w:t>
            </w:r>
          </w:p>
        </w:tc>
        <w:tc>
          <w:tcPr>
            <w:tcW w:w="992" w:type="dxa"/>
            <w:vAlign w:val="center"/>
          </w:tcPr>
          <w:p w:rsidR="00913B78" w:rsidRDefault="006576DF">
            <w:pPr>
              <w:spacing w:line="360" w:lineRule="atLeast"/>
              <w:ind w:firstLine="0"/>
              <w:jc w:val="center"/>
              <w:rPr>
                <w:sz w:val="18"/>
                <w:szCs w:val="18"/>
              </w:rPr>
            </w:pPr>
            <w:r>
              <w:rPr>
                <w:sz w:val="18"/>
                <w:szCs w:val="18"/>
              </w:rPr>
              <w:t>0,00</w:t>
            </w:r>
          </w:p>
        </w:tc>
        <w:tc>
          <w:tcPr>
            <w:tcW w:w="1134" w:type="dxa"/>
            <w:vAlign w:val="center"/>
          </w:tcPr>
          <w:p w:rsidR="00913B78" w:rsidRDefault="006576DF">
            <w:pPr>
              <w:spacing w:line="360" w:lineRule="atLeast"/>
              <w:ind w:firstLine="0"/>
              <w:jc w:val="center"/>
              <w:rPr>
                <w:sz w:val="18"/>
                <w:szCs w:val="18"/>
              </w:rPr>
            </w:pPr>
            <w:r>
              <w:rPr>
                <w:sz w:val="18"/>
                <w:szCs w:val="18"/>
              </w:rPr>
              <w:t>0,00</w:t>
            </w:r>
          </w:p>
        </w:tc>
        <w:tc>
          <w:tcPr>
            <w:tcW w:w="1132" w:type="dxa"/>
            <w:vAlign w:val="center"/>
          </w:tcPr>
          <w:p w:rsidR="00913B78" w:rsidRDefault="006576DF">
            <w:pPr>
              <w:spacing w:line="360" w:lineRule="atLeast"/>
              <w:ind w:firstLine="0"/>
              <w:jc w:val="center"/>
              <w:rPr>
                <w:sz w:val="18"/>
                <w:szCs w:val="18"/>
              </w:rPr>
            </w:pPr>
            <w:r>
              <w:rPr>
                <w:sz w:val="18"/>
                <w:szCs w:val="18"/>
              </w:rPr>
              <w:t>0,00</w:t>
            </w:r>
          </w:p>
        </w:tc>
      </w:tr>
      <w:tr w:rsidR="00913B78">
        <w:trPr>
          <w:gridAfter w:val="1"/>
          <w:wAfter w:w="10" w:type="dxa"/>
          <w:trHeight w:val="392"/>
        </w:trPr>
        <w:tc>
          <w:tcPr>
            <w:tcW w:w="436" w:type="dxa"/>
            <w:vMerge/>
            <w:noWrap/>
          </w:tcPr>
          <w:p w:rsidR="00913B78" w:rsidRDefault="00913B78">
            <w:pPr>
              <w:spacing w:line="240" w:lineRule="auto"/>
              <w:ind w:firstLine="0"/>
              <w:jc w:val="center"/>
              <w:rPr>
                <w:sz w:val="18"/>
                <w:szCs w:val="18"/>
              </w:rPr>
            </w:pPr>
          </w:p>
        </w:tc>
        <w:tc>
          <w:tcPr>
            <w:tcW w:w="292" w:type="dxa"/>
            <w:vMerge/>
            <w:noWrap/>
          </w:tcPr>
          <w:p w:rsidR="00913B78" w:rsidRDefault="00913B78">
            <w:pPr>
              <w:spacing w:line="240" w:lineRule="auto"/>
              <w:ind w:firstLine="0"/>
              <w:jc w:val="center"/>
              <w:rPr>
                <w:sz w:val="18"/>
                <w:szCs w:val="18"/>
              </w:rPr>
            </w:pPr>
          </w:p>
        </w:tc>
        <w:tc>
          <w:tcPr>
            <w:tcW w:w="440" w:type="dxa"/>
            <w:vMerge/>
            <w:noWrap/>
          </w:tcPr>
          <w:p w:rsidR="00913B78" w:rsidRDefault="00913B78">
            <w:pPr>
              <w:spacing w:line="240" w:lineRule="auto"/>
              <w:ind w:firstLine="0"/>
              <w:jc w:val="right"/>
              <w:rPr>
                <w:sz w:val="18"/>
                <w:szCs w:val="18"/>
              </w:rPr>
            </w:pPr>
          </w:p>
        </w:tc>
        <w:tc>
          <w:tcPr>
            <w:tcW w:w="291" w:type="dxa"/>
            <w:vMerge/>
            <w:noWrap/>
          </w:tcPr>
          <w:p w:rsidR="00913B78" w:rsidRDefault="00913B78">
            <w:pPr>
              <w:spacing w:line="240" w:lineRule="auto"/>
              <w:ind w:firstLine="0"/>
              <w:jc w:val="right"/>
              <w:rPr>
                <w:sz w:val="18"/>
                <w:szCs w:val="18"/>
              </w:rPr>
            </w:pPr>
          </w:p>
        </w:tc>
        <w:tc>
          <w:tcPr>
            <w:tcW w:w="2066" w:type="dxa"/>
            <w:vMerge/>
            <w:shd w:val="clear" w:color="auto" w:fill="FFFFFF"/>
          </w:tcPr>
          <w:p w:rsidR="00913B78" w:rsidRDefault="00913B78">
            <w:pPr>
              <w:spacing w:line="240" w:lineRule="auto"/>
              <w:ind w:firstLine="0"/>
              <w:jc w:val="left"/>
              <w:rPr>
                <w:rFonts w:ascii="Times New Roman CYR" w:hAnsi="Times New Roman CYR"/>
                <w:sz w:val="18"/>
                <w:szCs w:val="18"/>
              </w:rPr>
            </w:pPr>
          </w:p>
        </w:tc>
        <w:tc>
          <w:tcPr>
            <w:tcW w:w="875" w:type="dxa"/>
          </w:tcPr>
          <w:p w:rsidR="00913B78" w:rsidRDefault="006576DF">
            <w:pPr>
              <w:spacing w:line="240" w:lineRule="auto"/>
              <w:ind w:firstLine="0"/>
              <w:jc w:val="left"/>
              <w:rPr>
                <w:sz w:val="18"/>
                <w:szCs w:val="18"/>
              </w:rPr>
            </w:pPr>
            <w:r>
              <w:rPr>
                <w:sz w:val="18"/>
                <w:szCs w:val="18"/>
              </w:rPr>
              <w:t>Итого по мероприятию</w:t>
            </w:r>
          </w:p>
        </w:tc>
        <w:tc>
          <w:tcPr>
            <w:tcW w:w="589" w:type="dxa"/>
            <w:vAlign w:val="center"/>
          </w:tcPr>
          <w:p w:rsidR="00913B78" w:rsidRDefault="00913B78">
            <w:pPr>
              <w:spacing w:line="240" w:lineRule="auto"/>
              <w:ind w:firstLine="0"/>
              <w:jc w:val="center"/>
              <w:rPr>
                <w:sz w:val="18"/>
                <w:szCs w:val="18"/>
              </w:rPr>
            </w:pPr>
          </w:p>
        </w:tc>
        <w:tc>
          <w:tcPr>
            <w:tcW w:w="441" w:type="dxa"/>
            <w:vAlign w:val="center"/>
          </w:tcPr>
          <w:p w:rsidR="00913B78" w:rsidRDefault="00913B78">
            <w:pPr>
              <w:spacing w:line="240" w:lineRule="auto"/>
              <w:ind w:firstLine="0"/>
              <w:jc w:val="center"/>
              <w:rPr>
                <w:sz w:val="18"/>
                <w:szCs w:val="18"/>
              </w:rPr>
            </w:pPr>
          </w:p>
        </w:tc>
        <w:tc>
          <w:tcPr>
            <w:tcW w:w="442" w:type="dxa"/>
            <w:vAlign w:val="center"/>
          </w:tcPr>
          <w:p w:rsidR="00913B78" w:rsidRDefault="00913B78">
            <w:pPr>
              <w:spacing w:line="240" w:lineRule="auto"/>
              <w:ind w:firstLine="0"/>
              <w:jc w:val="center"/>
              <w:rPr>
                <w:sz w:val="18"/>
                <w:szCs w:val="18"/>
              </w:rPr>
            </w:pPr>
          </w:p>
        </w:tc>
        <w:tc>
          <w:tcPr>
            <w:tcW w:w="820" w:type="dxa"/>
            <w:vAlign w:val="center"/>
          </w:tcPr>
          <w:p w:rsidR="00913B78" w:rsidRDefault="00913B78">
            <w:pPr>
              <w:spacing w:line="240" w:lineRule="auto"/>
              <w:ind w:firstLine="0"/>
              <w:jc w:val="center"/>
              <w:rPr>
                <w:sz w:val="18"/>
                <w:szCs w:val="18"/>
              </w:rPr>
            </w:pPr>
          </w:p>
        </w:tc>
        <w:tc>
          <w:tcPr>
            <w:tcW w:w="589" w:type="dxa"/>
            <w:vAlign w:val="center"/>
          </w:tcPr>
          <w:p w:rsidR="00913B78" w:rsidRDefault="00913B78">
            <w:pPr>
              <w:spacing w:line="240" w:lineRule="auto"/>
              <w:ind w:firstLine="0"/>
              <w:jc w:val="center"/>
              <w:rPr>
                <w:sz w:val="18"/>
                <w:szCs w:val="18"/>
              </w:rPr>
            </w:pPr>
          </w:p>
        </w:tc>
        <w:tc>
          <w:tcPr>
            <w:tcW w:w="1191" w:type="dxa"/>
            <w:gridSpan w:val="2"/>
            <w:noWrap/>
            <w:vAlign w:val="center"/>
          </w:tcPr>
          <w:p w:rsidR="00913B78" w:rsidRDefault="006576DF">
            <w:pPr>
              <w:spacing w:line="240" w:lineRule="auto"/>
              <w:ind w:firstLine="0"/>
              <w:jc w:val="center"/>
              <w:rPr>
                <w:sz w:val="18"/>
                <w:szCs w:val="18"/>
              </w:rPr>
            </w:pPr>
            <w:r>
              <w:rPr>
                <w:sz w:val="18"/>
                <w:szCs w:val="18"/>
              </w:rPr>
              <w:t>361,20</w:t>
            </w:r>
          </w:p>
        </w:tc>
        <w:tc>
          <w:tcPr>
            <w:tcW w:w="1134" w:type="dxa"/>
            <w:noWrap/>
            <w:vAlign w:val="center"/>
          </w:tcPr>
          <w:p w:rsidR="00913B78" w:rsidRDefault="006576DF">
            <w:pPr>
              <w:spacing w:line="240" w:lineRule="auto"/>
              <w:ind w:firstLine="0"/>
              <w:jc w:val="center"/>
              <w:rPr>
                <w:sz w:val="18"/>
                <w:szCs w:val="18"/>
              </w:rPr>
            </w:pPr>
            <w:r>
              <w:rPr>
                <w:sz w:val="18"/>
                <w:szCs w:val="18"/>
              </w:rPr>
              <w:t>233,32</w:t>
            </w:r>
          </w:p>
        </w:tc>
        <w:tc>
          <w:tcPr>
            <w:tcW w:w="1134" w:type="dxa"/>
            <w:shd w:val="clear" w:color="auto" w:fill="FFFFFF"/>
            <w:noWrap/>
            <w:vAlign w:val="center"/>
          </w:tcPr>
          <w:p w:rsidR="00913B78" w:rsidRDefault="006576DF">
            <w:pPr>
              <w:spacing w:line="240" w:lineRule="auto"/>
              <w:ind w:firstLine="0"/>
              <w:jc w:val="center"/>
              <w:rPr>
                <w:sz w:val="18"/>
                <w:szCs w:val="18"/>
              </w:rPr>
            </w:pPr>
            <w:r>
              <w:rPr>
                <w:sz w:val="18"/>
                <w:szCs w:val="18"/>
              </w:rPr>
              <w:t>182,95</w:t>
            </w:r>
          </w:p>
        </w:tc>
        <w:tc>
          <w:tcPr>
            <w:tcW w:w="1134" w:type="dxa"/>
            <w:noWrap/>
            <w:vAlign w:val="center"/>
          </w:tcPr>
          <w:p w:rsidR="00913B78" w:rsidRDefault="006576DF">
            <w:pPr>
              <w:spacing w:line="240" w:lineRule="auto"/>
              <w:ind w:firstLine="0"/>
              <w:jc w:val="center"/>
              <w:rPr>
                <w:sz w:val="18"/>
                <w:szCs w:val="18"/>
              </w:rPr>
            </w:pPr>
            <w:r>
              <w:rPr>
                <w:sz w:val="18"/>
                <w:szCs w:val="18"/>
              </w:rPr>
              <w:t>428,1</w:t>
            </w:r>
          </w:p>
        </w:tc>
        <w:tc>
          <w:tcPr>
            <w:tcW w:w="992" w:type="dxa"/>
            <w:vAlign w:val="center"/>
          </w:tcPr>
          <w:p w:rsidR="00913B78" w:rsidRDefault="006576DF">
            <w:pPr>
              <w:spacing w:line="240" w:lineRule="auto"/>
              <w:ind w:firstLine="0"/>
              <w:jc w:val="center"/>
              <w:rPr>
                <w:sz w:val="18"/>
                <w:szCs w:val="18"/>
              </w:rPr>
            </w:pPr>
            <w:r>
              <w:rPr>
                <w:sz w:val="18"/>
                <w:szCs w:val="18"/>
              </w:rPr>
              <w:t>0,00</w:t>
            </w:r>
          </w:p>
        </w:tc>
        <w:tc>
          <w:tcPr>
            <w:tcW w:w="992" w:type="dxa"/>
            <w:vAlign w:val="center"/>
          </w:tcPr>
          <w:p w:rsidR="00913B78" w:rsidRDefault="006576DF">
            <w:pPr>
              <w:spacing w:line="360" w:lineRule="atLeast"/>
              <w:ind w:firstLine="0"/>
              <w:jc w:val="center"/>
              <w:rPr>
                <w:sz w:val="18"/>
                <w:szCs w:val="18"/>
              </w:rPr>
            </w:pPr>
            <w:r>
              <w:rPr>
                <w:sz w:val="18"/>
                <w:szCs w:val="18"/>
              </w:rPr>
              <w:t>0,00</w:t>
            </w:r>
          </w:p>
        </w:tc>
        <w:tc>
          <w:tcPr>
            <w:tcW w:w="1134" w:type="dxa"/>
            <w:vAlign w:val="center"/>
          </w:tcPr>
          <w:p w:rsidR="00913B78" w:rsidRDefault="006576DF">
            <w:pPr>
              <w:spacing w:line="360" w:lineRule="atLeast"/>
              <w:ind w:firstLine="0"/>
              <w:jc w:val="center"/>
              <w:rPr>
                <w:sz w:val="18"/>
                <w:szCs w:val="18"/>
              </w:rPr>
            </w:pPr>
            <w:r>
              <w:rPr>
                <w:sz w:val="18"/>
                <w:szCs w:val="18"/>
              </w:rPr>
              <w:t>0,00</w:t>
            </w:r>
          </w:p>
        </w:tc>
        <w:tc>
          <w:tcPr>
            <w:tcW w:w="1132" w:type="dxa"/>
            <w:vAlign w:val="center"/>
          </w:tcPr>
          <w:p w:rsidR="00913B78" w:rsidRDefault="006576DF">
            <w:pPr>
              <w:spacing w:line="360" w:lineRule="atLeast"/>
              <w:ind w:firstLine="0"/>
              <w:jc w:val="center"/>
              <w:rPr>
                <w:sz w:val="18"/>
                <w:szCs w:val="18"/>
              </w:rPr>
            </w:pPr>
            <w:r>
              <w:rPr>
                <w:sz w:val="18"/>
                <w:szCs w:val="18"/>
              </w:rPr>
              <w:t>0,00</w:t>
            </w:r>
          </w:p>
        </w:tc>
      </w:tr>
    </w:tbl>
    <w:p w:rsidR="00913B78" w:rsidRDefault="00913B78">
      <w:pPr>
        <w:pStyle w:val="af7"/>
        <w:rPr>
          <w:sz w:val="20"/>
        </w:rPr>
      </w:pPr>
    </w:p>
    <w:p w:rsidR="00913B78" w:rsidRDefault="006576DF">
      <w:pPr>
        <w:pStyle w:val="af7"/>
        <w:rPr>
          <w:sz w:val="20"/>
        </w:rPr>
      </w:pPr>
      <w:r>
        <w:rPr>
          <w:sz w:val="20"/>
        </w:rPr>
        <w:br w:type="page"/>
      </w:r>
    </w:p>
    <w:p w:rsidR="00913B78" w:rsidRDefault="006576DF">
      <w:pPr>
        <w:spacing w:line="276" w:lineRule="auto"/>
        <w:ind w:left="9498"/>
        <w:jc w:val="right"/>
        <w:rPr>
          <w:sz w:val="26"/>
          <w:szCs w:val="26"/>
        </w:rPr>
      </w:pPr>
      <w:r>
        <w:rPr>
          <w:sz w:val="26"/>
          <w:szCs w:val="26"/>
        </w:rPr>
        <w:t>Приложение 6</w:t>
      </w:r>
    </w:p>
    <w:p w:rsidR="00913B78" w:rsidRDefault="006576DF">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913B78" w:rsidRDefault="00913B78">
      <w:pPr>
        <w:jc w:val="center"/>
        <w:rPr>
          <w:sz w:val="26"/>
          <w:szCs w:val="26"/>
        </w:rPr>
      </w:pPr>
    </w:p>
    <w:p w:rsidR="00913B78" w:rsidRDefault="006576DF">
      <w:pPr>
        <w:spacing w:line="276" w:lineRule="auto"/>
        <w:rPr>
          <w:sz w:val="24"/>
        </w:rPr>
      </w:pPr>
      <w:r>
        <w:t>Прогнозная (справочная) оценка ресурсного обеспечения реализации муниципальной программы за счет всех источников финансирования</w:t>
      </w:r>
    </w:p>
    <w:tbl>
      <w:tblPr>
        <w:tblW w:w="5092" w:type="pct"/>
        <w:tblLook w:val="04A0" w:firstRow="1" w:lastRow="0" w:firstColumn="1" w:lastColumn="0" w:noHBand="0" w:noVBand="1"/>
      </w:tblPr>
      <w:tblGrid>
        <w:gridCol w:w="803"/>
        <w:gridCol w:w="727"/>
        <w:gridCol w:w="2201"/>
        <w:gridCol w:w="2171"/>
        <w:gridCol w:w="1155"/>
        <w:gridCol w:w="928"/>
        <w:gridCol w:w="1020"/>
        <w:gridCol w:w="1020"/>
        <w:gridCol w:w="1020"/>
        <w:gridCol w:w="1020"/>
        <w:gridCol w:w="1020"/>
        <w:gridCol w:w="1020"/>
        <w:gridCol w:w="1011"/>
      </w:tblGrid>
      <w:tr w:rsidR="00913B78">
        <w:trPr>
          <w:trHeight w:val="1020"/>
          <w:tblHeader/>
        </w:trPr>
        <w:tc>
          <w:tcPr>
            <w:tcW w:w="465" w:type="pct"/>
            <w:gridSpan w:val="2"/>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sz w:val="20"/>
                <w:lang w:eastAsia="en-US"/>
              </w:rPr>
            </w:pPr>
            <w:r>
              <w:rPr>
                <w:sz w:val="20"/>
                <w:lang w:eastAsia="en-US"/>
              </w:rPr>
              <w:t>Код аналитической программной классификации</w:t>
            </w:r>
          </w:p>
        </w:tc>
        <w:tc>
          <w:tcPr>
            <w:tcW w:w="732" w:type="pct"/>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sz w:val="20"/>
                <w:lang w:eastAsia="en-US"/>
              </w:rPr>
            </w:pPr>
            <w:r>
              <w:rPr>
                <w:sz w:val="20"/>
                <w:lang w:eastAsia="en-US"/>
              </w:rPr>
              <w:t>Наименование муниципальной программы, подпрограммы, основного мероприятия, мероприятия</w:t>
            </w:r>
          </w:p>
        </w:tc>
        <w:tc>
          <w:tcPr>
            <w:tcW w:w="722" w:type="pct"/>
            <w:vMerge w:val="restart"/>
            <w:tcBorders>
              <w:top w:val="single" w:sz="4" w:space="0" w:color="auto"/>
              <w:left w:val="single" w:sz="4" w:space="0" w:color="auto"/>
              <w:bottom w:val="single" w:sz="4" w:space="0" w:color="auto"/>
              <w:right w:val="single" w:sz="4" w:space="0" w:color="auto"/>
            </w:tcBorders>
            <w:vAlign w:val="center"/>
          </w:tcPr>
          <w:p w:rsidR="00913B78" w:rsidRDefault="006576DF">
            <w:pPr>
              <w:pStyle w:val="af7"/>
              <w:rPr>
                <w:sz w:val="20"/>
                <w:lang w:eastAsia="en-US"/>
              </w:rPr>
            </w:pPr>
            <w:r>
              <w:rPr>
                <w:sz w:val="20"/>
                <w:lang w:eastAsia="en-US"/>
              </w:rPr>
              <w:t>Источник финансирования</w:t>
            </w:r>
          </w:p>
        </w:tc>
        <w:tc>
          <w:tcPr>
            <w:tcW w:w="3082" w:type="pct"/>
            <w:gridSpan w:val="9"/>
            <w:tcBorders>
              <w:top w:val="single" w:sz="4" w:space="0" w:color="auto"/>
              <w:left w:val="nil"/>
              <w:bottom w:val="single" w:sz="4" w:space="0" w:color="auto"/>
              <w:right w:val="single" w:sz="4" w:space="0" w:color="000000"/>
            </w:tcBorders>
            <w:vAlign w:val="center"/>
          </w:tcPr>
          <w:p w:rsidR="00913B78" w:rsidRDefault="006576DF">
            <w:pPr>
              <w:pStyle w:val="af7"/>
              <w:rPr>
                <w:sz w:val="20"/>
                <w:lang w:eastAsia="en-US"/>
              </w:rPr>
            </w:pPr>
            <w:r>
              <w:rPr>
                <w:sz w:val="20"/>
                <w:lang w:eastAsia="en-US"/>
              </w:rPr>
              <w:t>Оценка расходов, тыс. рублей</w:t>
            </w:r>
          </w:p>
        </w:tc>
      </w:tr>
      <w:tr w:rsidR="00913B78">
        <w:trPr>
          <w:trHeight w:val="255"/>
          <w:tblHeader/>
        </w:trPr>
        <w:tc>
          <w:tcPr>
            <w:tcW w:w="244" w:type="pct"/>
            <w:tcBorders>
              <w:top w:val="nil"/>
              <w:left w:val="single" w:sz="4" w:space="0" w:color="auto"/>
              <w:bottom w:val="single" w:sz="4" w:space="0" w:color="auto"/>
              <w:right w:val="single" w:sz="4" w:space="0" w:color="auto"/>
            </w:tcBorders>
            <w:vAlign w:val="center"/>
          </w:tcPr>
          <w:p w:rsidR="00913B78" w:rsidRDefault="006576DF">
            <w:pPr>
              <w:pStyle w:val="af7"/>
              <w:rPr>
                <w:sz w:val="20"/>
                <w:lang w:eastAsia="en-US"/>
              </w:rPr>
            </w:pPr>
            <w:r>
              <w:rPr>
                <w:sz w:val="20"/>
                <w:lang w:eastAsia="en-US"/>
              </w:rPr>
              <w:t>МП</w:t>
            </w:r>
          </w:p>
        </w:tc>
        <w:tc>
          <w:tcPr>
            <w:tcW w:w="221" w:type="pct"/>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Пп</w:t>
            </w: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386" w:type="pct"/>
            <w:tcBorders>
              <w:top w:val="nil"/>
              <w:left w:val="nil"/>
              <w:bottom w:val="single" w:sz="4" w:space="0" w:color="auto"/>
              <w:right w:val="single" w:sz="4" w:space="0" w:color="auto"/>
            </w:tcBorders>
            <w:vAlign w:val="center"/>
          </w:tcPr>
          <w:p w:rsidR="00913B78" w:rsidRDefault="006576DF">
            <w:pPr>
              <w:pStyle w:val="af7"/>
              <w:rPr>
                <w:b/>
                <w:sz w:val="20"/>
                <w:lang w:eastAsia="en-US"/>
              </w:rPr>
            </w:pPr>
            <w:r>
              <w:rPr>
                <w:b/>
                <w:sz w:val="20"/>
                <w:lang w:eastAsia="en-US"/>
              </w:rPr>
              <w:t>Итого</w:t>
            </w:r>
          </w:p>
        </w:tc>
        <w:tc>
          <w:tcPr>
            <w:tcW w:w="311" w:type="pct"/>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2023 год</w:t>
            </w:r>
          </w:p>
        </w:tc>
        <w:tc>
          <w:tcPr>
            <w:tcW w:w="341" w:type="pct"/>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2024 год</w:t>
            </w:r>
          </w:p>
        </w:tc>
        <w:tc>
          <w:tcPr>
            <w:tcW w:w="341" w:type="pct"/>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2025 год</w:t>
            </w:r>
          </w:p>
        </w:tc>
        <w:tc>
          <w:tcPr>
            <w:tcW w:w="341" w:type="pct"/>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2026 год</w:t>
            </w:r>
          </w:p>
        </w:tc>
        <w:tc>
          <w:tcPr>
            <w:tcW w:w="341" w:type="pct"/>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2027 год</w:t>
            </w:r>
          </w:p>
        </w:tc>
        <w:tc>
          <w:tcPr>
            <w:tcW w:w="341" w:type="pct"/>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2028 год</w:t>
            </w:r>
          </w:p>
        </w:tc>
        <w:tc>
          <w:tcPr>
            <w:tcW w:w="341" w:type="pct"/>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2029 год</w:t>
            </w:r>
          </w:p>
        </w:tc>
        <w:tc>
          <w:tcPr>
            <w:tcW w:w="341" w:type="pct"/>
            <w:tcBorders>
              <w:top w:val="nil"/>
              <w:left w:val="nil"/>
              <w:bottom w:val="single" w:sz="4" w:space="0" w:color="auto"/>
              <w:right w:val="single" w:sz="4" w:space="0" w:color="auto"/>
            </w:tcBorders>
            <w:vAlign w:val="center"/>
          </w:tcPr>
          <w:p w:rsidR="00913B78" w:rsidRDefault="006576DF">
            <w:pPr>
              <w:pStyle w:val="af7"/>
              <w:rPr>
                <w:sz w:val="20"/>
                <w:lang w:eastAsia="en-US"/>
              </w:rPr>
            </w:pPr>
            <w:r>
              <w:rPr>
                <w:sz w:val="20"/>
                <w:lang w:eastAsia="en-US"/>
              </w:rPr>
              <w:t>2030 год</w:t>
            </w:r>
          </w:p>
        </w:tc>
      </w:tr>
      <w:tr w:rsidR="00913B78">
        <w:trPr>
          <w:trHeight w:val="255"/>
        </w:trPr>
        <w:tc>
          <w:tcPr>
            <w:tcW w:w="244" w:type="pct"/>
            <w:vMerge w:val="restart"/>
            <w:tcBorders>
              <w:top w:val="nil"/>
              <w:left w:val="single" w:sz="4" w:space="0" w:color="auto"/>
              <w:bottom w:val="single" w:sz="4" w:space="0" w:color="auto"/>
              <w:right w:val="single" w:sz="4" w:space="0" w:color="auto"/>
            </w:tcBorders>
          </w:tcPr>
          <w:p w:rsidR="00913B78" w:rsidRDefault="006576DF">
            <w:pPr>
              <w:pStyle w:val="af7"/>
              <w:rPr>
                <w:b/>
                <w:bCs/>
                <w:sz w:val="20"/>
                <w:lang w:eastAsia="en-US"/>
              </w:rPr>
            </w:pPr>
            <w:r>
              <w:rPr>
                <w:b/>
                <w:bCs/>
                <w:sz w:val="20"/>
                <w:lang w:eastAsia="en-US"/>
              </w:rPr>
              <w:t>08</w:t>
            </w:r>
          </w:p>
        </w:tc>
        <w:tc>
          <w:tcPr>
            <w:tcW w:w="221" w:type="pct"/>
            <w:vMerge w:val="restart"/>
            <w:tcBorders>
              <w:top w:val="single" w:sz="4" w:space="0" w:color="auto"/>
              <w:left w:val="single" w:sz="4" w:space="0" w:color="auto"/>
              <w:bottom w:val="single" w:sz="4" w:space="0" w:color="auto"/>
              <w:right w:val="single" w:sz="4" w:space="0" w:color="auto"/>
            </w:tcBorders>
          </w:tcPr>
          <w:p w:rsidR="00913B78" w:rsidRDefault="006576DF">
            <w:pPr>
              <w:pStyle w:val="af7"/>
              <w:rPr>
                <w:b/>
                <w:bCs/>
                <w:color w:val="FFFFFF"/>
                <w:sz w:val="20"/>
                <w:lang w:eastAsia="en-US"/>
              </w:rPr>
            </w:pPr>
            <w:r>
              <w:rPr>
                <w:b/>
                <w:bCs/>
                <w:color w:val="FFFFFF"/>
                <w:sz w:val="20"/>
                <w:lang w:eastAsia="en-US"/>
              </w:rPr>
              <w:t> </w:t>
            </w:r>
          </w:p>
        </w:tc>
        <w:tc>
          <w:tcPr>
            <w:tcW w:w="732" w:type="pct"/>
            <w:vMerge w:val="restart"/>
            <w:tcBorders>
              <w:top w:val="nil"/>
              <w:left w:val="single" w:sz="4" w:space="0" w:color="auto"/>
              <w:bottom w:val="single" w:sz="4" w:space="0" w:color="auto"/>
              <w:right w:val="single" w:sz="4" w:space="0" w:color="auto"/>
            </w:tcBorders>
          </w:tcPr>
          <w:p w:rsidR="00913B78" w:rsidRDefault="006576DF">
            <w:pPr>
              <w:pStyle w:val="af7"/>
              <w:rPr>
                <w:sz w:val="20"/>
                <w:lang w:eastAsia="en-US"/>
              </w:rPr>
            </w:pPr>
            <w:r>
              <w:rPr>
                <w:sz w:val="20"/>
                <w:lang w:eastAsia="en-US"/>
              </w:rP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c>
          <w:tcPr>
            <w:tcW w:w="722" w:type="pct"/>
            <w:tcBorders>
              <w:top w:val="nil"/>
              <w:left w:val="nil"/>
              <w:bottom w:val="single" w:sz="4" w:space="0" w:color="auto"/>
              <w:right w:val="single" w:sz="4" w:space="0" w:color="auto"/>
            </w:tcBorders>
          </w:tcPr>
          <w:p w:rsidR="00913B78" w:rsidRDefault="006576DF">
            <w:pPr>
              <w:pStyle w:val="af7"/>
              <w:rPr>
                <w:b/>
                <w:bCs/>
                <w:sz w:val="20"/>
                <w:lang w:eastAsia="en-US"/>
              </w:rPr>
            </w:pPr>
            <w:r>
              <w:rPr>
                <w:b/>
                <w:bCs/>
                <w:sz w:val="20"/>
                <w:lang w:eastAsia="en-US"/>
              </w:rPr>
              <w:t>Всего</w:t>
            </w:r>
          </w:p>
        </w:tc>
        <w:tc>
          <w:tcPr>
            <w:tcW w:w="386" w:type="pct"/>
            <w:tcBorders>
              <w:top w:val="nil"/>
              <w:left w:val="nil"/>
              <w:bottom w:val="single" w:sz="4" w:space="0" w:color="auto"/>
              <w:right w:val="single" w:sz="4" w:space="0" w:color="auto"/>
            </w:tcBorders>
            <w:noWrap/>
            <w:vAlign w:val="center"/>
          </w:tcPr>
          <w:p w:rsidR="00913B78" w:rsidRDefault="006576DF">
            <w:pPr>
              <w:pStyle w:val="af7"/>
              <w:rPr>
                <w:b/>
                <w:bCs/>
                <w:sz w:val="20"/>
                <w:lang w:eastAsia="en-US"/>
              </w:rPr>
            </w:pPr>
            <w:r>
              <w:rPr>
                <w:b/>
                <w:bCs/>
                <w:sz w:val="20"/>
                <w:lang w:eastAsia="en-US"/>
              </w:rPr>
              <w:t>5370,81</w:t>
            </w:r>
          </w:p>
        </w:tc>
        <w:tc>
          <w:tcPr>
            <w:tcW w:w="311" w:type="pct"/>
            <w:tcBorders>
              <w:top w:val="nil"/>
              <w:left w:val="nil"/>
              <w:bottom w:val="single" w:sz="4" w:space="0" w:color="auto"/>
              <w:right w:val="single" w:sz="4" w:space="0" w:color="auto"/>
            </w:tcBorders>
            <w:noWrap/>
            <w:vAlign w:val="center"/>
          </w:tcPr>
          <w:p w:rsidR="00913B78" w:rsidRDefault="006576DF">
            <w:pPr>
              <w:pStyle w:val="af7"/>
              <w:rPr>
                <w:b/>
                <w:bCs/>
                <w:sz w:val="20"/>
                <w:lang w:eastAsia="en-US"/>
              </w:rPr>
            </w:pPr>
            <w:r>
              <w:rPr>
                <w:b/>
                <w:bCs/>
                <w:sz w:val="20"/>
                <w:lang w:eastAsia="en-US"/>
              </w:rPr>
              <w:t>497,44</w:t>
            </w:r>
          </w:p>
        </w:tc>
        <w:tc>
          <w:tcPr>
            <w:tcW w:w="341" w:type="pct"/>
            <w:tcBorders>
              <w:top w:val="nil"/>
              <w:left w:val="nil"/>
              <w:bottom w:val="single" w:sz="4" w:space="0" w:color="auto"/>
              <w:right w:val="single" w:sz="4" w:space="0" w:color="auto"/>
            </w:tcBorders>
            <w:noWrap/>
            <w:vAlign w:val="center"/>
          </w:tcPr>
          <w:p w:rsidR="00913B78" w:rsidRDefault="006576DF">
            <w:pPr>
              <w:pStyle w:val="af7"/>
              <w:rPr>
                <w:b/>
                <w:bCs/>
                <w:sz w:val="20"/>
                <w:lang w:eastAsia="en-US"/>
              </w:rPr>
            </w:pPr>
            <w:r>
              <w:rPr>
                <w:b/>
                <w:bCs/>
                <w:sz w:val="20"/>
                <w:lang w:eastAsia="en-US"/>
              </w:rPr>
              <w:t>648,98</w:t>
            </w:r>
          </w:p>
        </w:tc>
        <w:tc>
          <w:tcPr>
            <w:tcW w:w="341" w:type="pct"/>
            <w:tcBorders>
              <w:top w:val="nil"/>
              <w:left w:val="nil"/>
              <w:bottom w:val="single" w:sz="4" w:space="0" w:color="auto"/>
              <w:right w:val="single" w:sz="4" w:space="0" w:color="auto"/>
            </w:tcBorders>
            <w:noWrap/>
            <w:vAlign w:val="center"/>
          </w:tcPr>
          <w:p w:rsidR="00913B78" w:rsidRDefault="006576DF">
            <w:pPr>
              <w:pStyle w:val="af7"/>
              <w:rPr>
                <w:b/>
                <w:bCs/>
                <w:sz w:val="20"/>
                <w:lang w:eastAsia="en-US"/>
              </w:rPr>
            </w:pPr>
            <w:r>
              <w:rPr>
                <w:b/>
                <w:bCs/>
                <w:sz w:val="20"/>
                <w:lang w:eastAsia="en-US"/>
              </w:rPr>
              <w:t>346,1</w:t>
            </w:r>
          </w:p>
        </w:tc>
        <w:tc>
          <w:tcPr>
            <w:tcW w:w="341" w:type="pct"/>
            <w:tcBorders>
              <w:top w:val="nil"/>
              <w:left w:val="nil"/>
              <w:bottom w:val="single" w:sz="4" w:space="0" w:color="auto"/>
              <w:right w:val="single" w:sz="4" w:space="0" w:color="auto"/>
            </w:tcBorders>
            <w:noWrap/>
            <w:vAlign w:val="center"/>
          </w:tcPr>
          <w:p w:rsidR="00913B78" w:rsidRDefault="006576DF">
            <w:pPr>
              <w:pStyle w:val="af7"/>
              <w:rPr>
                <w:b/>
                <w:bCs/>
                <w:sz w:val="20"/>
                <w:lang w:eastAsia="en-US"/>
              </w:rPr>
            </w:pPr>
            <w:r>
              <w:rPr>
                <w:b/>
                <w:bCs/>
                <w:sz w:val="20"/>
                <w:lang w:eastAsia="en-US"/>
              </w:rPr>
              <w:t>579,62</w:t>
            </w:r>
          </w:p>
        </w:tc>
        <w:tc>
          <w:tcPr>
            <w:tcW w:w="341" w:type="pct"/>
            <w:tcBorders>
              <w:top w:val="nil"/>
              <w:left w:val="nil"/>
              <w:bottom w:val="single" w:sz="4" w:space="0" w:color="auto"/>
              <w:right w:val="single" w:sz="4" w:space="0" w:color="auto"/>
            </w:tcBorders>
            <w:noWrap/>
            <w:vAlign w:val="center"/>
          </w:tcPr>
          <w:p w:rsidR="00913B78" w:rsidRDefault="00913B78">
            <w:pPr>
              <w:pStyle w:val="af7"/>
              <w:rPr>
                <w:b/>
                <w:bCs/>
                <w:sz w:val="20"/>
                <w:lang w:val="en-US" w:eastAsia="en-US"/>
              </w:rPr>
            </w:pPr>
          </w:p>
        </w:tc>
        <w:tc>
          <w:tcPr>
            <w:tcW w:w="341" w:type="pct"/>
            <w:tcBorders>
              <w:top w:val="nil"/>
              <w:left w:val="nil"/>
              <w:bottom w:val="single" w:sz="4" w:space="0" w:color="auto"/>
              <w:right w:val="single" w:sz="4" w:space="0" w:color="auto"/>
            </w:tcBorders>
            <w:noWrap/>
            <w:vAlign w:val="center"/>
          </w:tcPr>
          <w:p w:rsidR="00913B78" w:rsidRDefault="006576DF">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b/>
                <w:bCs/>
                <w:sz w:val="20"/>
                <w:lang w:eastAsia="en-US"/>
              </w:rPr>
            </w:pPr>
            <w:r>
              <w:rPr>
                <w:b/>
                <w:bCs/>
                <w:sz w:val="20"/>
                <w:lang w:eastAsia="en-US"/>
              </w:rPr>
              <w:t>0</w:t>
            </w:r>
          </w:p>
        </w:tc>
      </w:tr>
      <w:tr w:rsidR="00913B78">
        <w:trPr>
          <w:trHeight w:val="364"/>
        </w:trPr>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722" w:type="pct"/>
            <w:tcBorders>
              <w:top w:val="nil"/>
              <w:left w:val="nil"/>
              <w:bottom w:val="single" w:sz="4" w:space="0" w:color="auto"/>
              <w:right w:val="single" w:sz="4" w:space="0" w:color="auto"/>
            </w:tcBorders>
          </w:tcPr>
          <w:p w:rsidR="00913B78" w:rsidRDefault="006576DF">
            <w:pPr>
              <w:pStyle w:val="af7"/>
              <w:rPr>
                <w:sz w:val="20"/>
                <w:lang w:eastAsia="en-US"/>
              </w:rPr>
            </w:pPr>
            <w:r>
              <w:rPr>
                <w:sz w:val="20"/>
                <w:lang w:eastAsia="en-US"/>
              </w:rPr>
              <w:t>бюджет муниципального образования</w:t>
            </w:r>
          </w:p>
        </w:tc>
        <w:tc>
          <w:tcPr>
            <w:tcW w:w="386"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5370,81</w:t>
            </w:r>
          </w:p>
        </w:tc>
        <w:tc>
          <w:tcPr>
            <w:tcW w:w="31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497,44</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648,98</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346,1</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579,62</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r>
      <w:tr w:rsidR="00913B78">
        <w:trPr>
          <w:trHeight w:val="255"/>
        </w:trPr>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722" w:type="pct"/>
            <w:tcBorders>
              <w:top w:val="nil"/>
              <w:left w:val="nil"/>
              <w:bottom w:val="single" w:sz="4" w:space="0" w:color="auto"/>
              <w:right w:val="single" w:sz="4" w:space="0" w:color="auto"/>
            </w:tcBorders>
          </w:tcPr>
          <w:p w:rsidR="00913B78" w:rsidRDefault="006576DF">
            <w:pPr>
              <w:pStyle w:val="af7"/>
              <w:rPr>
                <w:sz w:val="20"/>
                <w:lang w:eastAsia="en-US"/>
              </w:rPr>
            </w:pPr>
            <w:r>
              <w:rPr>
                <w:sz w:val="20"/>
                <w:lang w:eastAsia="en-US"/>
              </w:rPr>
              <w:t>в том числе:</w:t>
            </w:r>
          </w:p>
        </w:tc>
        <w:tc>
          <w:tcPr>
            <w:tcW w:w="386" w:type="pct"/>
            <w:tcBorders>
              <w:top w:val="single" w:sz="4" w:space="0" w:color="auto"/>
              <w:left w:val="single" w:sz="4" w:space="0" w:color="auto"/>
              <w:bottom w:val="single" w:sz="4" w:space="0" w:color="auto"/>
              <w:right w:val="single" w:sz="4" w:space="0" w:color="auto"/>
            </w:tcBorders>
            <w:noWrap/>
            <w:vAlign w:val="center"/>
          </w:tcPr>
          <w:p w:rsidR="00913B78" w:rsidRDefault="00913B78">
            <w:pPr>
              <w:pStyle w:val="af7"/>
              <w:rPr>
                <w:color w:val="BFBFBF"/>
                <w:sz w:val="20"/>
                <w:lang w:eastAsia="en-US"/>
              </w:rPr>
            </w:pPr>
          </w:p>
        </w:tc>
        <w:tc>
          <w:tcPr>
            <w:tcW w:w="311" w:type="pct"/>
            <w:tcBorders>
              <w:top w:val="single" w:sz="4" w:space="0" w:color="auto"/>
              <w:left w:val="single" w:sz="4" w:space="0" w:color="auto"/>
              <w:bottom w:val="single" w:sz="4" w:space="0" w:color="auto"/>
              <w:right w:val="single" w:sz="4" w:space="0" w:color="auto"/>
            </w:tcBorders>
            <w:noWrap/>
            <w:vAlign w:val="center"/>
          </w:tcPr>
          <w:p w:rsidR="00913B78" w:rsidRDefault="00913B78">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913B78">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913B78">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913B78">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913B78">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913B78">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913B78">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913B78">
            <w:pPr>
              <w:pStyle w:val="af7"/>
              <w:rPr>
                <w:color w:val="BFBFBF"/>
                <w:sz w:val="20"/>
                <w:lang w:eastAsia="en-US"/>
              </w:rPr>
            </w:pPr>
          </w:p>
        </w:tc>
      </w:tr>
      <w:tr w:rsidR="00913B78">
        <w:trPr>
          <w:trHeight w:val="765"/>
        </w:trPr>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722" w:type="pct"/>
            <w:tcBorders>
              <w:top w:val="nil"/>
              <w:left w:val="nil"/>
              <w:bottom w:val="single" w:sz="4" w:space="0" w:color="auto"/>
              <w:right w:val="single" w:sz="4" w:space="0" w:color="auto"/>
            </w:tcBorders>
          </w:tcPr>
          <w:p w:rsidR="00913B78" w:rsidRDefault="006576DF">
            <w:pPr>
              <w:pStyle w:val="af7"/>
              <w:rPr>
                <w:sz w:val="20"/>
                <w:lang w:eastAsia="en-US"/>
              </w:rPr>
            </w:pPr>
            <w:r>
              <w:rPr>
                <w:sz w:val="20"/>
                <w:lang w:eastAsia="en-US"/>
              </w:rPr>
              <w:t>собственные средства бюджета муниципального образования</w:t>
            </w:r>
          </w:p>
        </w:tc>
        <w:tc>
          <w:tcPr>
            <w:tcW w:w="386"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62,3</w:t>
            </w:r>
          </w:p>
        </w:tc>
        <w:tc>
          <w:tcPr>
            <w:tcW w:w="31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5,34</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6,49</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3,46</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5,8</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r>
      <w:tr w:rsidR="00913B78">
        <w:trPr>
          <w:trHeight w:val="510"/>
        </w:trPr>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722" w:type="pct"/>
            <w:tcBorders>
              <w:top w:val="nil"/>
              <w:left w:val="nil"/>
              <w:bottom w:val="single" w:sz="4" w:space="0" w:color="auto"/>
              <w:right w:val="single" w:sz="4" w:space="0" w:color="auto"/>
            </w:tcBorders>
          </w:tcPr>
          <w:p w:rsidR="00913B78" w:rsidRDefault="006576DF">
            <w:pPr>
              <w:pStyle w:val="af7"/>
              <w:rPr>
                <w:sz w:val="20"/>
                <w:lang w:eastAsia="en-US"/>
              </w:rPr>
            </w:pPr>
            <w:r>
              <w:rPr>
                <w:sz w:val="20"/>
                <w:lang w:eastAsia="en-US"/>
              </w:rPr>
              <w:t>субсидии из бюджета Удмуртской Республики</w:t>
            </w:r>
          </w:p>
        </w:tc>
        <w:tc>
          <w:tcPr>
            <w:tcW w:w="386"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5308,51</w:t>
            </w:r>
          </w:p>
        </w:tc>
        <w:tc>
          <w:tcPr>
            <w:tcW w:w="31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492,1</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642,49</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342,64</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573,82</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r>
      <w:tr w:rsidR="00913B78">
        <w:trPr>
          <w:trHeight w:val="510"/>
        </w:trPr>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722" w:type="pct"/>
            <w:tcBorders>
              <w:top w:val="nil"/>
              <w:left w:val="nil"/>
              <w:bottom w:val="single" w:sz="4" w:space="0" w:color="auto"/>
              <w:right w:val="single" w:sz="4" w:space="0" w:color="auto"/>
            </w:tcBorders>
          </w:tcPr>
          <w:p w:rsidR="00913B78" w:rsidRDefault="006576DF">
            <w:pPr>
              <w:pStyle w:val="af7"/>
              <w:rPr>
                <w:sz w:val="20"/>
                <w:lang w:eastAsia="en-US"/>
              </w:rPr>
            </w:pPr>
            <w:r>
              <w:rPr>
                <w:sz w:val="20"/>
                <w:lang w:eastAsia="en-US"/>
              </w:rPr>
              <w:t>субвенции из бюджета Удмуртской Республики</w:t>
            </w:r>
          </w:p>
        </w:tc>
        <w:tc>
          <w:tcPr>
            <w:tcW w:w="386"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1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r>
      <w:tr w:rsidR="00913B78">
        <w:trPr>
          <w:trHeight w:val="497"/>
        </w:trPr>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722" w:type="pct"/>
            <w:tcBorders>
              <w:top w:val="nil"/>
              <w:left w:val="nil"/>
              <w:bottom w:val="single" w:sz="4" w:space="0" w:color="auto"/>
              <w:right w:val="single" w:sz="4" w:space="0" w:color="auto"/>
            </w:tcBorders>
          </w:tcPr>
          <w:p w:rsidR="00913B78" w:rsidRDefault="006576DF">
            <w:pPr>
              <w:pStyle w:val="af7"/>
              <w:rPr>
                <w:sz w:val="20"/>
                <w:lang w:eastAsia="en-US"/>
              </w:rPr>
            </w:pPr>
            <w:r>
              <w:rPr>
                <w:sz w:val="20"/>
                <w:lang w:eastAsia="en-US"/>
              </w:rPr>
              <w:t>иные межбюджетные трансферты из бюджета Удмуртской Республики, имеющие целевое назначение</w:t>
            </w:r>
          </w:p>
        </w:tc>
        <w:tc>
          <w:tcPr>
            <w:tcW w:w="386"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1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r>
      <w:tr w:rsidR="00913B78">
        <w:trPr>
          <w:trHeight w:val="765"/>
        </w:trPr>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722" w:type="pct"/>
            <w:tcBorders>
              <w:top w:val="nil"/>
              <w:left w:val="nil"/>
              <w:bottom w:val="single" w:sz="4" w:space="0" w:color="auto"/>
              <w:right w:val="single" w:sz="4" w:space="0" w:color="auto"/>
            </w:tcBorders>
          </w:tcPr>
          <w:p w:rsidR="00913B78" w:rsidRDefault="006576DF">
            <w:pPr>
              <w:pStyle w:val="af7"/>
              <w:rPr>
                <w:sz w:val="20"/>
                <w:lang w:eastAsia="en-US"/>
              </w:rPr>
            </w:pPr>
            <w:r>
              <w:rPr>
                <w:sz w:val="20"/>
                <w:lang w:eastAsia="en-US"/>
              </w:rPr>
              <w:t>средства бюджета Удмуртской Республики, планируемые к привлечению</w:t>
            </w:r>
          </w:p>
        </w:tc>
        <w:tc>
          <w:tcPr>
            <w:tcW w:w="386"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1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913B78" w:rsidRDefault="006576DF">
            <w:pPr>
              <w:pStyle w:val="af7"/>
              <w:rPr>
                <w:sz w:val="20"/>
                <w:lang w:eastAsia="en-US"/>
              </w:rPr>
            </w:pPr>
            <w:r>
              <w:rPr>
                <w:sz w:val="20"/>
                <w:lang w:eastAsia="en-US"/>
              </w:rPr>
              <w:t>0</w:t>
            </w:r>
          </w:p>
        </w:tc>
      </w:tr>
      <w:tr w:rsidR="00913B78">
        <w:trPr>
          <w:trHeight w:val="255"/>
        </w:trPr>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13B78" w:rsidRDefault="00913B78">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913B78" w:rsidRDefault="00913B78">
            <w:pPr>
              <w:pStyle w:val="af7"/>
              <w:rPr>
                <w:sz w:val="20"/>
                <w:lang w:eastAsia="en-US"/>
              </w:rPr>
            </w:pPr>
          </w:p>
        </w:tc>
        <w:tc>
          <w:tcPr>
            <w:tcW w:w="722" w:type="pct"/>
            <w:tcBorders>
              <w:top w:val="nil"/>
              <w:left w:val="nil"/>
              <w:bottom w:val="single" w:sz="4" w:space="0" w:color="auto"/>
              <w:right w:val="single" w:sz="4" w:space="0" w:color="auto"/>
            </w:tcBorders>
          </w:tcPr>
          <w:p w:rsidR="00913B78" w:rsidRDefault="006576DF">
            <w:pPr>
              <w:pStyle w:val="af7"/>
              <w:rPr>
                <w:sz w:val="20"/>
                <w:lang w:eastAsia="en-US"/>
              </w:rPr>
            </w:pPr>
            <w:r>
              <w:rPr>
                <w:sz w:val="20"/>
                <w:lang w:eastAsia="en-US"/>
              </w:rPr>
              <w:t>иные источники</w:t>
            </w:r>
          </w:p>
        </w:tc>
        <w:tc>
          <w:tcPr>
            <w:tcW w:w="386" w:type="pct"/>
            <w:tcBorders>
              <w:top w:val="nil"/>
              <w:left w:val="nil"/>
              <w:bottom w:val="single" w:sz="4" w:space="0" w:color="auto"/>
              <w:right w:val="single" w:sz="4" w:space="0" w:color="auto"/>
            </w:tcBorders>
            <w:noWrap/>
            <w:vAlign w:val="center"/>
          </w:tcPr>
          <w:p w:rsidR="00913B78" w:rsidRDefault="00913B78">
            <w:pPr>
              <w:pStyle w:val="af7"/>
              <w:rPr>
                <w:sz w:val="20"/>
                <w:lang w:eastAsia="en-US"/>
              </w:rPr>
            </w:pPr>
          </w:p>
        </w:tc>
        <w:tc>
          <w:tcPr>
            <w:tcW w:w="311" w:type="pct"/>
            <w:tcBorders>
              <w:top w:val="nil"/>
              <w:left w:val="nil"/>
              <w:bottom w:val="single" w:sz="4" w:space="0" w:color="auto"/>
              <w:right w:val="single" w:sz="4" w:space="0" w:color="auto"/>
            </w:tcBorders>
            <w:noWrap/>
            <w:vAlign w:val="center"/>
          </w:tcPr>
          <w:p w:rsidR="00913B78" w:rsidRDefault="00913B78">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913B78" w:rsidRDefault="00913B78">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913B78" w:rsidRDefault="00913B78">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913B78" w:rsidRDefault="00913B78">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913B78" w:rsidRDefault="00913B78">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913B78" w:rsidRDefault="00913B78">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913B78" w:rsidRDefault="00913B78">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913B78" w:rsidRDefault="00913B78">
            <w:pPr>
              <w:pStyle w:val="af7"/>
              <w:rPr>
                <w:sz w:val="20"/>
                <w:lang w:eastAsia="en-US"/>
              </w:rPr>
            </w:pPr>
          </w:p>
        </w:tc>
      </w:tr>
    </w:tbl>
    <w:p w:rsidR="00913B78" w:rsidRDefault="00913B78">
      <w:pPr>
        <w:spacing w:line="240" w:lineRule="auto"/>
        <w:ind w:right="459"/>
        <w:rPr>
          <w:b/>
          <w:sz w:val="20"/>
          <w:lang w:val="zh-CN"/>
        </w:rPr>
      </w:pPr>
    </w:p>
    <w:sectPr w:rsidR="00913B78">
      <w:pgSz w:w="16838" w:h="11906" w:orient="landscape"/>
      <w:pgMar w:top="854" w:right="851" w:bottom="104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B78" w:rsidRDefault="006576DF">
      <w:pPr>
        <w:spacing w:line="240" w:lineRule="auto"/>
      </w:pPr>
      <w:r>
        <w:separator/>
      </w:r>
    </w:p>
  </w:endnote>
  <w:endnote w:type="continuationSeparator" w:id="0">
    <w:p w:rsidR="00913B78" w:rsidRDefault="006576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Segoe UI">
    <w:panose1 w:val="020B0502040204020203"/>
    <w:charset w:val="CC"/>
    <w:family w:val="swiss"/>
    <w:pitch w:val="default"/>
    <w:sig w:usb0="E4002EFF" w:usb1="C000E47F" w:usb2="00000009" w:usb3="00000000" w:csb0="2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B78" w:rsidRDefault="006576DF">
    <w:pPr>
      <w:pStyle w:val="af"/>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58</w:t>
    </w:r>
    <w:r>
      <w:rPr>
        <w:rStyle w:val="a6"/>
      </w:rPr>
      <w:fldChar w:fldCharType="end"/>
    </w:r>
  </w:p>
  <w:p w:rsidR="00913B78" w:rsidRDefault="00913B78">
    <w:pPr>
      <w:pStyle w:val="af"/>
      <w:ind w:right="360"/>
      <w:jc w:val="right"/>
    </w:pPr>
  </w:p>
  <w:p w:rsidR="00913B78" w:rsidRDefault="00913B7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B78" w:rsidRDefault="006576DF">
      <w:r>
        <w:separator/>
      </w:r>
    </w:p>
  </w:footnote>
  <w:footnote w:type="continuationSeparator" w:id="0">
    <w:p w:rsidR="00913B78" w:rsidRDefault="006576DF">
      <w:r>
        <w:continuationSeparator/>
      </w:r>
    </w:p>
  </w:footnote>
  <w:footnote w:id="1">
    <w:p w:rsidR="00913B78" w:rsidRDefault="006576DF">
      <w:pPr>
        <w:pStyle w:val="ab"/>
      </w:pPr>
      <w:r>
        <w:rPr>
          <w:rStyle w:val="a4"/>
        </w:rPr>
        <w:footnoteRef/>
      </w:r>
      <w:r>
        <w:t xml:space="preserve"> С 1 января 2014 года 2 учреждения бюджетной сферы переходят на региональный уровень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B78" w:rsidRDefault="006576DF">
    <w:pPr>
      <w:pStyle w:val="ad"/>
      <w:framePr w:wrap="around" w:vAnchor="text" w:hAnchor="margin" w:xAlign="center" w:y="1"/>
      <w:rPr>
        <w:rStyle w:val="a6"/>
        <w:rFonts w:eastAsia="Calibri"/>
      </w:rPr>
    </w:pPr>
    <w:r>
      <w:rPr>
        <w:rStyle w:val="a6"/>
        <w:rFonts w:eastAsia="Calibri"/>
      </w:rPr>
      <w:fldChar w:fldCharType="begin"/>
    </w:r>
    <w:r>
      <w:rPr>
        <w:rStyle w:val="a6"/>
        <w:rFonts w:eastAsia="Calibri"/>
      </w:rPr>
      <w:instrText xml:space="preserve">PAGE  </w:instrText>
    </w:r>
    <w:r>
      <w:rPr>
        <w:rStyle w:val="a6"/>
        <w:rFonts w:eastAsia="Calibri"/>
      </w:rPr>
      <w:fldChar w:fldCharType="end"/>
    </w:r>
  </w:p>
  <w:p w:rsidR="00913B78" w:rsidRDefault="00913B7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525C8"/>
    <w:multiLevelType w:val="multilevel"/>
    <w:tmpl w:val="0B8525C8"/>
    <w:lvl w:ilvl="0">
      <w:start w:val="1"/>
      <w:numFmt w:val="decimal"/>
      <w:lvlText w:val="%1."/>
      <w:lvlJc w:val="left"/>
      <w:pPr>
        <w:tabs>
          <w:tab w:val="left" w:pos="0"/>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21893344"/>
    <w:multiLevelType w:val="multilevel"/>
    <w:tmpl w:val="21893344"/>
    <w:lvl w:ilvl="0">
      <w:start w:val="1"/>
      <w:numFmt w:val="decimal"/>
      <w:lvlText w:val="%1."/>
      <w:lvlJc w:val="left"/>
      <w:pPr>
        <w:ind w:left="360" w:hanging="360"/>
      </w:pPr>
    </w:lvl>
    <w:lvl w:ilvl="1">
      <w:start w:val="1"/>
      <w:numFmt w:val="decimal"/>
      <w:pStyle w:val="2"/>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0C017B"/>
    <w:multiLevelType w:val="multilevel"/>
    <w:tmpl w:val="3B0C017B"/>
    <w:lvl w:ilvl="0">
      <w:start w:val="1"/>
      <w:numFmt w:val="bullet"/>
      <w:lvlText w:val="—"/>
      <w:lvlJc w:val="left"/>
      <w:pPr>
        <w:ind w:left="1429"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3CF37D4A"/>
    <w:multiLevelType w:val="multilevel"/>
    <w:tmpl w:val="3CF37D4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42D515FD"/>
    <w:multiLevelType w:val="multilevel"/>
    <w:tmpl w:val="42D515FD"/>
    <w:lvl w:ilvl="0">
      <w:start w:val="1"/>
      <w:numFmt w:val="bullet"/>
      <w:lvlText w:val="—"/>
      <w:lvlJc w:val="left"/>
      <w:pPr>
        <w:ind w:left="1400" w:hanging="360"/>
      </w:pPr>
      <w:rPr>
        <w:rFonts w:ascii="Courier New" w:hAnsi="Courier New"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5" w15:restartNumberingAfterBreak="0">
    <w:nsid w:val="4FC44F0E"/>
    <w:multiLevelType w:val="multilevel"/>
    <w:tmpl w:val="4FC44F0E"/>
    <w:lvl w:ilvl="0">
      <w:start w:val="1"/>
      <w:numFmt w:val="decimal"/>
      <w:lvlText w:val="%1)"/>
      <w:lvlJc w:val="left"/>
      <w:pPr>
        <w:ind w:left="1804" w:hanging="109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51673460"/>
    <w:multiLevelType w:val="multilevel"/>
    <w:tmpl w:val="51673460"/>
    <w:lvl w:ilvl="0">
      <w:start w:val="1"/>
      <w:numFmt w:val="bullet"/>
      <w:lvlText w:val="—"/>
      <w:lvlJc w:val="left"/>
      <w:pPr>
        <w:ind w:left="1804" w:hanging="1095"/>
      </w:pPr>
      <w:rPr>
        <w:rFonts w:ascii="Courier New" w:hAnsi="Courier New" w:cs="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521E1380"/>
    <w:multiLevelType w:val="multilevel"/>
    <w:tmpl w:val="521E138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4BA37F9"/>
    <w:multiLevelType w:val="multilevel"/>
    <w:tmpl w:val="54BA37F9"/>
    <w:lvl w:ilvl="0">
      <w:start w:val="1"/>
      <w:numFmt w:val="decimal"/>
      <w:pStyle w:va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882B59"/>
    <w:multiLevelType w:val="multilevel"/>
    <w:tmpl w:val="58882B59"/>
    <w:lvl w:ilvl="0">
      <w:start w:val="1"/>
      <w:numFmt w:val="bullet"/>
      <w:lvlText w:val="—"/>
      <w:lvlJc w:val="left"/>
      <w:pPr>
        <w:ind w:left="1400" w:hanging="360"/>
      </w:pPr>
      <w:rPr>
        <w:rFonts w:ascii="Courier New" w:hAnsi="Courier New"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10" w15:restartNumberingAfterBreak="0">
    <w:nsid w:val="70553656"/>
    <w:multiLevelType w:val="multilevel"/>
    <w:tmpl w:val="7055365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7B01318F"/>
    <w:multiLevelType w:val="multilevel"/>
    <w:tmpl w:val="7B01318F"/>
    <w:lvl w:ilvl="0">
      <w:start w:val="1"/>
      <w:numFmt w:val="bullet"/>
      <w:lvlText w:val="—"/>
      <w:lvlJc w:val="left"/>
      <w:pPr>
        <w:ind w:left="1429"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7E8D412D"/>
    <w:multiLevelType w:val="multilevel"/>
    <w:tmpl w:val="7E8D412D"/>
    <w:lvl w:ilvl="0">
      <w:start w:val="1"/>
      <w:numFmt w:val="bullet"/>
      <w:lvlText w:val="—"/>
      <w:lvlJc w:val="left"/>
      <w:pPr>
        <w:tabs>
          <w:tab w:val="left" w:pos="2251"/>
        </w:tabs>
        <w:ind w:left="2081" w:hanging="114"/>
      </w:pPr>
      <w:rPr>
        <w:rFonts w:ascii="Courier New" w:hAnsi="Courier New" w:hint="default"/>
      </w:rPr>
    </w:lvl>
    <w:lvl w:ilvl="1">
      <w:start w:val="1"/>
      <w:numFmt w:val="bullet"/>
      <w:lvlText w:val="—"/>
      <w:lvlJc w:val="left"/>
      <w:pPr>
        <w:tabs>
          <w:tab w:val="left" w:pos="2084"/>
        </w:tabs>
        <w:ind w:left="1914" w:hanging="114"/>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num w:numId="1" w16cid:durableId="1687367583">
    <w:abstractNumId w:val="8"/>
  </w:num>
  <w:num w:numId="2" w16cid:durableId="1459758903">
    <w:abstractNumId w:val="1"/>
  </w:num>
  <w:num w:numId="3" w16cid:durableId="2041346855">
    <w:abstractNumId w:val="7"/>
  </w:num>
  <w:num w:numId="4" w16cid:durableId="299725982">
    <w:abstractNumId w:val="2"/>
  </w:num>
  <w:num w:numId="5" w16cid:durableId="496968323">
    <w:abstractNumId w:val="12"/>
  </w:num>
  <w:num w:numId="6" w16cid:durableId="852183768">
    <w:abstractNumId w:val="9"/>
  </w:num>
  <w:num w:numId="7" w16cid:durableId="1367756843">
    <w:abstractNumId w:val="0"/>
  </w:num>
  <w:num w:numId="8" w16cid:durableId="1530100016">
    <w:abstractNumId w:val="11"/>
  </w:num>
  <w:num w:numId="9" w16cid:durableId="14997314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980215">
    <w:abstractNumId w:val="4"/>
  </w:num>
  <w:num w:numId="11" w16cid:durableId="12393651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6713222">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63589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A1B"/>
    <w:rsid w:val="00000275"/>
    <w:rsid w:val="0000080D"/>
    <w:rsid w:val="00000E13"/>
    <w:rsid w:val="000012DD"/>
    <w:rsid w:val="00001CA6"/>
    <w:rsid w:val="0000231B"/>
    <w:rsid w:val="00002A24"/>
    <w:rsid w:val="000039AB"/>
    <w:rsid w:val="00003BFC"/>
    <w:rsid w:val="0000707C"/>
    <w:rsid w:val="00007188"/>
    <w:rsid w:val="00007C1F"/>
    <w:rsid w:val="000101F4"/>
    <w:rsid w:val="000104D4"/>
    <w:rsid w:val="00010DB1"/>
    <w:rsid w:val="00011B2B"/>
    <w:rsid w:val="00012A6A"/>
    <w:rsid w:val="00012F86"/>
    <w:rsid w:val="0001476E"/>
    <w:rsid w:val="00014E08"/>
    <w:rsid w:val="00014F02"/>
    <w:rsid w:val="00015ABD"/>
    <w:rsid w:val="00016046"/>
    <w:rsid w:val="000174D9"/>
    <w:rsid w:val="0002040F"/>
    <w:rsid w:val="00020C55"/>
    <w:rsid w:val="000215E9"/>
    <w:rsid w:val="00022731"/>
    <w:rsid w:val="000231DB"/>
    <w:rsid w:val="000239F6"/>
    <w:rsid w:val="00023B3B"/>
    <w:rsid w:val="00025A39"/>
    <w:rsid w:val="00027DC1"/>
    <w:rsid w:val="00032779"/>
    <w:rsid w:val="000345E6"/>
    <w:rsid w:val="00034EFD"/>
    <w:rsid w:val="0003539E"/>
    <w:rsid w:val="000367BA"/>
    <w:rsid w:val="00036C25"/>
    <w:rsid w:val="000379AB"/>
    <w:rsid w:val="000410D4"/>
    <w:rsid w:val="000419BB"/>
    <w:rsid w:val="000431A9"/>
    <w:rsid w:val="00043284"/>
    <w:rsid w:val="0004347D"/>
    <w:rsid w:val="00043A22"/>
    <w:rsid w:val="00044793"/>
    <w:rsid w:val="00044930"/>
    <w:rsid w:val="00044D82"/>
    <w:rsid w:val="00045D03"/>
    <w:rsid w:val="000500CF"/>
    <w:rsid w:val="00050697"/>
    <w:rsid w:val="00054BD2"/>
    <w:rsid w:val="000556CF"/>
    <w:rsid w:val="000572CD"/>
    <w:rsid w:val="00060BC4"/>
    <w:rsid w:val="000614F3"/>
    <w:rsid w:val="000642A2"/>
    <w:rsid w:val="000647C4"/>
    <w:rsid w:val="00070F8D"/>
    <w:rsid w:val="0007308A"/>
    <w:rsid w:val="000733F9"/>
    <w:rsid w:val="000740A1"/>
    <w:rsid w:val="00075C8C"/>
    <w:rsid w:val="000826D7"/>
    <w:rsid w:val="000829ED"/>
    <w:rsid w:val="000832F2"/>
    <w:rsid w:val="00083456"/>
    <w:rsid w:val="000842CE"/>
    <w:rsid w:val="0008708A"/>
    <w:rsid w:val="000873F6"/>
    <w:rsid w:val="000874DD"/>
    <w:rsid w:val="00087B80"/>
    <w:rsid w:val="00090EA1"/>
    <w:rsid w:val="000918DA"/>
    <w:rsid w:val="0009230B"/>
    <w:rsid w:val="00093075"/>
    <w:rsid w:val="000938F4"/>
    <w:rsid w:val="00095504"/>
    <w:rsid w:val="00095642"/>
    <w:rsid w:val="00095805"/>
    <w:rsid w:val="000A12A5"/>
    <w:rsid w:val="000A38BF"/>
    <w:rsid w:val="000A4848"/>
    <w:rsid w:val="000A48D6"/>
    <w:rsid w:val="000A5634"/>
    <w:rsid w:val="000A56F2"/>
    <w:rsid w:val="000A5CFC"/>
    <w:rsid w:val="000B002F"/>
    <w:rsid w:val="000B05A4"/>
    <w:rsid w:val="000B16AA"/>
    <w:rsid w:val="000B1E11"/>
    <w:rsid w:val="000B2583"/>
    <w:rsid w:val="000B29B7"/>
    <w:rsid w:val="000B30F0"/>
    <w:rsid w:val="000B623B"/>
    <w:rsid w:val="000B6F81"/>
    <w:rsid w:val="000B7647"/>
    <w:rsid w:val="000C10FC"/>
    <w:rsid w:val="000C1C02"/>
    <w:rsid w:val="000C1EC9"/>
    <w:rsid w:val="000C1F20"/>
    <w:rsid w:val="000C2FD1"/>
    <w:rsid w:val="000C3AE4"/>
    <w:rsid w:val="000C5031"/>
    <w:rsid w:val="000C69F2"/>
    <w:rsid w:val="000C6A77"/>
    <w:rsid w:val="000C6DA1"/>
    <w:rsid w:val="000D03B7"/>
    <w:rsid w:val="000D077A"/>
    <w:rsid w:val="000D176D"/>
    <w:rsid w:val="000D1A68"/>
    <w:rsid w:val="000D367E"/>
    <w:rsid w:val="000D3744"/>
    <w:rsid w:val="000D4969"/>
    <w:rsid w:val="000D64C1"/>
    <w:rsid w:val="000E55EF"/>
    <w:rsid w:val="000E5B5F"/>
    <w:rsid w:val="000E5C4B"/>
    <w:rsid w:val="000E67A4"/>
    <w:rsid w:val="000E67DB"/>
    <w:rsid w:val="000E6BCC"/>
    <w:rsid w:val="000E7191"/>
    <w:rsid w:val="000F1C77"/>
    <w:rsid w:val="000F3580"/>
    <w:rsid w:val="000F51D1"/>
    <w:rsid w:val="000F5C62"/>
    <w:rsid w:val="00100D0E"/>
    <w:rsid w:val="00101591"/>
    <w:rsid w:val="0010271D"/>
    <w:rsid w:val="00103E9D"/>
    <w:rsid w:val="00104AE0"/>
    <w:rsid w:val="0010593D"/>
    <w:rsid w:val="00105E9D"/>
    <w:rsid w:val="001107E4"/>
    <w:rsid w:val="00112DE3"/>
    <w:rsid w:val="00113456"/>
    <w:rsid w:val="00113745"/>
    <w:rsid w:val="00113E44"/>
    <w:rsid w:val="001148DC"/>
    <w:rsid w:val="00114D84"/>
    <w:rsid w:val="00116CEB"/>
    <w:rsid w:val="00116E11"/>
    <w:rsid w:val="00120796"/>
    <w:rsid w:val="001208DF"/>
    <w:rsid w:val="00120AF4"/>
    <w:rsid w:val="001213A8"/>
    <w:rsid w:val="00122011"/>
    <w:rsid w:val="001239E2"/>
    <w:rsid w:val="00125B0C"/>
    <w:rsid w:val="001260F6"/>
    <w:rsid w:val="0013182C"/>
    <w:rsid w:val="00131C8D"/>
    <w:rsid w:val="00132491"/>
    <w:rsid w:val="00133480"/>
    <w:rsid w:val="00134319"/>
    <w:rsid w:val="00134646"/>
    <w:rsid w:val="001352E2"/>
    <w:rsid w:val="00135310"/>
    <w:rsid w:val="00135EAA"/>
    <w:rsid w:val="00136ADA"/>
    <w:rsid w:val="00136EE9"/>
    <w:rsid w:val="00137589"/>
    <w:rsid w:val="001378E4"/>
    <w:rsid w:val="00140619"/>
    <w:rsid w:val="00143504"/>
    <w:rsid w:val="001443AD"/>
    <w:rsid w:val="0014455F"/>
    <w:rsid w:val="00144973"/>
    <w:rsid w:val="00144AB3"/>
    <w:rsid w:val="00144AEA"/>
    <w:rsid w:val="001477FB"/>
    <w:rsid w:val="001479FA"/>
    <w:rsid w:val="00150D6A"/>
    <w:rsid w:val="00151083"/>
    <w:rsid w:val="00151A3A"/>
    <w:rsid w:val="00152BCA"/>
    <w:rsid w:val="001530F8"/>
    <w:rsid w:val="00153458"/>
    <w:rsid w:val="00153C57"/>
    <w:rsid w:val="00153F88"/>
    <w:rsid w:val="00154675"/>
    <w:rsid w:val="00156B61"/>
    <w:rsid w:val="00157DA5"/>
    <w:rsid w:val="00160F5C"/>
    <w:rsid w:val="00165409"/>
    <w:rsid w:val="00166976"/>
    <w:rsid w:val="001702BF"/>
    <w:rsid w:val="00170889"/>
    <w:rsid w:val="00170AF1"/>
    <w:rsid w:val="001732E5"/>
    <w:rsid w:val="00173C88"/>
    <w:rsid w:val="00176A03"/>
    <w:rsid w:val="00177088"/>
    <w:rsid w:val="00181110"/>
    <w:rsid w:val="001840E1"/>
    <w:rsid w:val="0018423F"/>
    <w:rsid w:val="00186438"/>
    <w:rsid w:val="00186959"/>
    <w:rsid w:val="00186E35"/>
    <w:rsid w:val="001877A5"/>
    <w:rsid w:val="00187A62"/>
    <w:rsid w:val="00187CEC"/>
    <w:rsid w:val="00187D6C"/>
    <w:rsid w:val="001906E8"/>
    <w:rsid w:val="00192FE1"/>
    <w:rsid w:val="00193991"/>
    <w:rsid w:val="00193A26"/>
    <w:rsid w:val="00195495"/>
    <w:rsid w:val="0019566F"/>
    <w:rsid w:val="001A06C8"/>
    <w:rsid w:val="001A0FAF"/>
    <w:rsid w:val="001A5534"/>
    <w:rsid w:val="001A5B24"/>
    <w:rsid w:val="001A6911"/>
    <w:rsid w:val="001A7A1F"/>
    <w:rsid w:val="001A7A94"/>
    <w:rsid w:val="001A7CFB"/>
    <w:rsid w:val="001A7DE9"/>
    <w:rsid w:val="001B05A4"/>
    <w:rsid w:val="001B2E99"/>
    <w:rsid w:val="001B3E3B"/>
    <w:rsid w:val="001B3E55"/>
    <w:rsid w:val="001B4A65"/>
    <w:rsid w:val="001B6FEB"/>
    <w:rsid w:val="001B7F9C"/>
    <w:rsid w:val="001C03E2"/>
    <w:rsid w:val="001C101A"/>
    <w:rsid w:val="001C13E3"/>
    <w:rsid w:val="001C22E6"/>
    <w:rsid w:val="001C2AC6"/>
    <w:rsid w:val="001C3066"/>
    <w:rsid w:val="001C349F"/>
    <w:rsid w:val="001C371B"/>
    <w:rsid w:val="001C4D4B"/>
    <w:rsid w:val="001C53BF"/>
    <w:rsid w:val="001C789B"/>
    <w:rsid w:val="001D0468"/>
    <w:rsid w:val="001D1A55"/>
    <w:rsid w:val="001D2307"/>
    <w:rsid w:val="001D31AA"/>
    <w:rsid w:val="001D3386"/>
    <w:rsid w:val="001D4403"/>
    <w:rsid w:val="001D606D"/>
    <w:rsid w:val="001D6B71"/>
    <w:rsid w:val="001D6E22"/>
    <w:rsid w:val="001D7CB2"/>
    <w:rsid w:val="001E15CC"/>
    <w:rsid w:val="001E28FD"/>
    <w:rsid w:val="001E5EE4"/>
    <w:rsid w:val="001E620F"/>
    <w:rsid w:val="001E660F"/>
    <w:rsid w:val="001E6D6A"/>
    <w:rsid w:val="001E7B75"/>
    <w:rsid w:val="001F3E59"/>
    <w:rsid w:val="001F44D8"/>
    <w:rsid w:val="001F4563"/>
    <w:rsid w:val="001F6192"/>
    <w:rsid w:val="001F6439"/>
    <w:rsid w:val="001F64DA"/>
    <w:rsid w:val="001F6A43"/>
    <w:rsid w:val="002000DA"/>
    <w:rsid w:val="00202C96"/>
    <w:rsid w:val="00206292"/>
    <w:rsid w:val="00206893"/>
    <w:rsid w:val="002113D0"/>
    <w:rsid w:val="00211CAC"/>
    <w:rsid w:val="0021264B"/>
    <w:rsid w:val="002136E8"/>
    <w:rsid w:val="00216F04"/>
    <w:rsid w:val="00217A16"/>
    <w:rsid w:val="00217DF0"/>
    <w:rsid w:val="002209FE"/>
    <w:rsid w:val="0022135C"/>
    <w:rsid w:val="00221E34"/>
    <w:rsid w:val="00223899"/>
    <w:rsid w:val="00223FC2"/>
    <w:rsid w:val="00224C8D"/>
    <w:rsid w:val="00225697"/>
    <w:rsid w:val="00230B7D"/>
    <w:rsid w:val="002316A6"/>
    <w:rsid w:val="0023177D"/>
    <w:rsid w:val="00231E92"/>
    <w:rsid w:val="002321A2"/>
    <w:rsid w:val="00232AA7"/>
    <w:rsid w:val="00232E50"/>
    <w:rsid w:val="002343DE"/>
    <w:rsid w:val="00234591"/>
    <w:rsid w:val="00234E83"/>
    <w:rsid w:val="002356D4"/>
    <w:rsid w:val="00237503"/>
    <w:rsid w:val="00240958"/>
    <w:rsid w:val="00241AA9"/>
    <w:rsid w:val="00243726"/>
    <w:rsid w:val="00243773"/>
    <w:rsid w:val="00247320"/>
    <w:rsid w:val="00251163"/>
    <w:rsid w:val="00251AA4"/>
    <w:rsid w:val="00253819"/>
    <w:rsid w:val="00254336"/>
    <w:rsid w:val="002556D2"/>
    <w:rsid w:val="00260C42"/>
    <w:rsid w:val="00265C34"/>
    <w:rsid w:val="00266C9A"/>
    <w:rsid w:val="00266F5F"/>
    <w:rsid w:val="0026749B"/>
    <w:rsid w:val="002676C2"/>
    <w:rsid w:val="00272B8F"/>
    <w:rsid w:val="00273635"/>
    <w:rsid w:val="00276F0D"/>
    <w:rsid w:val="0028101F"/>
    <w:rsid w:val="00281F2E"/>
    <w:rsid w:val="002869C1"/>
    <w:rsid w:val="00286F68"/>
    <w:rsid w:val="002873FC"/>
    <w:rsid w:val="00290010"/>
    <w:rsid w:val="0029132B"/>
    <w:rsid w:val="00291390"/>
    <w:rsid w:val="00292B94"/>
    <w:rsid w:val="002941C3"/>
    <w:rsid w:val="00294412"/>
    <w:rsid w:val="0029499A"/>
    <w:rsid w:val="002953D5"/>
    <w:rsid w:val="00297365"/>
    <w:rsid w:val="002A0528"/>
    <w:rsid w:val="002A05E2"/>
    <w:rsid w:val="002A1980"/>
    <w:rsid w:val="002A3DFC"/>
    <w:rsid w:val="002A41C7"/>
    <w:rsid w:val="002A4C5E"/>
    <w:rsid w:val="002A5465"/>
    <w:rsid w:val="002A6031"/>
    <w:rsid w:val="002A73CE"/>
    <w:rsid w:val="002B11AB"/>
    <w:rsid w:val="002B2895"/>
    <w:rsid w:val="002B2D48"/>
    <w:rsid w:val="002B421A"/>
    <w:rsid w:val="002B7931"/>
    <w:rsid w:val="002B7E2B"/>
    <w:rsid w:val="002C0F5C"/>
    <w:rsid w:val="002C1A46"/>
    <w:rsid w:val="002C5FA6"/>
    <w:rsid w:val="002C6A15"/>
    <w:rsid w:val="002D30A4"/>
    <w:rsid w:val="002D4574"/>
    <w:rsid w:val="002D578F"/>
    <w:rsid w:val="002D5A0D"/>
    <w:rsid w:val="002D66EF"/>
    <w:rsid w:val="002D7470"/>
    <w:rsid w:val="002E0273"/>
    <w:rsid w:val="002E1B24"/>
    <w:rsid w:val="002E32F5"/>
    <w:rsid w:val="002E3EB5"/>
    <w:rsid w:val="002E48EA"/>
    <w:rsid w:val="002E5B6A"/>
    <w:rsid w:val="002E6EEE"/>
    <w:rsid w:val="002F2B7D"/>
    <w:rsid w:val="002F3C2E"/>
    <w:rsid w:val="002F551C"/>
    <w:rsid w:val="002F6773"/>
    <w:rsid w:val="002F750A"/>
    <w:rsid w:val="00300658"/>
    <w:rsid w:val="003017F2"/>
    <w:rsid w:val="0030205F"/>
    <w:rsid w:val="00302BD9"/>
    <w:rsid w:val="00302D6A"/>
    <w:rsid w:val="00303D1C"/>
    <w:rsid w:val="00305321"/>
    <w:rsid w:val="00305FE4"/>
    <w:rsid w:val="0030619C"/>
    <w:rsid w:val="00307367"/>
    <w:rsid w:val="00307FB3"/>
    <w:rsid w:val="0031106C"/>
    <w:rsid w:val="003134C6"/>
    <w:rsid w:val="00313A40"/>
    <w:rsid w:val="003152D9"/>
    <w:rsid w:val="0031545E"/>
    <w:rsid w:val="003162E2"/>
    <w:rsid w:val="00320C2B"/>
    <w:rsid w:val="00320DA2"/>
    <w:rsid w:val="00321296"/>
    <w:rsid w:val="00321C77"/>
    <w:rsid w:val="00323830"/>
    <w:rsid w:val="00325091"/>
    <w:rsid w:val="00327085"/>
    <w:rsid w:val="0032719D"/>
    <w:rsid w:val="003277BE"/>
    <w:rsid w:val="003277E5"/>
    <w:rsid w:val="00327959"/>
    <w:rsid w:val="003300E5"/>
    <w:rsid w:val="003312EB"/>
    <w:rsid w:val="00331580"/>
    <w:rsid w:val="00331A94"/>
    <w:rsid w:val="00331B3E"/>
    <w:rsid w:val="00332765"/>
    <w:rsid w:val="0033346C"/>
    <w:rsid w:val="00334926"/>
    <w:rsid w:val="00334B4E"/>
    <w:rsid w:val="00336178"/>
    <w:rsid w:val="003400DD"/>
    <w:rsid w:val="003411C7"/>
    <w:rsid w:val="003417F2"/>
    <w:rsid w:val="00342D37"/>
    <w:rsid w:val="0034309A"/>
    <w:rsid w:val="00343231"/>
    <w:rsid w:val="003446F1"/>
    <w:rsid w:val="003447C9"/>
    <w:rsid w:val="003447E6"/>
    <w:rsid w:val="00344933"/>
    <w:rsid w:val="00344EE7"/>
    <w:rsid w:val="003459FF"/>
    <w:rsid w:val="00346A0B"/>
    <w:rsid w:val="0034777B"/>
    <w:rsid w:val="003509CE"/>
    <w:rsid w:val="00351B50"/>
    <w:rsid w:val="0035259C"/>
    <w:rsid w:val="00353F03"/>
    <w:rsid w:val="00353FBD"/>
    <w:rsid w:val="00354008"/>
    <w:rsid w:val="00354673"/>
    <w:rsid w:val="0035555A"/>
    <w:rsid w:val="00355B18"/>
    <w:rsid w:val="00355D42"/>
    <w:rsid w:val="00355EBA"/>
    <w:rsid w:val="00356180"/>
    <w:rsid w:val="0035751B"/>
    <w:rsid w:val="00357B66"/>
    <w:rsid w:val="003607FD"/>
    <w:rsid w:val="003608F3"/>
    <w:rsid w:val="003613DB"/>
    <w:rsid w:val="003617DE"/>
    <w:rsid w:val="00366372"/>
    <w:rsid w:val="00372840"/>
    <w:rsid w:val="003731DD"/>
    <w:rsid w:val="00374328"/>
    <w:rsid w:val="003749FE"/>
    <w:rsid w:val="00374FDF"/>
    <w:rsid w:val="0037628C"/>
    <w:rsid w:val="00380DBA"/>
    <w:rsid w:val="003861BF"/>
    <w:rsid w:val="00386C78"/>
    <w:rsid w:val="00387C78"/>
    <w:rsid w:val="00393287"/>
    <w:rsid w:val="003949EF"/>
    <w:rsid w:val="00394F33"/>
    <w:rsid w:val="003953A0"/>
    <w:rsid w:val="0039638F"/>
    <w:rsid w:val="0039662E"/>
    <w:rsid w:val="00397E18"/>
    <w:rsid w:val="003A09B2"/>
    <w:rsid w:val="003A0F13"/>
    <w:rsid w:val="003A19AC"/>
    <w:rsid w:val="003A1A46"/>
    <w:rsid w:val="003A2FF3"/>
    <w:rsid w:val="003A4E52"/>
    <w:rsid w:val="003A6A12"/>
    <w:rsid w:val="003A707B"/>
    <w:rsid w:val="003B0B60"/>
    <w:rsid w:val="003B12DF"/>
    <w:rsid w:val="003B1553"/>
    <w:rsid w:val="003B15FB"/>
    <w:rsid w:val="003B18C1"/>
    <w:rsid w:val="003B1DE8"/>
    <w:rsid w:val="003B2A23"/>
    <w:rsid w:val="003B4ED1"/>
    <w:rsid w:val="003B585E"/>
    <w:rsid w:val="003B7771"/>
    <w:rsid w:val="003C0765"/>
    <w:rsid w:val="003C0D3A"/>
    <w:rsid w:val="003C2E89"/>
    <w:rsid w:val="003C2FE2"/>
    <w:rsid w:val="003C4380"/>
    <w:rsid w:val="003C7F46"/>
    <w:rsid w:val="003D0C74"/>
    <w:rsid w:val="003D127A"/>
    <w:rsid w:val="003D1469"/>
    <w:rsid w:val="003D2078"/>
    <w:rsid w:val="003D256B"/>
    <w:rsid w:val="003D3802"/>
    <w:rsid w:val="003D3834"/>
    <w:rsid w:val="003D5128"/>
    <w:rsid w:val="003D6845"/>
    <w:rsid w:val="003D7AAE"/>
    <w:rsid w:val="003E010B"/>
    <w:rsid w:val="003E19CA"/>
    <w:rsid w:val="003E1E26"/>
    <w:rsid w:val="003E1FC8"/>
    <w:rsid w:val="003E256C"/>
    <w:rsid w:val="003E58D7"/>
    <w:rsid w:val="003E6753"/>
    <w:rsid w:val="003E6CF0"/>
    <w:rsid w:val="003E6EE3"/>
    <w:rsid w:val="003E7D62"/>
    <w:rsid w:val="003F088F"/>
    <w:rsid w:val="003F0F87"/>
    <w:rsid w:val="003F1129"/>
    <w:rsid w:val="003F12C9"/>
    <w:rsid w:val="003F18C0"/>
    <w:rsid w:val="003F19D7"/>
    <w:rsid w:val="003F1AFD"/>
    <w:rsid w:val="003F44BA"/>
    <w:rsid w:val="003F4D46"/>
    <w:rsid w:val="003F64CB"/>
    <w:rsid w:val="00400EE9"/>
    <w:rsid w:val="004015D6"/>
    <w:rsid w:val="00403ADC"/>
    <w:rsid w:val="00404631"/>
    <w:rsid w:val="00404DED"/>
    <w:rsid w:val="00406844"/>
    <w:rsid w:val="00407089"/>
    <w:rsid w:val="00407AB4"/>
    <w:rsid w:val="00407D2B"/>
    <w:rsid w:val="00407FC0"/>
    <w:rsid w:val="00410431"/>
    <w:rsid w:val="00411A57"/>
    <w:rsid w:val="00412FA8"/>
    <w:rsid w:val="00413CD3"/>
    <w:rsid w:val="00420D11"/>
    <w:rsid w:val="00421B3D"/>
    <w:rsid w:val="00423340"/>
    <w:rsid w:val="004239F2"/>
    <w:rsid w:val="00424247"/>
    <w:rsid w:val="00424CAF"/>
    <w:rsid w:val="00424DC1"/>
    <w:rsid w:val="004251B6"/>
    <w:rsid w:val="00427599"/>
    <w:rsid w:val="00427DE8"/>
    <w:rsid w:val="00431151"/>
    <w:rsid w:val="004318D6"/>
    <w:rsid w:val="00433721"/>
    <w:rsid w:val="00434290"/>
    <w:rsid w:val="004362D1"/>
    <w:rsid w:val="00436436"/>
    <w:rsid w:val="004365CB"/>
    <w:rsid w:val="00436B5D"/>
    <w:rsid w:val="00437FF4"/>
    <w:rsid w:val="0044042E"/>
    <w:rsid w:val="0044093F"/>
    <w:rsid w:val="00440F5A"/>
    <w:rsid w:val="004422AB"/>
    <w:rsid w:val="00443D6C"/>
    <w:rsid w:val="004442CA"/>
    <w:rsid w:val="0044494D"/>
    <w:rsid w:val="00444C2F"/>
    <w:rsid w:val="00445C4B"/>
    <w:rsid w:val="0045028F"/>
    <w:rsid w:val="00450B2E"/>
    <w:rsid w:val="004511C9"/>
    <w:rsid w:val="004522F3"/>
    <w:rsid w:val="00455092"/>
    <w:rsid w:val="00455754"/>
    <w:rsid w:val="00456055"/>
    <w:rsid w:val="0045670F"/>
    <w:rsid w:val="0045758F"/>
    <w:rsid w:val="00460D7D"/>
    <w:rsid w:val="004611C9"/>
    <w:rsid w:val="004614C4"/>
    <w:rsid w:val="00462770"/>
    <w:rsid w:val="00462CAF"/>
    <w:rsid w:val="00463985"/>
    <w:rsid w:val="00463DA9"/>
    <w:rsid w:val="00464571"/>
    <w:rsid w:val="00465A42"/>
    <w:rsid w:val="00466F4D"/>
    <w:rsid w:val="004716DC"/>
    <w:rsid w:val="0047198A"/>
    <w:rsid w:val="00481AF7"/>
    <w:rsid w:val="004824D3"/>
    <w:rsid w:val="00482FF0"/>
    <w:rsid w:val="00485241"/>
    <w:rsid w:val="00486176"/>
    <w:rsid w:val="004870C5"/>
    <w:rsid w:val="0049073B"/>
    <w:rsid w:val="00491C0A"/>
    <w:rsid w:val="004920C7"/>
    <w:rsid w:val="00492407"/>
    <w:rsid w:val="00492A5C"/>
    <w:rsid w:val="004939B6"/>
    <w:rsid w:val="00493D0E"/>
    <w:rsid w:val="0049412C"/>
    <w:rsid w:val="00496218"/>
    <w:rsid w:val="004A05C9"/>
    <w:rsid w:val="004A1161"/>
    <w:rsid w:val="004A2DC2"/>
    <w:rsid w:val="004A374B"/>
    <w:rsid w:val="004A4988"/>
    <w:rsid w:val="004A4C7C"/>
    <w:rsid w:val="004A58F4"/>
    <w:rsid w:val="004A5DB7"/>
    <w:rsid w:val="004A7597"/>
    <w:rsid w:val="004A76A0"/>
    <w:rsid w:val="004A7A94"/>
    <w:rsid w:val="004B0690"/>
    <w:rsid w:val="004B09DD"/>
    <w:rsid w:val="004B1DA3"/>
    <w:rsid w:val="004B2890"/>
    <w:rsid w:val="004B4404"/>
    <w:rsid w:val="004B4C12"/>
    <w:rsid w:val="004B4F23"/>
    <w:rsid w:val="004B7D01"/>
    <w:rsid w:val="004C152F"/>
    <w:rsid w:val="004C1774"/>
    <w:rsid w:val="004C1AE5"/>
    <w:rsid w:val="004C1D84"/>
    <w:rsid w:val="004C302B"/>
    <w:rsid w:val="004C3578"/>
    <w:rsid w:val="004C3D56"/>
    <w:rsid w:val="004C5AD8"/>
    <w:rsid w:val="004C5D0B"/>
    <w:rsid w:val="004D1D8E"/>
    <w:rsid w:val="004D4340"/>
    <w:rsid w:val="004D437D"/>
    <w:rsid w:val="004D4536"/>
    <w:rsid w:val="004D47EA"/>
    <w:rsid w:val="004D4842"/>
    <w:rsid w:val="004D547F"/>
    <w:rsid w:val="004D7A14"/>
    <w:rsid w:val="004E1931"/>
    <w:rsid w:val="004E3101"/>
    <w:rsid w:val="004E49E9"/>
    <w:rsid w:val="004E4EA7"/>
    <w:rsid w:val="004E52A4"/>
    <w:rsid w:val="004E6185"/>
    <w:rsid w:val="004E6AAB"/>
    <w:rsid w:val="004E7227"/>
    <w:rsid w:val="004F0FBD"/>
    <w:rsid w:val="004F1981"/>
    <w:rsid w:val="004F2364"/>
    <w:rsid w:val="004F38E8"/>
    <w:rsid w:val="004F443D"/>
    <w:rsid w:val="004F5C42"/>
    <w:rsid w:val="004F6B1D"/>
    <w:rsid w:val="004F7160"/>
    <w:rsid w:val="0050473E"/>
    <w:rsid w:val="00505744"/>
    <w:rsid w:val="005077DB"/>
    <w:rsid w:val="00510BEF"/>
    <w:rsid w:val="00511573"/>
    <w:rsid w:val="00511F58"/>
    <w:rsid w:val="005122AE"/>
    <w:rsid w:val="0051363C"/>
    <w:rsid w:val="0051379D"/>
    <w:rsid w:val="0051428E"/>
    <w:rsid w:val="00514C28"/>
    <w:rsid w:val="00515CA5"/>
    <w:rsid w:val="00515ED5"/>
    <w:rsid w:val="005168FB"/>
    <w:rsid w:val="00523C95"/>
    <w:rsid w:val="00523EAF"/>
    <w:rsid w:val="005251B0"/>
    <w:rsid w:val="00525F39"/>
    <w:rsid w:val="0052724E"/>
    <w:rsid w:val="005277AD"/>
    <w:rsid w:val="00532B90"/>
    <w:rsid w:val="005343AE"/>
    <w:rsid w:val="00534807"/>
    <w:rsid w:val="0054052C"/>
    <w:rsid w:val="00540904"/>
    <w:rsid w:val="00540CCB"/>
    <w:rsid w:val="00540F54"/>
    <w:rsid w:val="00541335"/>
    <w:rsid w:val="005418E2"/>
    <w:rsid w:val="00541B1A"/>
    <w:rsid w:val="005422F8"/>
    <w:rsid w:val="005449F5"/>
    <w:rsid w:val="00550D42"/>
    <w:rsid w:val="00554E3C"/>
    <w:rsid w:val="00557715"/>
    <w:rsid w:val="00557DF7"/>
    <w:rsid w:val="00557F13"/>
    <w:rsid w:val="00560299"/>
    <w:rsid w:val="00562204"/>
    <w:rsid w:val="0056431A"/>
    <w:rsid w:val="005704BA"/>
    <w:rsid w:val="0057167F"/>
    <w:rsid w:val="00571BC2"/>
    <w:rsid w:val="00573B5C"/>
    <w:rsid w:val="00576CF0"/>
    <w:rsid w:val="00577912"/>
    <w:rsid w:val="0058310E"/>
    <w:rsid w:val="00583677"/>
    <w:rsid w:val="00584597"/>
    <w:rsid w:val="0058473D"/>
    <w:rsid w:val="00584A36"/>
    <w:rsid w:val="00584DA6"/>
    <w:rsid w:val="00590B93"/>
    <w:rsid w:val="00590D4E"/>
    <w:rsid w:val="005913F3"/>
    <w:rsid w:val="00591AFC"/>
    <w:rsid w:val="00591E2C"/>
    <w:rsid w:val="00592BB1"/>
    <w:rsid w:val="00593C02"/>
    <w:rsid w:val="00596FCF"/>
    <w:rsid w:val="00597D3D"/>
    <w:rsid w:val="00597D66"/>
    <w:rsid w:val="005A0248"/>
    <w:rsid w:val="005A1C30"/>
    <w:rsid w:val="005A228D"/>
    <w:rsid w:val="005A29C3"/>
    <w:rsid w:val="005A5546"/>
    <w:rsid w:val="005A6970"/>
    <w:rsid w:val="005B305B"/>
    <w:rsid w:val="005B4883"/>
    <w:rsid w:val="005B4935"/>
    <w:rsid w:val="005B49F2"/>
    <w:rsid w:val="005B5F15"/>
    <w:rsid w:val="005B7E18"/>
    <w:rsid w:val="005C08DA"/>
    <w:rsid w:val="005C0D61"/>
    <w:rsid w:val="005C17E3"/>
    <w:rsid w:val="005C1B24"/>
    <w:rsid w:val="005C4453"/>
    <w:rsid w:val="005C49A4"/>
    <w:rsid w:val="005C5570"/>
    <w:rsid w:val="005C7B2D"/>
    <w:rsid w:val="005D0DFF"/>
    <w:rsid w:val="005D0F25"/>
    <w:rsid w:val="005D0F68"/>
    <w:rsid w:val="005D11F0"/>
    <w:rsid w:val="005D2CC5"/>
    <w:rsid w:val="005D40E3"/>
    <w:rsid w:val="005D4EE1"/>
    <w:rsid w:val="005D539D"/>
    <w:rsid w:val="005D54F6"/>
    <w:rsid w:val="005D588D"/>
    <w:rsid w:val="005D66AF"/>
    <w:rsid w:val="005E0E47"/>
    <w:rsid w:val="005E2318"/>
    <w:rsid w:val="005E26F2"/>
    <w:rsid w:val="005E27F9"/>
    <w:rsid w:val="005E2B46"/>
    <w:rsid w:val="005E325D"/>
    <w:rsid w:val="005E387C"/>
    <w:rsid w:val="005E3FFF"/>
    <w:rsid w:val="005E48B3"/>
    <w:rsid w:val="005E5A42"/>
    <w:rsid w:val="005E60D6"/>
    <w:rsid w:val="005F17AA"/>
    <w:rsid w:val="005F219E"/>
    <w:rsid w:val="005F3D97"/>
    <w:rsid w:val="005F3DE0"/>
    <w:rsid w:val="005F5F1A"/>
    <w:rsid w:val="005F77F5"/>
    <w:rsid w:val="005F7E03"/>
    <w:rsid w:val="00601419"/>
    <w:rsid w:val="006024E3"/>
    <w:rsid w:val="006026F0"/>
    <w:rsid w:val="0060271E"/>
    <w:rsid w:val="006034CE"/>
    <w:rsid w:val="006037B2"/>
    <w:rsid w:val="00603E8B"/>
    <w:rsid w:val="00604BAF"/>
    <w:rsid w:val="00605E89"/>
    <w:rsid w:val="006060B3"/>
    <w:rsid w:val="00606364"/>
    <w:rsid w:val="00606D8C"/>
    <w:rsid w:val="006071BB"/>
    <w:rsid w:val="006074F5"/>
    <w:rsid w:val="006079D2"/>
    <w:rsid w:val="006109A3"/>
    <w:rsid w:val="0061115C"/>
    <w:rsid w:val="006113C0"/>
    <w:rsid w:val="006134F0"/>
    <w:rsid w:val="0061361A"/>
    <w:rsid w:val="00615C31"/>
    <w:rsid w:val="00623555"/>
    <w:rsid w:val="00623657"/>
    <w:rsid w:val="00623932"/>
    <w:rsid w:val="00623BA7"/>
    <w:rsid w:val="00624C28"/>
    <w:rsid w:val="006255E4"/>
    <w:rsid w:val="00627978"/>
    <w:rsid w:val="0063019C"/>
    <w:rsid w:val="006303AB"/>
    <w:rsid w:val="00630D48"/>
    <w:rsid w:val="006326CE"/>
    <w:rsid w:val="00634455"/>
    <w:rsid w:val="00634BEC"/>
    <w:rsid w:val="00635897"/>
    <w:rsid w:val="006367F3"/>
    <w:rsid w:val="00636A6F"/>
    <w:rsid w:val="00640299"/>
    <w:rsid w:val="006402C5"/>
    <w:rsid w:val="00640839"/>
    <w:rsid w:val="0064234B"/>
    <w:rsid w:val="006424D8"/>
    <w:rsid w:val="00644532"/>
    <w:rsid w:val="00646692"/>
    <w:rsid w:val="00646814"/>
    <w:rsid w:val="00647F26"/>
    <w:rsid w:val="00650715"/>
    <w:rsid w:val="00651FB8"/>
    <w:rsid w:val="00652AB7"/>
    <w:rsid w:val="00652CE4"/>
    <w:rsid w:val="00653CD1"/>
    <w:rsid w:val="006553AF"/>
    <w:rsid w:val="006576DF"/>
    <w:rsid w:val="00660676"/>
    <w:rsid w:val="00660E94"/>
    <w:rsid w:val="00661451"/>
    <w:rsid w:val="0066164B"/>
    <w:rsid w:val="00661ABD"/>
    <w:rsid w:val="006621FB"/>
    <w:rsid w:val="006642B0"/>
    <w:rsid w:val="00665A8E"/>
    <w:rsid w:val="0066622F"/>
    <w:rsid w:val="00667B25"/>
    <w:rsid w:val="0067175B"/>
    <w:rsid w:val="006729C2"/>
    <w:rsid w:val="006743AC"/>
    <w:rsid w:val="0067581B"/>
    <w:rsid w:val="006775B1"/>
    <w:rsid w:val="006804FC"/>
    <w:rsid w:val="006808AA"/>
    <w:rsid w:val="00680AE4"/>
    <w:rsid w:val="0068121B"/>
    <w:rsid w:val="00681C1B"/>
    <w:rsid w:val="00682D20"/>
    <w:rsid w:val="00690652"/>
    <w:rsid w:val="0069303A"/>
    <w:rsid w:val="0069329A"/>
    <w:rsid w:val="00693555"/>
    <w:rsid w:val="0069386C"/>
    <w:rsid w:val="00693ECA"/>
    <w:rsid w:val="00694F1A"/>
    <w:rsid w:val="006955C5"/>
    <w:rsid w:val="006A1BD2"/>
    <w:rsid w:val="006A3B27"/>
    <w:rsid w:val="006A3CB1"/>
    <w:rsid w:val="006A6A5B"/>
    <w:rsid w:val="006B0D2C"/>
    <w:rsid w:val="006B3962"/>
    <w:rsid w:val="006B3F81"/>
    <w:rsid w:val="006B4371"/>
    <w:rsid w:val="006B4B0B"/>
    <w:rsid w:val="006B73E4"/>
    <w:rsid w:val="006C3B52"/>
    <w:rsid w:val="006C5CD8"/>
    <w:rsid w:val="006C6192"/>
    <w:rsid w:val="006D020E"/>
    <w:rsid w:val="006D0615"/>
    <w:rsid w:val="006D0724"/>
    <w:rsid w:val="006D0857"/>
    <w:rsid w:val="006D0927"/>
    <w:rsid w:val="006D1093"/>
    <w:rsid w:val="006D1444"/>
    <w:rsid w:val="006D1D5F"/>
    <w:rsid w:val="006D3721"/>
    <w:rsid w:val="006D4A3F"/>
    <w:rsid w:val="006D4F50"/>
    <w:rsid w:val="006D633F"/>
    <w:rsid w:val="006D7135"/>
    <w:rsid w:val="006D7553"/>
    <w:rsid w:val="006E0C31"/>
    <w:rsid w:val="006E1AB6"/>
    <w:rsid w:val="006E26D3"/>
    <w:rsid w:val="006E33F5"/>
    <w:rsid w:val="006E43D1"/>
    <w:rsid w:val="006E5CF2"/>
    <w:rsid w:val="006E65E2"/>
    <w:rsid w:val="006E6B35"/>
    <w:rsid w:val="006E704C"/>
    <w:rsid w:val="006E719B"/>
    <w:rsid w:val="006F0322"/>
    <w:rsid w:val="006F3969"/>
    <w:rsid w:val="006F3BDB"/>
    <w:rsid w:val="006F445A"/>
    <w:rsid w:val="006F483E"/>
    <w:rsid w:val="006F4C8E"/>
    <w:rsid w:val="006F5AF3"/>
    <w:rsid w:val="006F5E75"/>
    <w:rsid w:val="006F6CAF"/>
    <w:rsid w:val="006F6F90"/>
    <w:rsid w:val="006F71F0"/>
    <w:rsid w:val="006F7AFF"/>
    <w:rsid w:val="00701FD2"/>
    <w:rsid w:val="00703EC5"/>
    <w:rsid w:val="0070472B"/>
    <w:rsid w:val="00704A50"/>
    <w:rsid w:val="0070573A"/>
    <w:rsid w:val="00705AF4"/>
    <w:rsid w:val="00705FAA"/>
    <w:rsid w:val="00706ABD"/>
    <w:rsid w:val="007072A9"/>
    <w:rsid w:val="007073F5"/>
    <w:rsid w:val="007112DC"/>
    <w:rsid w:val="0071544B"/>
    <w:rsid w:val="00716E1C"/>
    <w:rsid w:val="007177C0"/>
    <w:rsid w:val="007208D4"/>
    <w:rsid w:val="00722C19"/>
    <w:rsid w:val="007262E1"/>
    <w:rsid w:val="007303AA"/>
    <w:rsid w:val="0073174D"/>
    <w:rsid w:val="00731A7E"/>
    <w:rsid w:val="00732725"/>
    <w:rsid w:val="00735143"/>
    <w:rsid w:val="00740A89"/>
    <w:rsid w:val="00740E58"/>
    <w:rsid w:val="00741EB8"/>
    <w:rsid w:val="007453B7"/>
    <w:rsid w:val="00746C99"/>
    <w:rsid w:val="007516C0"/>
    <w:rsid w:val="007519E3"/>
    <w:rsid w:val="007522BA"/>
    <w:rsid w:val="00752566"/>
    <w:rsid w:val="007568C2"/>
    <w:rsid w:val="00756B9C"/>
    <w:rsid w:val="00760900"/>
    <w:rsid w:val="007611D6"/>
    <w:rsid w:val="0076305D"/>
    <w:rsid w:val="007657C4"/>
    <w:rsid w:val="00766AAF"/>
    <w:rsid w:val="00767441"/>
    <w:rsid w:val="00767CF1"/>
    <w:rsid w:val="00767D46"/>
    <w:rsid w:val="00773A1C"/>
    <w:rsid w:val="00774C71"/>
    <w:rsid w:val="00776EF3"/>
    <w:rsid w:val="00777BA8"/>
    <w:rsid w:val="00780519"/>
    <w:rsid w:val="0078075F"/>
    <w:rsid w:val="00781740"/>
    <w:rsid w:val="00783907"/>
    <w:rsid w:val="00783C37"/>
    <w:rsid w:val="00784587"/>
    <w:rsid w:val="007945C3"/>
    <w:rsid w:val="0079494E"/>
    <w:rsid w:val="00795646"/>
    <w:rsid w:val="00795747"/>
    <w:rsid w:val="0079632A"/>
    <w:rsid w:val="00796CB7"/>
    <w:rsid w:val="0079703B"/>
    <w:rsid w:val="00797450"/>
    <w:rsid w:val="007978C1"/>
    <w:rsid w:val="00797BDC"/>
    <w:rsid w:val="007A37A8"/>
    <w:rsid w:val="007A3E15"/>
    <w:rsid w:val="007A497B"/>
    <w:rsid w:val="007A4CD5"/>
    <w:rsid w:val="007A547F"/>
    <w:rsid w:val="007A5D0B"/>
    <w:rsid w:val="007B0E6B"/>
    <w:rsid w:val="007B0EC6"/>
    <w:rsid w:val="007B57C6"/>
    <w:rsid w:val="007B6C61"/>
    <w:rsid w:val="007C23EF"/>
    <w:rsid w:val="007C27C6"/>
    <w:rsid w:val="007C3255"/>
    <w:rsid w:val="007C3F1C"/>
    <w:rsid w:val="007C40AF"/>
    <w:rsid w:val="007C6090"/>
    <w:rsid w:val="007C60FD"/>
    <w:rsid w:val="007C73D2"/>
    <w:rsid w:val="007D0C06"/>
    <w:rsid w:val="007D5B60"/>
    <w:rsid w:val="007D689B"/>
    <w:rsid w:val="007E00C0"/>
    <w:rsid w:val="007E2900"/>
    <w:rsid w:val="007E44D3"/>
    <w:rsid w:val="007E4A5B"/>
    <w:rsid w:val="007E4D0B"/>
    <w:rsid w:val="007E4F74"/>
    <w:rsid w:val="007E5A7B"/>
    <w:rsid w:val="007E662F"/>
    <w:rsid w:val="007E77B2"/>
    <w:rsid w:val="007F0E6B"/>
    <w:rsid w:val="007F1D24"/>
    <w:rsid w:val="007F24A7"/>
    <w:rsid w:val="007F2B4F"/>
    <w:rsid w:val="007F2EDB"/>
    <w:rsid w:val="007F48F9"/>
    <w:rsid w:val="007F5D58"/>
    <w:rsid w:val="007F609A"/>
    <w:rsid w:val="007F6183"/>
    <w:rsid w:val="007F6C1B"/>
    <w:rsid w:val="007F7E77"/>
    <w:rsid w:val="008002A0"/>
    <w:rsid w:val="008002B5"/>
    <w:rsid w:val="0080140D"/>
    <w:rsid w:val="0080179C"/>
    <w:rsid w:val="00803481"/>
    <w:rsid w:val="00803A57"/>
    <w:rsid w:val="00804920"/>
    <w:rsid w:val="00805975"/>
    <w:rsid w:val="00807D82"/>
    <w:rsid w:val="00810841"/>
    <w:rsid w:val="00810BFB"/>
    <w:rsid w:val="00811C1B"/>
    <w:rsid w:val="00812C21"/>
    <w:rsid w:val="00814DE7"/>
    <w:rsid w:val="008160D0"/>
    <w:rsid w:val="00816657"/>
    <w:rsid w:val="00816F32"/>
    <w:rsid w:val="00817224"/>
    <w:rsid w:val="00817307"/>
    <w:rsid w:val="0081772C"/>
    <w:rsid w:val="00820E82"/>
    <w:rsid w:val="0082146B"/>
    <w:rsid w:val="008224F8"/>
    <w:rsid w:val="008231AF"/>
    <w:rsid w:val="0082324A"/>
    <w:rsid w:val="00823274"/>
    <w:rsid w:val="00824F96"/>
    <w:rsid w:val="00825A05"/>
    <w:rsid w:val="00825D10"/>
    <w:rsid w:val="0082633B"/>
    <w:rsid w:val="008263D7"/>
    <w:rsid w:val="00826ABC"/>
    <w:rsid w:val="00827BCA"/>
    <w:rsid w:val="00827CC5"/>
    <w:rsid w:val="00830D72"/>
    <w:rsid w:val="00833142"/>
    <w:rsid w:val="00835B07"/>
    <w:rsid w:val="00837D21"/>
    <w:rsid w:val="0084023A"/>
    <w:rsid w:val="008424D7"/>
    <w:rsid w:val="0084427D"/>
    <w:rsid w:val="00851769"/>
    <w:rsid w:val="00851C01"/>
    <w:rsid w:val="00854228"/>
    <w:rsid w:val="00860FD8"/>
    <w:rsid w:val="0086226F"/>
    <w:rsid w:val="00864C22"/>
    <w:rsid w:val="00865519"/>
    <w:rsid w:val="0086669F"/>
    <w:rsid w:val="00870C31"/>
    <w:rsid w:val="00872152"/>
    <w:rsid w:val="00873131"/>
    <w:rsid w:val="0087728B"/>
    <w:rsid w:val="0087796D"/>
    <w:rsid w:val="00880158"/>
    <w:rsid w:val="0088088B"/>
    <w:rsid w:val="00881ED7"/>
    <w:rsid w:val="00882F93"/>
    <w:rsid w:val="00884374"/>
    <w:rsid w:val="0088465F"/>
    <w:rsid w:val="00884FCE"/>
    <w:rsid w:val="0088740D"/>
    <w:rsid w:val="0088755C"/>
    <w:rsid w:val="0089147B"/>
    <w:rsid w:val="00891D5F"/>
    <w:rsid w:val="008927BE"/>
    <w:rsid w:val="008929B6"/>
    <w:rsid w:val="00895A96"/>
    <w:rsid w:val="00896DD0"/>
    <w:rsid w:val="00896F28"/>
    <w:rsid w:val="00897405"/>
    <w:rsid w:val="0089791F"/>
    <w:rsid w:val="008A0344"/>
    <w:rsid w:val="008A1813"/>
    <w:rsid w:val="008A7AB2"/>
    <w:rsid w:val="008B29E2"/>
    <w:rsid w:val="008B2DA0"/>
    <w:rsid w:val="008B35E7"/>
    <w:rsid w:val="008B6A25"/>
    <w:rsid w:val="008B6C6E"/>
    <w:rsid w:val="008C1C77"/>
    <w:rsid w:val="008C2AF2"/>
    <w:rsid w:val="008C3BF3"/>
    <w:rsid w:val="008C4AB2"/>
    <w:rsid w:val="008C4B73"/>
    <w:rsid w:val="008C537F"/>
    <w:rsid w:val="008C572D"/>
    <w:rsid w:val="008C78FA"/>
    <w:rsid w:val="008C7D22"/>
    <w:rsid w:val="008D0F5C"/>
    <w:rsid w:val="008D1D5B"/>
    <w:rsid w:val="008D43B5"/>
    <w:rsid w:val="008E341E"/>
    <w:rsid w:val="008E3E54"/>
    <w:rsid w:val="008F0F28"/>
    <w:rsid w:val="008F1802"/>
    <w:rsid w:val="008F3A52"/>
    <w:rsid w:val="008F442C"/>
    <w:rsid w:val="008F7369"/>
    <w:rsid w:val="008F7828"/>
    <w:rsid w:val="008F7AE1"/>
    <w:rsid w:val="009004F7"/>
    <w:rsid w:val="00900A37"/>
    <w:rsid w:val="00901E14"/>
    <w:rsid w:val="00902437"/>
    <w:rsid w:val="00903008"/>
    <w:rsid w:val="00903478"/>
    <w:rsid w:val="00903797"/>
    <w:rsid w:val="009038D2"/>
    <w:rsid w:val="00905109"/>
    <w:rsid w:val="009069D0"/>
    <w:rsid w:val="00906D58"/>
    <w:rsid w:val="009076F4"/>
    <w:rsid w:val="00907821"/>
    <w:rsid w:val="009102F7"/>
    <w:rsid w:val="0091039D"/>
    <w:rsid w:val="00913B78"/>
    <w:rsid w:val="0091509C"/>
    <w:rsid w:val="00917876"/>
    <w:rsid w:val="009242DB"/>
    <w:rsid w:val="00925481"/>
    <w:rsid w:val="00926322"/>
    <w:rsid w:val="00926EDB"/>
    <w:rsid w:val="0093074B"/>
    <w:rsid w:val="009315FE"/>
    <w:rsid w:val="009324D3"/>
    <w:rsid w:val="00933B82"/>
    <w:rsid w:val="00935022"/>
    <w:rsid w:val="00935500"/>
    <w:rsid w:val="00936A81"/>
    <w:rsid w:val="009370AE"/>
    <w:rsid w:val="00940FC9"/>
    <w:rsid w:val="00941290"/>
    <w:rsid w:val="00941CFE"/>
    <w:rsid w:val="00941D29"/>
    <w:rsid w:val="0094229D"/>
    <w:rsid w:val="009424CB"/>
    <w:rsid w:val="00944354"/>
    <w:rsid w:val="0094500A"/>
    <w:rsid w:val="00945662"/>
    <w:rsid w:val="0094641F"/>
    <w:rsid w:val="00946953"/>
    <w:rsid w:val="009473A9"/>
    <w:rsid w:val="00947E8D"/>
    <w:rsid w:val="00950514"/>
    <w:rsid w:val="00951770"/>
    <w:rsid w:val="009525D6"/>
    <w:rsid w:val="00953A9F"/>
    <w:rsid w:val="00954726"/>
    <w:rsid w:val="009550AB"/>
    <w:rsid w:val="009562FF"/>
    <w:rsid w:val="0095781C"/>
    <w:rsid w:val="00957D0D"/>
    <w:rsid w:val="00960255"/>
    <w:rsid w:val="0096074C"/>
    <w:rsid w:val="00961812"/>
    <w:rsid w:val="00963FF0"/>
    <w:rsid w:val="009648E1"/>
    <w:rsid w:val="00965BCB"/>
    <w:rsid w:val="00965E08"/>
    <w:rsid w:val="00966228"/>
    <w:rsid w:val="009666FF"/>
    <w:rsid w:val="00967223"/>
    <w:rsid w:val="00971CDA"/>
    <w:rsid w:val="00972678"/>
    <w:rsid w:val="009738D4"/>
    <w:rsid w:val="00973CDA"/>
    <w:rsid w:val="009742DE"/>
    <w:rsid w:val="00974C44"/>
    <w:rsid w:val="00977080"/>
    <w:rsid w:val="00977F79"/>
    <w:rsid w:val="00980B0C"/>
    <w:rsid w:val="00982BDC"/>
    <w:rsid w:val="00985258"/>
    <w:rsid w:val="00986287"/>
    <w:rsid w:val="009871E1"/>
    <w:rsid w:val="0098751A"/>
    <w:rsid w:val="00987CD6"/>
    <w:rsid w:val="00990D23"/>
    <w:rsid w:val="0099123B"/>
    <w:rsid w:val="00991335"/>
    <w:rsid w:val="0099241B"/>
    <w:rsid w:val="00992CA8"/>
    <w:rsid w:val="00992DFB"/>
    <w:rsid w:val="0099396B"/>
    <w:rsid w:val="00994467"/>
    <w:rsid w:val="00994D80"/>
    <w:rsid w:val="00995742"/>
    <w:rsid w:val="00996DE0"/>
    <w:rsid w:val="00997D30"/>
    <w:rsid w:val="00997E41"/>
    <w:rsid w:val="009A1564"/>
    <w:rsid w:val="009A1E6E"/>
    <w:rsid w:val="009A445B"/>
    <w:rsid w:val="009A494E"/>
    <w:rsid w:val="009A557C"/>
    <w:rsid w:val="009A5B8F"/>
    <w:rsid w:val="009B00D0"/>
    <w:rsid w:val="009B0B24"/>
    <w:rsid w:val="009B108B"/>
    <w:rsid w:val="009B305A"/>
    <w:rsid w:val="009C03B8"/>
    <w:rsid w:val="009C19BC"/>
    <w:rsid w:val="009C3272"/>
    <w:rsid w:val="009C3340"/>
    <w:rsid w:val="009C34D6"/>
    <w:rsid w:val="009C4867"/>
    <w:rsid w:val="009C4D46"/>
    <w:rsid w:val="009C5279"/>
    <w:rsid w:val="009C66F8"/>
    <w:rsid w:val="009C6D97"/>
    <w:rsid w:val="009D1075"/>
    <w:rsid w:val="009D2321"/>
    <w:rsid w:val="009D28EC"/>
    <w:rsid w:val="009D2D66"/>
    <w:rsid w:val="009D3B74"/>
    <w:rsid w:val="009E2F24"/>
    <w:rsid w:val="009E3606"/>
    <w:rsid w:val="009E448A"/>
    <w:rsid w:val="009E47B3"/>
    <w:rsid w:val="009E4DDD"/>
    <w:rsid w:val="009E75D6"/>
    <w:rsid w:val="009E79AD"/>
    <w:rsid w:val="009F0856"/>
    <w:rsid w:val="009F1809"/>
    <w:rsid w:val="009F56BC"/>
    <w:rsid w:val="009F5A6E"/>
    <w:rsid w:val="009F6574"/>
    <w:rsid w:val="009F7016"/>
    <w:rsid w:val="009F7A4D"/>
    <w:rsid w:val="00A01A10"/>
    <w:rsid w:val="00A10460"/>
    <w:rsid w:val="00A10D98"/>
    <w:rsid w:val="00A110ED"/>
    <w:rsid w:val="00A11FDD"/>
    <w:rsid w:val="00A125D1"/>
    <w:rsid w:val="00A12921"/>
    <w:rsid w:val="00A15001"/>
    <w:rsid w:val="00A174AD"/>
    <w:rsid w:val="00A20E58"/>
    <w:rsid w:val="00A219BB"/>
    <w:rsid w:val="00A22139"/>
    <w:rsid w:val="00A26BE2"/>
    <w:rsid w:val="00A2708F"/>
    <w:rsid w:val="00A275C9"/>
    <w:rsid w:val="00A31BF3"/>
    <w:rsid w:val="00A31EBA"/>
    <w:rsid w:val="00A32673"/>
    <w:rsid w:val="00A32C56"/>
    <w:rsid w:val="00A34095"/>
    <w:rsid w:val="00A34850"/>
    <w:rsid w:val="00A3512F"/>
    <w:rsid w:val="00A3575D"/>
    <w:rsid w:val="00A361F5"/>
    <w:rsid w:val="00A42962"/>
    <w:rsid w:val="00A4413B"/>
    <w:rsid w:val="00A443C6"/>
    <w:rsid w:val="00A4514C"/>
    <w:rsid w:val="00A46B54"/>
    <w:rsid w:val="00A46F4C"/>
    <w:rsid w:val="00A47990"/>
    <w:rsid w:val="00A47A35"/>
    <w:rsid w:val="00A51C11"/>
    <w:rsid w:val="00A54E32"/>
    <w:rsid w:val="00A55647"/>
    <w:rsid w:val="00A57FAD"/>
    <w:rsid w:val="00A6010A"/>
    <w:rsid w:val="00A6035E"/>
    <w:rsid w:val="00A60833"/>
    <w:rsid w:val="00A61816"/>
    <w:rsid w:val="00A629DD"/>
    <w:rsid w:val="00A632A8"/>
    <w:rsid w:val="00A64A1B"/>
    <w:rsid w:val="00A66A3D"/>
    <w:rsid w:val="00A66A61"/>
    <w:rsid w:val="00A66B21"/>
    <w:rsid w:val="00A67C5A"/>
    <w:rsid w:val="00A7079F"/>
    <w:rsid w:val="00A713CF"/>
    <w:rsid w:val="00A72457"/>
    <w:rsid w:val="00A72513"/>
    <w:rsid w:val="00A727C5"/>
    <w:rsid w:val="00A73550"/>
    <w:rsid w:val="00A739AF"/>
    <w:rsid w:val="00A73ED8"/>
    <w:rsid w:val="00A747E4"/>
    <w:rsid w:val="00A7488A"/>
    <w:rsid w:val="00A74F1E"/>
    <w:rsid w:val="00A75658"/>
    <w:rsid w:val="00A75F7F"/>
    <w:rsid w:val="00A7733D"/>
    <w:rsid w:val="00A77D3F"/>
    <w:rsid w:val="00A804D4"/>
    <w:rsid w:val="00A827EC"/>
    <w:rsid w:val="00A8352E"/>
    <w:rsid w:val="00A85F1D"/>
    <w:rsid w:val="00A86FD3"/>
    <w:rsid w:val="00A920E2"/>
    <w:rsid w:val="00A94A0B"/>
    <w:rsid w:val="00A95400"/>
    <w:rsid w:val="00A959FB"/>
    <w:rsid w:val="00A961B7"/>
    <w:rsid w:val="00AA0527"/>
    <w:rsid w:val="00AA2444"/>
    <w:rsid w:val="00AA2B55"/>
    <w:rsid w:val="00AA44D6"/>
    <w:rsid w:val="00AA468C"/>
    <w:rsid w:val="00AA51E2"/>
    <w:rsid w:val="00AA5A20"/>
    <w:rsid w:val="00AA6139"/>
    <w:rsid w:val="00AA72D8"/>
    <w:rsid w:val="00AA77D5"/>
    <w:rsid w:val="00AB052A"/>
    <w:rsid w:val="00AB0B6D"/>
    <w:rsid w:val="00AB3718"/>
    <w:rsid w:val="00AB526B"/>
    <w:rsid w:val="00AB52B7"/>
    <w:rsid w:val="00AB5706"/>
    <w:rsid w:val="00AB5DC8"/>
    <w:rsid w:val="00AB7B93"/>
    <w:rsid w:val="00AC08D4"/>
    <w:rsid w:val="00AC1A31"/>
    <w:rsid w:val="00AC2733"/>
    <w:rsid w:val="00AC2E2A"/>
    <w:rsid w:val="00AC40E4"/>
    <w:rsid w:val="00AC46D7"/>
    <w:rsid w:val="00AC4AFF"/>
    <w:rsid w:val="00AC5006"/>
    <w:rsid w:val="00AC5F6B"/>
    <w:rsid w:val="00AC68E9"/>
    <w:rsid w:val="00AC6BD9"/>
    <w:rsid w:val="00AD3E28"/>
    <w:rsid w:val="00AD4D11"/>
    <w:rsid w:val="00AD5CD6"/>
    <w:rsid w:val="00AD5D80"/>
    <w:rsid w:val="00AE2B96"/>
    <w:rsid w:val="00AE49CB"/>
    <w:rsid w:val="00AE644C"/>
    <w:rsid w:val="00AF07B6"/>
    <w:rsid w:val="00AF1269"/>
    <w:rsid w:val="00AF2AA5"/>
    <w:rsid w:val="00AF3051"/>
    <w:rsid w:val="00AF70B6"/>
    <w:rsid w:val="00AF71DA"/>
    <w:rsid w:val="00AF722C"/>
    <w:rsid w:val="00AF75B1"/>
    <w:rsid w:val="00B0041B"/>
    <w:rsid w:val="00B0125D"/>
    <w:rsid w:val="00B01467"/>
    <w:rsid w:val="00B016FC"/>
    <w:rsid w:val="00B03435"/>
    <w:rsid w:val="00B047B7"/>
    <w:rsid w:val="00B0530B"/>
    <w:rsid w:val="00B05486"/>
    <w:rsid w:val="00B10D73"/>
    <w:rsid w:val="00B1289D"/>
    <w:rsid w:val="00B12EE6"/>
    <w:rsid w:val="00B139F4"/>
    <w:rsid w:val="00B1621B"/>
    <w:rsid w:val="00B21D04"/>
    <w:rsid w:val="00B26A2F"/>
    <w:rsid w:val="00B2733A"/>
    <w:rsid w:val="00B276BC"/>
    <w:rsid w:val="00B27B8A"/>
    <w:rsid w:val="00B3019C"/>
    <w:rsid w:val="00B302E2"/>
    <w:rsid w:val="00B30D5F"/>
    <w:rsid w:val="00B318FA"/>
    <w:rsid w:val="00B335A3"/>
    <w:rsid w:val="00B335DC"/>
    <w:rsid w:val="00B34551"/>
    <w:rsid w:val="00B35655"/>
    <w:rsid w:val="00B36751"/>
    <w:rsid w:val="00B37924"/>
    <w:rsid w:val="00B37BFF"/>
    <w:rsid w:val="00B406CB"/>
    <w:rsid w:val="00B428BB"/>
    <w:rsid w:val="00B42AB0"/>
    <w:rsid w:val="00B43711"/>
    <w:rsid w:val="00B4393A"/>
    <w:rsid w:val="00B43AD2"/>
    <w:rsid w:val="00B45C86"/>
    <w:rsid w:val="00B46272"/>
    <w:rsid w:val="00B46B72"/>
    <w:rsid w:val="00B47622"/>
    <w:rsid w:val="00B502E1"/>
    <w:rsid w:val="00B511F0"/>
    <w:rsid w:val="00B516D5"/>
    <w:rsid w:val="00B52649"/>
    <w:rsid w:val="00B528CF"/>
    <w:rsid w:val="00B52E31"/>
    <w:rsid w:val="00B53875"/>
    <w:rsid w:val="00B53A33"/>
    <w:rsid w:val="00B547EC"/>
    <w:rsid w:val="00B55A5C"/>
    <w:rsid w:val="00B55B3D"/>
    <w:rsid w:val="00B562F8"/>
    <w:rsid w:val="00B56313"/>
    <w:rsid w:val="00B56404"/>
    <w:rsid w:val="00B5774D"/>
    <w:rsid w:val="00B57818"/>
    <w:rsid w:val="00B60812"/>
    <w:rsid w:val="00B61BC5"/>
    <w:rsid w:val="00B62595"/>
    <w:rsid w:val="00B62741"/>
    <w:rsid w:val="00B63BB5"/>
    <w:rsid w:val="00B63D84"/>
    <w:rsid w:val="00B63E88"/>
    <w:rsid w:val="00B6405A"/>
    <w:rsid w:val="00B64805"/>
    <w:rsid w:val="00B679F5"/>
    <w:rsid w:val="00B7093E"/>
    <w:rsid w:val="00B720A0"/>
    <w:rsid w:val="00B72B2C"/>
    <w:rsid w:val="00B76576"/>
    <w:rsid w:val="00B774B2"/>
    <w:rsid w:val="00B810DD"/>
    <w:rsid w:val="00B81FBC"/>
    <w:rsid w:val="00B82872"/>
    <w:rsid w:val="00B83A9E"/>
    <w:rsid w:val="00B83C0F"/>
    <w:rsid w:val="00B84271"/>
    <w:rsid w:val="00B843B8"/>
    <w:rsid w:val="00B84EF0"/>
    <w:rsid w:val="00B86898"/>
    <w:rsid w:val="00B874AD"/>
    <w:rsid w:val="00B9050A"/>
    <w:rsid w:val="00B91A47"/>
    <w:rsid w:val="00B927FC"/>
    <w:rsid w:val="00B932BC"/>
    <w:rsid w:val="00B95D67"/>
    <w:rsid w:val="00B95DC5"/>
    <w:rsid w:val="00B964AF"/>
    <w:rsid w:val="00B96CE4"/>
    <w:rsid w:val="00BA0FB0"/>
    <w:rsid w:val="00BA1755"/>
    <w:rsid w:val="00BA1BA7"/>
    <w:rsid w:val="00BA277F"/>
    <w:rsid w:val="00BA4CFF"/>
    <w:rsid w:val="00BA4D55"/>
    <w:rsid w:val="00BA7DEE"/>
    <w:rsid w:val="00BB1358"/>
    <w:rsid w:val="00BB197C"/>
    <w:rsid w:val="00BB285E"/>
    <w:rsid w:val="00BB386E"/>
    <w:rsid w:val="00BB4155"/>
    <w:rsid w:val="00BB44C5"/>
    <w:rsid w:val="00BB499C"/>
    <w:rsid w:val="00BB5759"/>
    <w:rsid w:val="00BB6859"/>
    <w:rsid w:val="00BB7123"/>
    <w:rsid w:val="00BB78F3"/>
    <w:rsid w:val="00BB7AE9"/>
    <w:rsid w:val="00BC06B1"/>
    <w:rsid w:val="00BC12EA"/>
    <w:rsid w:val="00BC3474"/>
    <w:rsid w:val="00BC367B"/>
    <w:rsid w:val="00BC5B59"/>
    <w:rsid w:val="00BC706E"/>
    <w:rsid w:val="00BC77E4"/>
    <w:rsid w:val="00BD1FCE"/>
    <w:rsid w:val="00BD53D5"/>
    <w:rsid w:val="00BD5BBE"/>
    <w:rsid w:val="00BE06AE"/>
    <w:rsid w:val="00BE3EEE"/>
    <w:rsid w:val="00BE4765"/>
    <w:rsid w:val="00BE5137"/>
    <w:rsid w:val="00BE53FE"/>
    <w:rsid w:val="00BF1421"/>
    <w:rsid w:val="00BF204C"/>
    <w:rsid w:val="00BF3C3D"/>
    <w:rsid w:val="00BF40F7"/>
    <w:rsid w:val="00BF4393"/>
    <w:rsid w:val="00BF4A78"/>
    <w:rsid w:val="00BF68AC"/>
    <w:rsid w:val="00C003EE"/>
    <w:rsid w:val="00C00714"/>
    <w:rsid w:val="00C00F52"/>
    <w:rsid w:val="00C013E3"/>
    <w:rsid w:val="00C0449E"/>
    <w:rsid w:val="00C06AE0"/>
    <w:rsid w:val="00C070C6"/>
    <w:rsid w:val="00C079B0"/>
    <w:rsid w:val="00C1030C"/>
    <w:rsid w:val="00C107BD"/>
    <w:rsid w:val="00C11F4E"/>
    <w:rsid w:val="00C151A3"/>
    <w:rsid w:val="00C168CC"/>
    <w:rsid w:val="00C17A77"/>
    <w:rsid w:val="00C206DD"/>
    <w:rsid w:val="00C20AA2"/>
    <w:rsid w:val="00C224A5"/>
    <w:rsid w:val="00C2253B"/>
    <w:rsid w:val="00C22628"/>
    <w:rsid w:val="00C22B20"/>
    <w:rsid w:val="00C24A51"/>
    <w:rsid w:val="00C31A78"/>
    <w:rsid w:val="00C31ACF"/>
    <w:rsid w:val="00C334FB"/>
    <w:rsid w:val="00C34004"/>
    <w:rsid w:val="00C356F7"/>
    <w:rsid w:val="00C35728"/>
    <w:rsid w:val="00C37A70"/>
    <w:rsid w:val="00C4018B"/>
    <w:rsid w:val="00C41537"/>
    <w:rsid w:val="00C4372B"/>
    <w:rsid w:val="00C44D23"/>
    <w:rsid w:val="00C4509B"/>
    <w:rsid w:val="00C476E9"/>
    <w:rsid w:val="00C47C61"/>
    <w:rsid w:val="00C502D6"/>
    <w:rsid w:val="00C50D0B"/>
    <w:rsid w:val="00C50DB2"/>
    <w:rsid w:val="00C511D4"/>
    <w:rsid w:val="00C5178E"/>
    <w:rsid w:val="00C51E4E"/>
    <w:rsid w:val="00C537B8"/>
    <w:rsid w:val="00C53E0E"/>
    <w:rsid w:val="00C54C33"/>
    <w:rsid w:val="00C550EA"/>
    <w:rsid w:val="00C5584A"/>
    <w:rsid w:val="00C56FA6"/>
    <w:rsid w:val="00C57023"/>
    <w:rsid w:val="00C602B5"/>
    <w:rsid w:val="00C61E2D"/>
    <w:rsid w:val="00C62366"/>
    <w:rsid w:val="00C64386"/>
    <w:rsid w:val="00C64E87"/>
    <w:rsid w:val="00C65D86"/>
    <w:rsid w:val="00C65F09"/>
    <w:rsid w:val="00C664FE"/>
    <w:rsid w:val="00C6670D"/>
    <w:rsid w:val="00C705A5"/>
    <w:rsid w:val="00C70BD5"/>
    <w:rsid w:val="00C71B3C"/>
    <w:rsid w:val="00C71E23"/>
    <w:rsid w:val="00C723D2"/>
    <w:rsid w:val="00C73F8A"/>
    <w:rsid w:val="00C745B2"/>
    <w:rsid w:val="00C7555D"/>
    <w:rsid w:val="00C80108"/>
    <w:rsid w:val="00C8311C"/>
    <w:rsid w:val="00C8392B"/>
    <w:rsid w:val="00C841F8"/>
    <w:rsid w:val="00C846AE"/>
    <w:rsid w:val="00C861C3"/>
    <w:rsid w:val="00C869A1"/>
    <w:rsid w:val="00C87550"/>
    <w:rsid w:val="00C87BE3"/>
    <w:rsid w:val="00C87C86"/>
    <w:rsid w:val="00C87D0A"/>
    <w:rsid w:val="00C9174C"/>
    <w:rsid w:val="00C91A0B"/>
    <w:rsid w:val="00C93FAA"/>
    <w:rsid w:val="00C9595E"/>
    <w:rsid w:val="00CA0A80"/>
    <w:rsid w:val="00CA14C5"/>
    <w:rsid w:val="00CA2DE1"/>
    <w:rsid w:val="00CA39E1"/>
    <w:rsid w:val="00CA457F"/>
    <w:rsid w:val="00CA4861"/>
    <w:rsid w:val="00CA695D"/>
    <w:rsid w:val="00CB1059"/>
    <w:rsid w:val="00CB1E86"/>
    <w:rsid w:val="00CB2637"/>
    <w:rsid w:val="00CB39BD"/>
    <w:rsid w:val="00CB3FAC"/>
    <w:rsid w:val="00CB50DE"/>
    <w:rsid w:val="00CB5782"/>
    <w:rsid w:val="00CB6BF7"/>
    <w:rsid w:val="00CC0DD3"/>
    <w:rsid w:val="00CC2170"/>
    <w:rsid w:val="00CC2839"/>
    <w:rsid w:val="00CC28BA"/>
    <w:rsid w:val="00CC5315"/>
    <w:rsid w:val="00CC5961"/>
    <w:rsid w:val="00CC644D"/>
    <w:rsid w:val="00CC68D1"/>
    <w:rsid w:val="00CC6901"/>
    <w:rsid w:val="00CC69D4"/>
    <w:rsid w:val="00CC70DA"/>
    <w:rsid w:val="00CC73BC"/>
    <w:rsid w:val="00CD356E"/>
    <w:rsid w:val="00CD439F"/>
    <w:rsid w:val="00CD4A7F"/>
    <w:rsid w:val="00CD674C"/>
    <w:rsid w:val="00CD70CC"/>
    <w:rsid w:val="00CD742E"/>
    <w:rsid w:val="00CD7C66"/>
    <w:rsid w:val="00CD7EDF"/>
    <w:rsid w:val="00CE151D"/>
    <w:rsid w:val="00CE5AF3"/>
    <w:rsid w:val="00CF0380"/>
    <w:rsid w:val="00CF07DC"/>
    <w:rsid w:val="00CF1838"/>
    <w:rsid w:val="00CF242D"/>
    <w:rsid w:val="00CF3933"/>
    <w:rsid w:val="00CF5532"/>
    <w:rsid w:val="00CF5F49"/>
    <w:rsid w:val="00CF6FAC"/>
    <w:rsid w:val="00CF7A87"/>
    <w:rsid w:val="00D0024F"/>
    <w:rsid w:val="00D002FF"/>
    <w:rsid w:val="00D00A5C"/>
    <w:rsid w:val="00D0141F"/>
    <w:rsid w:val="00D036A3"/>
    <w:rsid w:val="00D0392A"/>
    <w:rsid w:val="00D0393C"/>
    <w:rsid w:val="00D03955"/>
    <w:rsid w:val="00D046F6"/>
    <w:rsid w:val="00D05F43"/>
    <w:rsid w:val="00D0608A"/>
    <w:rsid w:val="00D07353"/>
    <w:rsid w:val="00D10728"/>
    <w:rsid w:val="00D10817"/>
    <w:rsid w:val="00D12A8F"/>
    <w:rsid w:val="00D139E8"/>
    <w:rsid w:val="00D13E6E"/>
    <w:rsid w:val="00D14769"/>
    <w:rsid w:val="00D14790"/>
    <w:rsid w:val="00D16334"/>
    <w:rsid w:val="00D16EA0"/>
    <w:rsid w:val="00D17129"/>
    <w:rsid w:val="00D207F7"/>
    <w:rsid w:val="00D21E87"/>
    <w:rsid w:val="00D233CB"/>
    <w:rsid w:val="00D2471B"/>
    <w:rsid w:val="00D24B7D"/>
    <w:rsid w:val="00D2575E"/>
    <w:rsid w:val="00D270D0"/>
    <w:rsid w:val="00D27289"/>
    <w:rsid w:val="00D27820"/>
    <w:rsid w:val="00D3122A"/>
    <w:rsid w:val="00D329B6"/>
    <w:rsid w:val="00D35D34"/>
    <w:rsid w:val="00D37B30"/>
    <w:rsid w:val="00D37D4F"/>
    <w:rsid w:val="00D40D21"/>
    <w:rsid w:val="00D42729"/>
    <w:rsid w:val="00D42D74"/>
    <w:rsid w:val="00D43629"/>
    <w:rsid w:val="00D43A72"/>
    <w:rsid w:val="00D44E32"/>
    <w:rsid w:val="00D45662"/>
    <w:rsid w:val="00D46BF4"/>
    <w:rsid w:val="00D52876"/>
    <w:rsid w:val="00D52E67"/>
    <w:rsid w:val="00D5340F"/>
    <w:rsid w:val="00D5418E"/>
    <w:rsid w:val="00D54282"/>
    <w:rsid w:val="00D54E00"/>
    <w:rsid w:val="00D559B2"/>
    <w:rsid w:val="00D55AAE"/>
    <w:rsid w:val="00D63BB8"/>
    <w:rsid w:val="00D63F6C"/>
    <w:rsid w:val="00D640F4"/>
    <w:rsid w:val="00D65163"/>
    <w:rsid w:val="00D6548B"/>
    <w:rsid w:val="00D65FD7"/>
    <w:rsid w:val="00D66700"/>
    <w:rsid w:val="00D67813"/>
    <w:rsid w:val="00D73601"/>
    <w:rsid w:val="00D7549E"/>
    <w:rsid w:val="00D76884"/>
    <w:rsid w:val="00D8252F"/>
    <w:rsid w:val="00D82727"/>
    <w:rsid w:val="00D828E3"/>
    <w:rsid w:val="00D83120"/>
    <w:rsid w:val="00D8453E"/>
    <w:rsid w:val="00D84CC8"/>
    <w:rsid w:val="00D85915"/>
    <w:rsid w:val="00D859DB"/>
    <w:rsid w:val="00D85AB2"/>
    <w:rsid w:val="00D85F28"/>
    <w:rsid w:val="00D86ADD"/>
    <w:rsid w:val="00D87091"/>
    <w:rsid w:val="00D90803"/>
    <w:rsid w:val="00D91EDD"/>
    <w:rsid w:val="00D9279C"/>
    <w:rsid w:val="00D92D4B"/>
    <w:rsid w:val="00D93E53"/>
    <w:rsid w:val="00D94CD5"/>
    <w:rsid w:val="00D95569"/>
    <w:rsid w:val="00D95A57"/>
    <w:rsid w:val="00D971F5"/>
    <w:rsid w:val="00D975B5"/>
    <w:rsid w:val="00DA2B3F"/>
    <w:rsid w:val="00DA44AA"/>
    <w:rsid w:val="00DA4565"/>
    <w:rsid w:val="00DA4D16"/>
    <w:rsid w:val="00DA5F61"/>
    <w:rsid w:val="00DA777B"/>
    <w:rsid w:val="00DB05B0"/>
    <w:rsid w:val="00DB31DC"/>
    <w:rsid w:val="00DB3A64"/>
    <w:rsid w:val="00DB4C3C"/>
    <w:rsid w:val="00DB5077"/>
    <w:rsid w:val="00DB6089"/>
    <w:rsid w:val="00DB65BF"/>
    <w:rsid w:val="00DB7DDE"/>
    <w:rsid w:val="00DC09EC"/>
    <w:rsid w:val="00DC4694"/>
    <w:rsid w:val="00DC4E2F"/>
    <w:rsid w:val="00DD0438"/>
    <w:rsid w:val="00DD130A"/>
    <w:rsid w:val="00DD30A5"/>
    <w:rsid w:val="00DD3292"/>
    <w:rsid w:val="00DD5869"/>
    <w:rsid w:val="00DD7581"/>
    <w:rsid w:val="00DD786D"/>
    <w:rsid w:val="00DE0A3C"/>
    <w:rsid w:val="00DE3301"/>
    <w:rsid w:val="00DE4490"/>
    <w:rsid w:val="00DE502E"/>
    <w:rsid w:val="00DE6C6E"/>
    <w:rsid w:val="00DF08EF"/>
    <w:rsid w:val="00DF276C"/>
    <w:rsid w:val="00DF32B3"/>
    <w:rsid w:val="00DF3DC5"/>
    <w:rsid w:val="00DF626B"/>
    <w:rsid w:val="00DF64D4"/>
    <w:rsid w:val="00DF6A04"/>
    <w:rsid w:val="00DF6F42"/>
    <w:rsid w:val="00DF7B5D"/>
    <w:rsid w:val="00E00A54"/>
    <w:rsid w:val="00E01406"/>
    <w:rsid w:val="00E016C3"/>
    <w:rsid w:val="00E016FD"/>
    <w:rsid w:val="00E01EA2"/>
    <w:rsid w:val="00E032CC"/>
    <w:rsid w:val="00E0340B"/>
    <w:rsid w:val="00E048BB"/>
    <w:rsid w:val="00E05992"/>
    <w:rsid w:val="00E06345"/>
    <w:rsid w:val="00E07267"/>
    <w:rsid w:val="00E10FEB"/>
    <w:rsid w:val="00E11576"/>
    <w:rsid w:val="00E118F8"/>
    <w:rsid w:val="00E16585"/>
    <w:rsid w:val="00E169E5"/>
    <w:rsid w:val="00E17FDA"/>
    <w:rsid w:val="00E206EA"/>
    <w:rsid w:val="00E212FE"/>
    <w:rsid w:val="00E22DC6"/>
    <w:rsid w:val="00E23AC4"/>
    <w:rsid w:val="00E245C4"/>
    <w:rsid w:val="00E251D5"/>
    <w:rsid w:val="00E25793"/>
    <w:rsid w:val="00E25995"/>
    <w:rsid w:val="00E27427"/>
    <w:rsid w:val="00E275B1"/>
    <w:rsid w:val="00E27A19"/>
    <w:rsid w:val="00E27FBE"/>
    <w:rsid w:val="00E30436"/>
    <w:rsid w:val="00E30795"/>
    <w:rsid w:val="00E338BE"/>
    <w:rsid w:val="00E37EA2"/>
    <w:rsid w:val="00E40346"/>
    <w:rsid w:val="00E40720"/>
    <w:rsid w:val="00E40DA3"/>
    <w:rsid w:val="00E4105F"/>
    <w:rsid w:val="00E41720"/>
    <w:rsid w:val="00E42529"/>
    <w:rsid w:val="00E433C5"/>
    <w:rsid w:val="00E43435"/>
    <w:rsid w:val="00E441D6"/>
    <w:rsid w:val="00E461EB"/>
    <w:rsid w:val="00E468AD"/>
    <w:rsid w:val="00E46E74"/>
    <w:rsid w:val="00E47150"/>
    <w:rsid w:val="00E476B5"/>
    <w:rsid w:val="00E50C5B"/>
    <w:rsid w:val="00E50DC9"/>
    <w:rsid w:val="00E54499"/>
    <w:rsid w:val="00E6147C"/>
    <w:rsid w:val="00E62ACC"/>
    <w:rsid w:val="00E64FC5"/>
    <w:rsid w:val="00E65089"/>
    <w:rsid w:val="00E67027"/>
    <w:rsid w:val="00E7003D"/>
    <w:rsid w:val="00E70C14"/>
    <w:rsid w:val="00E71D1E"/>
    <w:rsid w:val="00E725C5"/>
    <w:rsid w:val="00E728D5"/>
    <w:rsid w:val="00E73A4A"/>
    <w:rsid w:val="00E73AA7"/>
    <w:rsid w:val="00E73B95"/>
    <w:rsid w:val="00E73E95"/>
    <w:rsid w:val="00E75882"/>
    <w:rsid w:val="00E80D5E"/>
    <w:rsid w:val="00E8390F"/>
    <w:rsid w:val="00E840DB"/>
    <w:rsid w:val="00E85478"/>
    <w:rsid w:val="00E8721C"/>
    <w:rsid w:val="00E8745A"/>
    <w:rsid w:val="00E915A6"/>
    <w:rsid w:val="00E941BF"/>
    <w:rsid w:val="00E94A94"/>
    <w:rsid w:val="00E96EA1"/>
    <w:rsid w:val="00EA0E5D"/>
    <w:rsid w:val="00EA1259"/>
    <w:rsid w:val="00EA1430"/>
    <w:rsid w:val="00EA1747"/>
    <w:rsid w:val="00EA30C9"/>
    <w:rsid w:val="00EA404E"/>
    <w:rsid w:val="00EA4BFB"/>
    <w:rsid w:val="00EA56D6"/>
    <w:rsid w:val="00EA59DE"/>
    <w:rsid w:val="00EA6A9C"/>
    <w:rsid w:val="00EB0AD4"/>
    <w:rsid w:val="00EB0EC4"/>
    <w:rsid w:val="00EB1E2D"/>
    <w:rsid w:val="00EB292F"/>
    <w:rsid w:val="00EB400F"/>
    <w:rsid w:val="00EB415D"/>
    <w:rsid w:val="00EB4335"/>
    <w:rsid w:val="00EB5CDD"/>
    <w:rsid w:val="00EB67C5"/>
    <w:rsid w:val="00EB6EA0"/>
    <w:rsid w:val="00EB71A3"/>
    <w:rsid w:val="00EC0273"/>
    <w:rsid w:val="00EC0896"/>
    <w:rsid w:val="00EC1F7B"/>
    <w:rsid w:val="00EC226F"/>
    <w:rsid w:val="00EC2526"/>
    <w:rsid w:val="00EC2937"/>
    <w:rsid w:val="00EC29E7"/>
    <w:rsid w:val="00EC2A84"/>
    <w:rsid w:val="00EC3527"/>
    <w:rsid w:val="00EC61D9"/>
    <w:rsid w:val="00ED312E"/>
    <w:rsid w:val="00ED607C"/>
    <w:rsid w:val="00EE2C1D"/>
    <w:rsid w:val="00EE5887"/>
    <w:rsid w:val="00EE6C95"/>
    <w:rsid w:val="00EF0461"/>
    <w:rsid w:val="00EF0584"/>
    <w:rsid w:val="00EF0974"/>
    <w:rsid w:val="00EF099F"/>
    <w:rsid w:val="00EF0F89"/>
    <w:rsid w:val="00EF12CE"/>
    <w:rsid w:val="00EF29F1"/>
    <w:rsid w:val="00EF3468"/>
    <w:rsid w:val="00EF372A"/>
    <w:rsid w:val="00EF50B8"/>
    <w:rsid w:val="00EF54E1"/>
    <w:rsid w:val="00EF5DCF"/>
    <w:rsid w:val="00F01AD4"/>
    <w:rsid w:val="00F02736"/>
    <w:rsid w:val="00F03DF2"/>
    <w:rsid w:val="00F04C96"/>
    <w:rsid w:val="00F04CEC"/>
    <w:rsid w:val="00F06263"/>
    <w:rsid w:val="00F109F8"/>
    <w:rsid w:val="00F114C4"/>
    <w:rsid w:val="00F12B9B"/>
    <w:rsid w:val="00F133D2"/>
    <w:rsid w:val="00F139D5"/>
    <w:rsid w:val="00F16F87"/>
    <w:rsid w:val="00F20786"/>
    <w:rsid w:val="00F217BD"/>
    <w:rsid w:val="00F21E90"/>
    <w:rsid w:val="00F227B8"/>
    <w:rsid w:val="00F23B4C"/>
    <w:rsid w:val="00F26105"/>
    <w:rsid w:val="00F26575"/>
    <w:rsid w:val="00F27186"/>
    <w:rsid w:val="00F277A7"/>
    <w:rsid w:val="00F353FB"/>
    <w:rsid w:val="00F43CFE"/>
    <w:rsid w:val="00F45319"/>
    <w:rsid w:val="00F46809"/>
    <w:rsid w:val="00F46DBF"/>
    <w:rsid w:val="00F4709F"/>
    <w:rsid w:val="00F50CF6"/>
    <w:rsid w:val="00F51BD2"/>
    <w:rsid w:val="00F540E8"/>
    <w:rsid w:val="00F556AE"/>
    <w:rsid w:val="00F562AD"/>
    <w:rsid w:val="00F60439"/>
    <w:rsid w:val="00F60A70"/>
    <w:rsid w:val="00F6345D"/>
    <w:rsid w:val="00F63BF8"/>
    <w:rsid w:val="00F645BF"/>
    <w:rsid w:val="00F64F12"/>
    <w:rsid w:val="00F651FB"/>
    <w:rsid w:val="00F65341"/>
    <w:rsid w:val="00F65AE9"/>
    <w:rsid w:val="00F66C76"/>
    <w:rsid w:val="00F6729C"/>
    <w:rsid w:val="00F67708"/>
    <w:rsid w:val="00F708EC"/>
    <w:rsid w:val="00F731F6"/>
    <w:rsid w:val="00F74501"/>
    <w:rsid w:val="00F74F14"/>
    <w:rsid w:val="00F76FD7"/>
    <w:rsid w:val="00F801EC"/>
    <w:rsid w:val="00F80D37"/>
    <w:rsid w:val="00F829BD"/>
    <w:rsid w:val="00F847ED"/>
    <w:rsid w:val="00F85806"/>
    <w:rsid w:val="00F8645C"/>
    <w:rsid w:val="00F86633"/>
    <w:rsid w:val="00F920C1"/>
    <w:rsid w:val="00F9246E"/>
    <w:rsid w:val="00F92A91"/>
    <w:rsid w:val="00F930FC"/>
    <w:rsid w:val="00F93AFB"/>
    <w:rsid w:val="00F97FE7"/>
    <w:rsid w:val="00FA063C"/>
    <w:rsid w:val="00FA0C4F"/>
    <w:rsid w:val="00FA34D1"/>
    <w:rsid w:val="00FA3A5D"/>
    <w:rsid w:val="00FA3B57"/>
    <w:rsid w:val="00FA50DB"/>
    <w:rsid w:val="00FA5A9E"/>
    <w:rsid w:val="00FA6120"/>
    <w:rsid w:val="00FA667F"/>
    <w:rsid w:val="00FA7C2F"/>
    <w:rsid w:val="00FB1D07"/>
    <w:rsid w:val="00FB208E"/>
    <w:rsid w:val="00FB22D3"/>
    <w:rsid w:val="00FB30E5"/>
    <w:rsid w:val="00FB3B25"/>
    <w:rsid w:val="00FB3C8D"/>
    <w:rsid w:val="00FB425C"/>
    <w:rsid w:val="00FB48A2"/>
    <w:rsid w:val="00FB5215"/>
    <w:rsid w:val="00FB56F7"/>
    <w:rsid w:val="00FB6E1E"/>
    <w:rsid w:val="00FC1173"/>
    <w:rsid w:val="00FC273B"/>
    <w:rsid w:val="00FC3211"/>
    <w:rsid w:val="00FC47CB"/>
    <w:rsid w:val="00FC5057"/>
    <w:rsid w:val="00FC520C"/>
    <w:rsid w:val="00FC59C5"/>
    <w:rsid w:val="00FC6181"/>
    <w:rsid w:val="00FC68F5"/>
    <w:rsid w:val="00FD1C30"/>
    <w:rsid w:val="00FD290E"/>
    <w:rsid w:val="00FD2920"/>
    <w:rsid w:val="00FD4628"/>
    <w:rsid w:val="00FD4A1B"/>
    <w:rsid w:val="00FD74A7"/>
    <w:rsid w:val="00FD7675"/>
    <w:rsid w:val="00FD797E"/>
    <w:rsid w:val="00FE16AD"/>
    <w:rsid w:val="00FE1AD4"/>
    <w:rsid w:val="00FE24EC"/>
    <w:rsid w:val="00FE373D"/>
    <w:rsid w:val="00FE395E"/>
    <w:rsid w:val="00FE3FEF"/>
    <w:rsid w:val="00FE60C9"/>
    <w:rsid w:val="00FE7C88"/>
    <w:rsid w:val="00FF18BD"/>
    <w:rsid w:val="00FF2360"/>
    <w:rsid w:val="00FF3368"/>
    <w:rsid w:val="00FF3AB4"/>
    <w:rsid w:val="00FF4AAE"/>
    <w:rsid w:val="00FF55AB"/>
    <w:rsid w:val="00FF59EA"/>
    <w:rsid w:val="00FF59F4"/>
    <w:rsid w:val="00FF5E76"/>
    <w:rsid w:val="019D6C26"/>
    <w:rsid w:val="048E3C17"/>
    <w:rsid w:val="06392906"/>
    <w:rsid w:val="0FBA0CDA"/>
    <w:rsid w:val="10603158"/>
    <w:rsid w:val="121964DD"/>
    <w:rsid w:val="296B5573"/>
    <w:rsid w:val="34D76266"/>
    <w:rsid w:val="36780090"/>
    <w:rsid w:val="3C284E83"/>
    <w:rsid w:val="3F05471A"/>
    <w:rsid w:val="3FB301D3"/>
    <w:rsid w:val="4CF941C4"/>
    <w:rsid w:val="4FF74E03"/>
    <w:rsid w:val="55FA04C2"/>
    <w:rsid w:val="56521259"/>
    <w:rsid w:val="56A47591"/>
    <w:rsid w:val="5A4C1353"/>
    <w:rsid w:val="600A3701"/>
    <w:rsid w:val="61F1144F"/>
    <w:rsid w:val="625837FF"/>
    <w:rsid w:val="6BCD49D0"/>
    <w:rsid w:val="6D254018"/>
    <w:rsid w:val="726056B0"/>
    <w:rsid w:val="77B223D4"/>
    <w:rsid w:val="78335C4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C9A82"/>
  <w15:docId w15:val="{4EA53D60-F36A-426A-B071-DF213A18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uiPriority="99" w:qFormat="1"/>
    <w:lsdException w:name="footer" w:uiPriority="99" w:qFormat="1"/>
    <w:lsdException w:name="caption" w:qFormat="1"/>
    <w:lsdException w:name="footnote reference" w:semiHidden="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uiPriority="34" w:unhideWhenUsed="1"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360" w:lineRule="auto"/>
      <w:ind w:firstLine="709"/>
      <w:jc w:val="both"/>
    </w:pPr>
    <w:rPr>
      <w:sz w:val="28"/>
    </w:rPr>
  </w:style>
  <w:style w:type="paragraph" w:styleId="1">
    <w:name w:val="heading 1"/>
    <w:basedOn w:val="a"/>
    <w:next w:val="a"/>
    <w:link w:val="10"/>
    <w:uiPriority w:val="9"/>
    <w:qFormat/>
    <w:pPr>
      <w:keepNext/>
      <w:numPr>
        <w:numId w:val="1"/>
      </w:numPr>
      <w:contextualSpacing/>
      <w:jc w:val="center"/>
      <w:outlineLvl w:val="0"/>
    </w:pPr>
    <w:rPr>
      <w:b/>
      <w:bCs/>
      <w:caps/>
      <w:kern w:val="32"/>
      <w:szCs w:val="28"/>
      <w:lang w:eastAsia="zh-CN"/>
    </w:rPr>
  </w:style>
  <w:style w:type="paragraph" w:styleId="2">
    <w:name w:val="heading 2"/>
    <w:basedOn w:val="a"/>
    <w:next w:val="a"/>
    <w:link w:val="20"/>
    <w:unhideWhenUsed/>
    <w:qFormat/>
    <w:pPr>
      <w:keepNext/>
      <w:numPr>
        <w:ilvl w:val="1"/>
        <w:numId w:val="2"/>
      </w:numPr>
      <w:spacing w:after="120" w:line="240" w:lineRule="auto"/>
      <w:ind w:left="1284"/>
      <w:contextualSpacing/>
      <w:outlineLvl w:val="1"/>
    </w:pPr>
    <w:rPr>
      <w:b/>
      <w:bCs/>
      <w:iCs/>
      <w:szCs w:val="28"/>
    </w:rPr>
  </w:style>
  <w:style w:type="paragraph" w:styleId="4">
    <w:name w:val="heading 4"/>
    <w:basedOn w:val="a"/>
    <w:next w:val="a"/>
    <w:link w:val="40"/>
    <w:uiPriority w:val="9"/>
    <w:semiHidden/>
    <w:unhideWhenUsed/>
    <w:qFormat/>
    <w:pPr>
      <w:keepNext/>
      <w:keepLines/>
      <w:spacing w:before="200" w:line="240" w:lineRule="auto"/>
      <w:ind w:firstLine="0"/>
      <w:jc w:val="left"/>
      <w:outlineLvl w:val="3"/>
    </w:pPr>
    <w:rPr>
      <w:rFonts w:asciiTheme="majorHAnsi" w:eastAsiaTheme="majorEastAsia" w:hAnsiTheme="majorHAnsi" w:cstheme="majorBidi"/>
      <w:b/>
      <w:bCs/>
      <w:i/>
      <w:iCs/>
      <w:color w:val="4472C4"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semiHidden/>
    <w:qFormat/>
    <w:rPr>
      <w:vertAlign w:val="superscript"/>
    </w:rPr>
  </w:style>
  <w:style w:type="character" w:styleId="a5">
    <w:name w:val="Hyperlink"/>
    <w:qFormat/>
    <w:rPr>
      <w:color w:val="0000FF"/>
      <w:u w:val="single"/>
    </w:rPr>
  </w:style>
  <w:style w:type="character" w:styleId="a6">
    <w:name w:val="page number"/>
    <w:qFormat/>
    <w:rPr>
      <w:rFonts w:cs="Times New Roman"/>
    </w:rPr>
  </w:style>
  <w:style w:type="paragraph" w:styleId="a7">
    <w:name w:val="Balloon Text"/>
    <w:basedOn w:val="a"/>
    <w:link w:val="a8"/>
    <w:uiPriority w:val="99"/>
    <w:qFormat/>
    <w:pPr>
      <w:spacing w:line="240" w:lineRule="auto"/>
    </w:pPr>
    <w:rPr>
      <w:rFonts w:ascii="Tahoma" w:hAnsi="Tahoma"/>
      <w:sz w:val="16"/>
      <w:szCs w:val="16"/>
      <w:lang w:val="zh-CN" w:eastAsia="zh-CN"/>
    </w:rPr>
  </w:style>
  <w:style w:type="paragraph" w:styleId="a9">
    <w:name w:val="caption"/>
    <w:basedOn w:val="a"/>
    <w:next w:val="a"/>
    <w:qFormat/>
    <w:rPr>
      <w:bCs/>
      <w:szCs w:val="28"/>
    </w:rPr>
  </w:style>
  <w:style w:type="paragraph" w:styleId="aa">
    <w:name w:val="Document Map"/>
    <w:basedOn w:val="a"/>
    <w:semiHidden/>
    <w:qFormat/>
    <w:pPr>
      <w:shd w:val="clear" w:color="auto" w:fill="000080"/>
    </w:pPr>
    <w:rPr>
      <w:rFonts w:ascii="Tahoma" w:hAnsi="Tahoma" w:cs="Tahoma"/>
      <w:sz w:val="20"/>
    </w:rPr>
  </w:style>
  <w:style w:type="paragraph" w:styleId="ab">
    <w:name w:val="footnote text"/>
    <w:basedOn w:val="a"/>
    <w:link w:val="ac"/>
    <w:semiHidden/>
    <w:qFormat/>
    <w:rPr>
      <w:sz w:val="20"/>
    </w:rPr>
  </w:style>
  <w:style w:type="paragraph" w:styleId="ad">
    <w:name w:val="header"/>
    <w:basedOn w:val="a"/>
    <w:link w:val="ae"/>
    <w:uiPriority w:val="99"/>
    <w:qFormat/>
    <w:pPr>
      <w:tabs>
        <w:tab w:val="center" w:pos="4677"/>
        <w:tab w:val="right" w:pos="9355"/>
      </w:tabs>
    </w:pPr>
  </w:style>
  <w:style w:type="paragraph" w:styleId="af">
    <w:name w:val="footer"/>
    <w:basedOn w:val="a"/>
    <w:link w:val="af0"/>
    <w:uiPriority w:val="99"/>
    <w:qFormat/>
    <w:pPr>
      <w:tabs>
        <w:tab w:val="center" w:pos="4677"/>
        <w:tab w:val="right" w:pos="9355"/>
      </w:tabs>
      <w:spacing w:line="240" w:lineRule="auto"/>
      <w:jc w:val="left"/>
    </w:pPr>
    <w:rPr>
      <w:sz w:val="24"/>
      <w:szCs w:val="24"/>
    </w:rPr>
  </w:style>
  <w:style w:type="paragraph" w:styleId="af1">
    <w:name w:val="Normal (Web)"/>
    <w:basedOn w:val="a"/>
    <w:uiPriority w:val="34"/>
    <w:unhideWhenUsed/>
    <w:qFormat/>
    <w:pPr>
      <w:spacing w:before="100" w:beforeAutospacing="1" w:after="100" w:afterAutospacing="1" w:line="240" w:lineRule="auto"/>
      <w:ind w:firstLine="0"/>
    </w:pPr>
    <w:rPr>
      <w:sz w:val="16"/>
      <w:szCs w:val="16"/>
    </w:rPr>
  </w:style>
  <w:style w:type="paragraph" w:styleId="af2">
    <w:name w:val="Subtitle"/>
    <w:basedOn w:val="a"/>
    <w:next w:val="a"/>
    <w:link w:val="af3"/>
    <w:qFormat/>
    <w:pPr>
      <w:spacing w:after="60"/>
      <w:jc w:val="center"/>
      <w:outlineLvl w:val="1"/>
    </w:pPr>
    <w:rPr>
      <w:rFonts w:eastAsia="Calibri"/>
      <w:b/>
      <w:bCs/>
      <w:i/>
      <w:iCs/>
      <w:szCs w:val="28"/>
      <w:lang w:val="zh-CN" w:eastAsia="en-US"/>
    </w:rPr>
  </w:style>
  <w:style w:type="table" w:styleId="af4">
    <w:name w:val="Table Grid"/>
    <w:basedOn w:val="a1"/>
    <w:uiPriority w:val="59"/>
    <w:qFormat/>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link w:val="af6"/>
    <w:uiPriority w:val="34"/>
    <w:qFormat/>
    <w:pPr>
      <w:ind w:left="720"/>
    </w:pPr>
    <w:rPr>
      <w:rFonts w:ascii="Calibri" w:eastAsia="Calibri" w:hAnsi="Calibri"/>
      <w:sz w:val="22"/>
      <w:szCs w:val="22"/>
      <w:lang w:val="zh-CN" w:eastAsia="en-US"/>
    </w:rPr>
  </w:style>
  <w:style w:type="character" w:customStyle="1" w:styleId="af6">
    <w:name w:val="Абзац списка Знак"/>
    <w:link w:val="af5"/>
    <w:qFormat/>
    <w:locked/>
    <w:rPr>
      <w:rFonts w:ascii="Calibri" w:eastAsia="Calibri" w:hAnsi="Calibri"/>
      <w:sz w:val="22"/>
      <w:szCs w:val="22"/>
      <w:lang w:val="zh-CN" w:eastAsia="en-US" w:bidi="ar-SA"/>
    </w:rPr>
  </w:style>
  <w:style w:type="paragraph" w:customStyle="1" w:styleId="ConsPlusNormal">
    <w:name w:val="ConsPlusNormal"/>
    <w:uiPriority w:val="99"/>
    <w:qFormat/>
    <w:pPr>
      <w:widowControl w:val="0"/>
      <w:autoSpaceDE w:val="0"/>
      <w:autoSpaceDN w:val="0"/>
      <w:adjustRightInd w:val="0"/>
      <w:ind w:firstLine="720"/>
    </w:pPr>
    <w:rPr>
      <w:rFonts w:ascii="Arial" w:hAnsi="Arial" w:cs="Arial"/>
    </w:rPr>
  </w:style>
  <w:style w:type="character" w:customStyle="1" w:styleId="af3">
    <w:name w:val="Подзаголовок Знак"/>
    <w:link w:val="af2"/>
    <w:qFormat/>
    <w:locked/>
    <w:rPr>
      <w:rFonts w:ascii="Times New Roman CYR" w:eastAsia="Calibri" w:hAnsi="Times New Roman CYR"/>
      <w:b/>
      <w:bCs/>
      <w:i/>
      <w:iCs/>
      <w:sz w:val="28"/>
      <w:szCs w:val="28"/>
      <w:lang w:val="zh-CN" w:eastAsia="en-US" w:bidi="ar-SA"/>
    </w:rPr>
  </w:style>
  <w:style w:type="paragraph" w:customStyle="1" w:styleId="21">
    <w:name w:val="Знак2"/>
    <w:basedOn w:val="a"/>
    <w:qFormat/>
    <w:pPr>
      <w:spacing w:after="160" w:line="240" w:lineRule="exact"/>
      <w:ind w:left="540"/>
      <w:jc w:val="left"/>
    </w:pPr>
    <w:rPr>
      <w:rFonts w:eastAsia="SimSun"/>
      <w:b/>
      <w:sz w:val="32"/>
      <w:szCs w:val="32"/>
      <w:lang w:eastAsia="en-US"/>
    </w:rPr>
  </w:style>
  <w:style w:type="paragraph" w:customStyle="1" w:styleId="ConsPlusCell">
    <w:name w:val="ConsPlusCell"/>
    <w:qFormat/>
    <w:pPr>
      <w:autoSpaceDE w:val="0"/>
      <w:autoSpaceDN w:val="0"/>
      <w:adjustRightInd w:val="0"/>
    </w:pPr>
    <w:rPr>
      <w:rFonts w:ascii="Arial" w:hAnsi="Arial" w:cs="Arial"/>
    </w:rPr>
  </w:style>
  <w:style w:type="paragraph" w:customStyle="1" w:styleId="11">
    <w:name w:val="Обычный (веб)1"/>
    <w:basedOn w:val="a"/>
    <w:semiHidden/>
    <w:qFormat/>
    <w:pPr>
      <w:spacing w:before="100" w:beforeAutospacing="1" w:after="100" w:afterAutospacing="1" w:line="240" w:lineRule="auto"/>
    </w:pPr>
    <w:rPr>
      <w:sz w:val="16"/>
      <w:szCs w:val="16"/>
    </w:rPr>
  </w:style>
  <w:style w:type="paragraph" w:customStyle="1" w:styleId="12">
    <w:name w:val="Абзац списка1"/>
    <w:basedOn w:val="a"/>
    <w:link w:val="ListParagraphChar"/>
    <w:qFormat/>
    <w:pPr>
      <w:spacing w:after="200" w:line="276" w:lineRule="auto"/>
      <w:ind w:left="720"/>
      <w:contextualSpacing/>
      <w:jc w:val="left"/>
    </w:pPr>
    <w:rPr>
      <w:rFonts w:ascii="Calibri" w:hAnsi="Calibri"/>
      <w:sz w:val="22"/>
      <w:szCs w:val="22"/>
      <w:lang w:eastAsia="en-US"/>
    </w:rPr>
  </w:style>
  <w:style w:type="character" w:customStyle="1" w:styleId="current">
    <w:name w:val="current"/>
    <w:basedOn w:val="a0"/>
    <w:qFormat/>
  </w:style>
  <w:style w:type="character" w:customStyle="1" w:styleId="FontStyle12">
    <w:name w:val="Font Style12"/>
    <w:qFormat/>
    <w:rPr>
      <w:rFonts w:ascii="Times New Roman" w:hAnsi="Times New Roman" w:cs="Times New Roman"/>
      <w:sz w:val="24"/>
      <w:szCs w:val="24"/>
    </w:rPr>
  </w:style>
  <w:style w:type="character" w:customStyle="1" w:styleId="af0">
    <w:name w:val="Нижний колонтитул Знак"/>
    <w:link w:val="af"/>
    <w:uiPriority w:val="99"/>
    <w:semiHidden/>
    <w:qFormat/>
    <w:locked/>
    <w:rPr>
      <w:sz w:val="24"/>
      <w:szCs w:val="24"/>
      <w:lang w:val="ru-RU" w:eastAsia="ru-RU" w:bidi="ar-SA"/>
    </w:rPr>
  </w:style>
  <w:style w:type="character" w:customStyle="1" w:styleId="ae">
    <w:name w:val="Верхний колонтитул Знак"/>
    <w:link w:val="ad"/>
    <w:uiPriority w:val="99"/>
    <w:qFormat/>
    <w:locked/>
    <w:rPr>
      <w:rFonts w:ascii="Times New Roman CYR" w:hAnsi="Times New Roman CYR"/>
      <w:sz w:val="28"/>
      <w:lang w:val="ru-RU" w:eastAsia="ru-RU" w:bidi="ar-SA"/>
    </w:rPr>
  </w:style>
  <w:style w:type="character" w:customStyle="1" w:styleId="ListParagraphChar">
    <w:name w:val="List Paragraph Char"/>
    <w:link w:val="12"/>
    <w:qFormat/>
    <w:locked/>
    <w:rPr>
      <w:rFonts w:ascii="Calibri" w:hAnsi="Calibri"/>
      <w:sz w:val="22"/>
      <w:szCs w:val="22"/>
      <w:lang w:val="ru-RU" w:eastAsia="en-US" w:bidi="ar-SA"/>
    </w:rPr>
  </w:style>
  <w:style w:type="character" w:customStyle="1" w:styleId="ac">
    <w:name w:val="Текст сноски Знак"/>
    <w:link w:val="ab"/>
    <w:semiHidden/>
    <w:qFormat/>
    <w:locked/>
    <w:rPr>
      <w:rFonts w:ascii="Times New Roman CYR" w:hAnsi="Times New Roman CYR"/>
      <w:lang w:val="ru-RU" w:eastAsia="ru-RU" w:bidi="ar-SA"/>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9">
    <w:name w:val="xl89"/>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0">
    <w:name w:val="xl90"/>
    <w:basedOn w:val="a"/>
    <w:qFormat/>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91">
    <w:name w:val="xl91"/>
    <w:basedOn w:val="a"/>
    <w:qFormat/>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92">
    <w:name w:val="xl92"/>
    <w:basedOn w:val="a"/>
    <w:qFormat/>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94">
    <w:name w:val="xl9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95">
    <w:name w:val="xl95"/>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96">
    <w:name w:val="xl9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top"/>
    </w:pPr>
    <w:rPr>
      <w:sz w:val="18"/>
      <w:szCs w:val="18"/>
    </w:rPr>
  </w:style>
  <w:style w:type="paragraph" w:customStyle="1" w:styleId="xl98">
    <w:name w:val="xl98"/>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textAlignment w:val="top"/>
    </w:pPr>
    <w:rPr>
      <w:sz w:val="18"/>
      <w:szCs w:val="18"/>
    </w:rPr>
  </w:style>
  <w:style w:type="paragraph" w:customStyle="1" w:styleId="xl99">
    <w:name w:val="xl99"/>
    <w:basedOn w:val="a"/>
    <w:qFormat/>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0">
    <w:name w:val="xl100"/>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top"/>
    </w:pPr>
    <w:rPr>
      <w:sz w:val="18"/>
      <w:szCs w:val="18"/>
    </w:rPr>
  </w:style>
  <w:style w:type="paragraph" w:customStyle="1" w:styleId="xl101">
    <w:name w:val="xl101"/>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sz w:val="18"/>
      <w:szCs w:val="18"/>
    </w:rPr>
  </w:style>
  <w:style w:type="paragraph" w:customStyle="1" w:styleId="xl102">
    <w:name w:val="xl102"/>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sz w:val="18"/>
      <w:szCs w:val="18"/>
    </w:rPr>
  </w:style>
  <w:style w:type="paragraph" w:customStyle="1" w:styleId="xl103">
    <w:name w:val="xl103"/>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sz w:val="18"/>
      <w:szCs w:val="18"/>
    </w:rPr>
  </w:style>
  <w:style w:type="paragraph" w:customStyle="1" w:styleId="xl104">
    <w:name w:val="xl104"/>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center"/>
    </w:pPr>
    <w:rPr>
      <w:sz w:val="18"/>
      <w:szCs w:val="18"/>
    </w:rPr>
  </w:style>
  <w:style w:type="paragraph" w:customStyle="1" w:styleId="xl105">
    <w:name w:val="xl105"/>
    <w:basedOn w:val="a"/>
    <w:qFormat/>
    <w:pPr>
      <w:pBdr>
        <w:left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6">
    <w:name w:val="xl106"/>
    <w:basedOn w:val="a"/>
    <w:qFormat/>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7">
    <w:name w:val="xl107"/>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08">
    <w:name w:val="xl108"/>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09">
    <w:name w:val="xl109"/>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0">
    <w:name w:val="xl110"/>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sz w:val="18"/>
      <w:szCs w:val="18"/>
    </w:rPr>
  </w:style>
  <w:style w:type="paragraph" w:customStyle="1" w:styleId="xl111">
    <w:name w:val="xl111"/>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sz w:val="18"/>
      <w:szCs w:val="18"/>
    </w:rPr>
  </w:style>
  <w:style w:type="paragraph" w:customStyle="1" w:styleId="xl112">
    <w:name w:val="xl112"/>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sz w:val="18"/>
      <w:szCs w:val="18"/>
    </w:rPr>
  </w:style>
  <w:style w:type="paragraph" w:customStyle="1" w:styleId="xl113">
    <w:name w:val="xl113"/>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4">
    <w:name w:val="xl114"/>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sz w:val="18"/>
      <w:szCs w:val="18"/>
    </w:rPr>
  </w:style>
  <w:style w:type="paragraph" w:customStyle="1" w:styleId="xl115">
    <w:name w:val="xl115"/>
    <w:basedOn w:val="a"/>
    <w:qFormat/>
    <w:pPr>
      <w:pBdr>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6">
    <w:name w:val="xl116"/>
    <w:basedOn w:val="a"/>
    <w:qFormat/>
    <w:pPr>
      <w:pBdr>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17">
    <w:name w:val="xl117"/>
    <w:basedOn w:val="a"/>
    <w:qFormat/>
    <w:pPr>
      <w:pBdr>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8">
    <w:name w:val="xl118"/>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9">
    <w:name w:val="xl119"/>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20">
    <w:name w:val="xl120"/>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21">
    <w:name w:val="xl121"/>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2">
    <w:name w:val="xl122"/>
    <w:basedOn w:val="a"/>
    <w:qFormat/>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23">
    <w:name w:val="xl123"/>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4">
    <w:name w:val="xl12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26">
    <w:name w:val="xl1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27">
    <w:name w:val="xl1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28">
    <w:name w:val="xl128"/>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9">
    <w:name w:val="xl129"/>
    <w:basedOn w:val="a"/>
    <w:qFormat/>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30">
    <w:name w:val="xl130"/>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1">
    <w:name w:val="xl131"/>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32">
    <w:name w:val="xl132"/>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3">
    <w:name w:val="xl133"/>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4">
    <w:name w:val="xl134"/>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35">
    <w:name w:val="xl135"/>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36">
    <w:name w:val="xl13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37">
    <w:name w:val="xl137"/>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38">
    <w:name w:val="xl138"/>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39">
    <w:name w:val="xl139"/>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0">
    <w:name w:val="xl140"/>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1">
    <w:name w:val="xl141"/>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2">
    <w:name w:val="xl142"/>
    <w:basedOn w:val="a"/>
    <w:qFormat/>
    <w:pPr>
      <w:pBdr>
        <w:left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3">
    <w:name w:val="xl143"/>
    <w:basedOn w:val="a"/>
    <w:qFormat/>
    <w:pPr>
      <w:pBdr>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4">
    <w:name w:val="xl144"/>
    <w:basedOn w:val="a"/>
    <w:qFormat/>
    <w:pPr>
      <w:pBdr>
        <w:left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5">
    <w:name w:val="xl145"/>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6">
    <w:name w:val="xl146"/>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7">
    <w:name w:val="xl147"/>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8">
    <w:name w:val="xl148"/>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49">
    <w:name w:val="xl149"/>
    <w:basedOn w:val="a"/>
    <w:qFormat/>
    <w:pPr>
      <w:pBdr>
        <w:left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50">
    <w:name w:val="xl150"/>
    <w:basedOn w:val="a"/>
    <w:qFormat/>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51">
    <w:name w:val="xl151"/>
    <w:basedOn w:val="a"/>
    <w:qFormat/>
    <w:pPr>
      <w:pBdr>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52">
    <w:name w:val="xl152"/>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53">
    <w:name w:val="xl153"/>
    <w:basedOn w:val="a"/>
    <w:qFormat/>
    <w:pPr>
      <w:pBdr>
        <w:top w:val="single" w:sz="4" w:space="0" w:color="auto"/>
        <w:left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4">
    <w:name w:val="xl154"/>
    <w:basedOn w:val="a"/>
    <w:qFormat/>
    <w:pPr>
      <w:pBdr>
        <w:left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5">
    <w:name w:val="xl155"/>
    <w:basedOn w:val="a"/>
    <w:qFormat/>
    <w:pPr>
      <w:pBdr>
        <w:left w:val="single" w:sz="4" w:space="0" w:color="auto"/>
        <w:bottom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6">
    <w:name w:val="xl156"/>
    <w:basedOn w:val="a"/>
    <w:qFormat/>
    <w:pPr>
      <w:pBdr>
        <w:top w:val="single" w:sz="4" w:space="0" w:color="auto"/>
        <w:left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7">
    <w:name w:val="xl157"/>
    <w:basedOn w:val="a"/>
    <w:qFormat/>
    <w:pPr>
      <w:pBdr>
        <w:left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8">
    <w:name w:val="xl158"/>
    <w:basedOn w:val="a"/>
    <w:qFormat/>
    <w:pPr>
      <w:pBdr>
        <w:left w:val="single" w:sz="4" w:space="0" w:color="auto"/>
        <w:bottom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9">
    <w:name w:val="xl159"/>
    <w:basedOn w:val="a"/>
    <w:qFormat/>
    <w:pPr>
      <w:spacing w:before="100" w:beforeAutospacing="1" w:after="100" w:afterAutospacing="1" w:line="240" w:lineRule="auto"/>
      <w:jc w:val="left"/>
    </w:pPr>
    <w:rPr>
      <w:sz w:val="24"/>
      <w:szCs w:val="24"/>
    </w:rPr>
  </w:style>
  <w:style w:type="paragraph" w:customStyle="1" w:styleId="xl160">
    <w:name w:val="xl160"/>
    <w:basedOn w:val="a"/>
    <w:qFormat/>
    <w:pPr>
      <w:spacing w:before="100" w:beforeAutospacing="1" w:after="100" w:afterAutospacing="1" w:line="240" w:lineRule="auto"/>
      <w:jc w:val="right"/>
      <w:textAlignment w:val="top"/>
    </w:pPr>
    <w:rPr>
      <w:sz w:val="24"/>
      <w:szCs w:val="24"/>
    </w:rPr>
  </w:style>
  <w:style w:type="paragraph" w:customStyle="1" w:styleId="xl161">
    <w:name w:val="xl161"/>
    <w:basedOn w:val="a"/>
    <w:qFormat/>
    <w:pPr>
      <w:spacing w:before="100" w:beforeAutospacing="1" w:after="100" w:afterAutospacing="1" w:line="240" w:lineRule="auto"/>
      <w:jc w:val="right"/>
    </w:pPr>
    <w:rPr>
      <w:sz w:val="24"/>
      <w:szCs w:val="24"/>
    </w:rPr>
  </w:style>
  <w:style w:type="paragraph" w:customStyle="1" w:styleId="xl162">
    <w:name w:val="xl162"/>
    <w:basedOn w:val="a"/>
    <w:qFormat/>
    <w:pPr>
      <w:spacing w:before="100" w:beforeAutospacing="1" w:after="100" w:afterAutospacing="1" w:line="240" w:lineRule="auto"/>
      <w:jc w:val="center"/>
    </w:pPr>
    <w:rPr>
      <w:sz w:val="24"/>
      <w:szCs w:val="24"/>
    </w:rPr>
  </w:style>
  <w:style w:type="paragraph" w:customStyle="1" w:styleId="xl163">
    <w:name w:val="xl163"/>
    <w:basedOn w:val="a"/>
    <w:qFormat/>
    <w:pPr>
      <w:spacing w:before="100" w:beforeAutospacing="1" w:after="100" w:afterAutospacing="1" w:line="240" w:lineRule="auto"/>
      <w:jc w:val="right"/>
    </w:pPr>
    <w:rPr>
      <w:sz w:val="24"/>
      <w:szCs w:val="24"/>
    </w:rPr>
  </w:style>
  <w:style w:type="paragraph" w:customStyle="1" w:styleId="xl164">
    <w:name w:val="xl164"/>
    <w:basedOn w:val="a"/>
    <w:qFormat/>
    <w:pPr>
      <w:spacing w:before="100" w:beforeAutospacing="1" w:after="100" w:afterAutospacing="1" w:line="240" w:lineRule="auto"/>
      <w:jc w:val="left"/>
    </w:pPr>
    <w:rPr>
      <w:sz w:val="24"/>
      <w:szCs w:val="24"/>
    </w:rPr>
  </w:style>
  <w:style w:type="paragraph" w:customStyle="1" w:styleId="xl165">
    <w:name w:val="xl165"/>
    <w:basedOn w:val="a"/>
    <w:qFormat/>
    <w:pPr>
      <w:spacing w:before="100" w:beforeAutospacing="1" w:after="100" w:afterAutospacing="1" w:line="240" w:lineRule="auto"/>
      <w:jc w:val="right"/>
      <w:textAlignment w:val="top"/>
    </w:pPr>
    <w:rPr>
      <w:sz w:val="24"/>
      <w:szCs w:val="24"/>
    </w:rPr>
  </w:style>
  <w:style w:type="paragraph" w:customStyle="1" w:styleId="xl166">
    <w:name w:val="xl166"/>
    <w:basedOn w:val="a"/>
    <w:qFormat/>
    <w:pPr>
      <w:pBdr>
        <w:bottom w:val="single" w:sz="4" w:space="0" w:color="auto"/>
      </w:pBdr>
      <w:spacing w:before="100" w:beforeAutospacing="1" w:after="100" w:afterAutospacing="1" w:line="240" w:lineRule="auto"/>
      <w:jc w:val="center"/>
    </w:pPr>
    <w:rPr>
      <w:sz w:val="24"/>
      <w:szCs w:val="24"/>
    </w:rPr>
  </w:style>
  <w:style w:type="paragraph" w:customStyle="1" w:styleId="xl167">
    <w:name w:val="xl167"/>
    <w:basedOn w:val="a"/>
    <w:qFormat/>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68">
    <w:name w:val="xl168"/>
    <w:basedOn w:val="a"/>
    <w:qFormat/>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69">
    <w:name w:val="xl169"/>
    <w:basedOn w:val="a"/>
    <w:qFormat/>
    <w:pPr>
      <w:pBdr>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70">
    <w:name w:val="xl170"/>
    <w:basedOn w:val="a"/>
    <w:qFormat/>
    <w:pPr>
      <w:pBdr>
        <w:left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71">
    <w:name w:val="xl171"/>
    <w:basedOn w:val="a"/>
    <w:qFormat/>
    <w:pPr>
      <w:pBdr>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72">
    <w:name w:val="xl172"/>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73">
    <w:name w:val="xl17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74">
    <w:name w:val="xl17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character" w:customStyle="1" w:styleId="FootnoteTextChar">
    <w:name w:val="Footnote Text Char"/>
    <w:semiHidden/>
    <w:qFormat/>
    <w:locked/>
    <w:rPr>
      <w:rFonts w:ascii="Times New Roman" w:hAnsi="Times New Roman" w:cs="Times New Roman"/>
      <w:sz w:val="20"/>
      <w:szCs w:val="20"/>
      <w:lang w:val="zh-CN" w:eastAsia="ru-RU"/>
    </w:rPr>
  </w:style>
  <w:style w:type="character" w:customStyle="1" w:styleId="a8">
    <w:name w:val="Текст выноски Знак"/>
    <w:link w:val="a7"/>
    <w:uiPriority w:val="99"/>
    <w:qFormat/>
    <w:rPr>
      <w:rFonts w:ascii="Tahoma" w:hAnsi="Tahoma" w:cs="Tahoma"/>
      <w:sz w:val="16"/>
      <w:szCs w:val="16"/>
    </w:rPr>
  </w:style>
  <w:style w:type="paragraph" w:styleId="af7">
    <w:name w:val="No Spacing"/>
    <w:uiPriority w:val="1"/>
    <w:qFormat/>
    <w:pPr>
      <w:jc w:val="center"/>
    </w:pPr>
    <w:rPr>
      <w:sz w:val="24"/>
    </w:rPr>
  </w:style>
  <w:style w:type="character" w:customStyle="1" w:styleId="20">
    <w:name w:val="Заголовок 2 Знак"/>
    <w:basedOn w:val="a0"/>
    <w:link w:val="2"/>
    <w:qFormat/>
    <w:rPr>
      <w:b/>
      <w:bCs/>
      <w:iCs/>
      <w:sz w:val="28"/>
      <w:szCs w:val="28"/>
    </w:rPr>
  </w:style>
  <w:style w:type="paragraph" w:customStyle="1" w:styleId="af8">
    <w:name w:val="Осн Текст"/>
    <w:basedOn w:val="a"/>
    <w:link w:val="af9"/>
    <w:qFormat/>
    <w:pPr>
      <w:ind w:firstLine="680"/>
    </w:pPr>
    <w:rPr>
      <w:szCs w:val="28"/>
    </w:rPr>
  </w:style>
  <w:style w:type="character" w:customStyle="1" w:styleId="af9">
    <w:name w:val="Осн Текст Знак"/>
    <w:basedOn w:val="a0"/>
    <w:link w:val="af8"/>
    <w:qFormat/>
    <w:rPr>
      <w:sz w:val="28"/>
      <w:szCs w:val="28"/>
    </w:rPr>
  </w:style>
  <w:style w:type="paragraph" w:customStyle="1" w:styleId="afa">
    <w:name w:val="ОснТекст"/>
    <w:basedOn w:val="a"/>
    <w:link w:val="afb"/>
    <w:qFormat/>
    <w:pPr>
      <w:contextualSpacing/>
    </w:pPr>
    <w:rPr>
      <w:szCs w:val="24"/>
    </w:rPr>
  </w:style>
  <w:style w:type="character" w:customStyle="1" w:styleId="afb">
    <w:name w:val="ОснТекст Знак"/>
    <w:link w:val="afa"/>
    <w:qFormat/>
    <w:rPr>
      <w:sz w:val="28"/>
      <w:szCs w:val="24"/>
    </w:rPr>
  </w:style>
  <w:style w:type="paragraph" w:customStyle="1" w:styleId="1-15">
    <w:name w:val="1-15"/>
    <w:link w:val="1-150"/>
    <w:qFormat/>
    <w:pPr>
      <w:spacing w:line="276" w:lineRule="auto"/>
      <w:ind w:firstLine="567"/>
      <w:jc w:val="both"/>
    </w:pPr>
    <w:rPr>
      <w:rFonts w:ascii="Arial" w:hAnsi="Arial" w:cs="Arial"/>
      <w:snapToGrid w:val="0"/>
      <w:sz w:val="27"/>
      <w:szCs w:val="27"/>
    </w:rPr>
  </w:style>
  <w:style w:type="character" w:customStyle="1" w:styleId="1-150">
    <w:name w:val="1-15 Знак"/>
    <w:link w:val="1-15"/>
    <w:qFormat/>
    <w:rPr>
      <w:rFonts w:ascii="Arial" w:hAnsi="Arial" w:cs="Arial"/>
      <w:snapToGrid w:val="0"/>
      <w:sz w:val="27"/>
      <w:szCs w:val="27"/>
    </w:rPr>
  </w:style>
  <w:style w:type="character" w:customStyle="1" w:styleId="10">
    <w:name w:val="Заголовок 1 Знак"/>
    <w:basedOn w:val="a0"/>
    <w:link w:val="1"/>
    <w:uiPriority w:val="9"/>
    <w:qFormat/>
    <w:rPr>
      <w:b/>
      <w:bCs/>
      <w:caps/>
      <w:kern w:val="32"/>
      <w:sz w:val="28"/>
      <w:szCs w:val="28"/>
      <w:lang w:eastAsia="zh-CN"/>
    </w:rPr>
  </w:style>
  <w:style w:type="table" w:customStyle="1" w:styleId="13">
    <w:name w:val="Сетка таблиц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uiPriority w:val="99"/>
    <w:qFormat/>
    <w:pPr>
      <w:spacing w:before="100" w:beforeAutospacing="1" w:after="100" w:afterAutospacing="1" w:line="240" w:lineRule="auto"/>
      <w:ind w:firstLine="0"/>
      <w:jc w:val="left"/>
    </w:pPr>
    <w:rPr>
      <w:sz w:val="24"/>
      <w:szCs w:val="24"/>
    </w:rPr>
  </w:style>
  <w:style w:type="character" w:customStyle="1" w:styleId="40">
    <w:name w:val="Заголовок 4 Знак"/>
    <w:basedOn w:val="a0"/>
    <w:link w:val="4"/>
    <w:uiPriority w:val="9"/>
    <w:semiHidden/>
    <w:qFormat/>
    <w:rPr>
      <w:rFonts w:asciiTheme="majorHAnsi" w:eastAsiaTheme="majorEastAsia" w:hAnsiTheme="majorHAnsi" w:cstheme="majorBidi"/>
      <w:b/>
      <w:bCs/>
      <w:i/>
      <w:iCs/>
      <w:color w:val="4472C4" w:themeColor="accent1"/>
      <w:sz w:val="24"/>
      <w:szCs w:val="24"/>
    </w:rPr>
  </w:style>
  <w:style w:type="paragraph" w:customStyle="1" w:styleId="headertext">
    <w:name w:val="headertext"/>
    <w:basedOn w:val="a"/>
    <w:uiPriority w:val="99"/>
    <w:semiHidden/>
    <w:qFormat/>
    <w:pPr>
      <w:spacing w:before="100" w:beforeAutospacing="1" w:after="100" w:afterAutospacing="1" w:line="240" w:lineRule="auto"/>
      <w:ind w:firstLine="0"/>
      <w:jc w:val="left"/>
    </w:pPr>
    <w:rPr>
      <w:sz w:val="24"/>
      <w:szCs w:val="24"/>
    </w:rPr>
  </w:style>
  <w:style w:type="character" w:customStyle="1" w:styleId="14">
    <w:name w:val="Текст сноски Знак1"/>
    <w:basedOn w:val="a0"/>
    <w:semiHidden/>
    <w:qFormat/>
  </w:style>
  <w:style w:type="character" w:customStyle="1" w:styleId="15">
    <w:name w:val="Текст выноски Знак1"/>
    <w:basedOn w:val="a0"/>
    <w:uiPriority w:val="99"/>
    <w:semiHidden/>
    <w:qFormat/>
    <w:rPr>
      <w:rFonts w:ascii="Segoe UI" w:hAnsi="Segoe UI" w:cs="Segoe UI"/>
      <w:sz w:val="18"/>
      <w:szCs w:val="18"/>
    </w:rPr>
  </w:style>
  <w:style w:type="character" w:customStyle="1" w:styleId="searchresult">
    <w:name w:val="search_result"/>
    <w:basedOn w:val="a0"/>
    <w:qFormat/>
  </w:style>
  <w:style w:type="character" w:customStyle="1" w:styleId="16">
    <w:name w:val="Верхний колонтитул Знак1"/>
    <w:basedOn w:val="a0"/>
    <w:uiPriority w:val="99"/>
    <w:semiHidden/>
    <w:qFormat/>
    <w:rPr>
      <w:sz w:val="24"/>
      <w:szCs w:val="24"/>
    </w:rPr>
  </w:style>
  <w:style w:type="character" w:customStyle="1" w:styleId="17">
    <w:name w:val="Нижний колонтитул Знак1"/>
    <w:basedOn w:val="a0"/>
    <w:uiPriority w:val="99"/>
    <w:semiHidden/>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4.4610356640975901E-2"/>
          <c:y val="0.16373431925043599"/>
          <c:w val="0.93888888888888899"/>
          <c:h val="0.67145778652668398"/>
        </c:manualLayout>
      </c:layout>
      <c:pie3DChart>
        <c:varyColors val="1"/>
        <c:ser>
          <c:idx val="0"/>
          <c:order val="0"/>
          <c:explosion val="11"/>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0D90-467D-A99F-1AEE2429C879}"/>
              </c:ext>
            </c:extLst>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0D90-467D-A99F-1AEE2429C879}"/>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ru-RU"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тепло!$I$35:$J$35</c:f>
              <c:strCache>
                <c:ptCount val="2"/>
                <c:pt idx="0">
                  <c:v>Природный газ, т.у.т</c:v>
                </c:pt>
                <c:pt idx="1">
                  <c:v>Дрова, т.у.т.</c:v>
                </c:pt>
              </c:strCache>
            </c:strRef>
          </c:cat>
          <c:val>
            <c:numRef>
              <c:f>тепло!$I$53:$J$53</c:f>
              <c:numCache>
                <c:formatCode>0.0</c:formatCode>
                <c:ptCount val="2"/>
                <c:pt idx="0">
                  <c:v>2215.1895500000001</c:v>
                </c:pt>
                <c:pt idx="1">
                  <c:v>651.8596</c:v>
                </c:pt>
              </c:numCache>
            </c:numRef>
          </c:val>
          <c:extLst>
            <c:ext xmlns:c16="http://schemas.microsoft.com/office/drawing/2014/chart" uri="{C3380CC4-5D6E-409C-BE32-E72D297353CC}">
              <c16:uniqueId val="{00000004-0D90-467D-A99F-1AEE2429C879}"/>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uri="{0b15fc19-7d7d-44ad-8c2d-2c3a37ce22c3}">
        <chartProps xmlns="https://web.wps.cn/et/2018/main" chartId="{1af2c003-dd6e-433d-b353-a84cd621b966}"/>
      </c:ext>
    </c:extLst>
  </c:chart>
  <c:spPr>
    <a:solidFill>
      <a:schemeClr val="bg1"/>
    </a:solidFill>
    <a:ln w="9525" cap="flat" cmpd="sng" algn="ctr">
      <a:noFill/>
      <a:round/>
    </a:ln>
    <a:effectLst/>
  </c:spPr>
  <c:txPr>
    <a:bodyPr/>
    <a:lstStyle/>
    <a:p>
      <a:pPr>
        <a:defRPr lang="ru-RU"/>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explosion val="4"/>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B404-4380-AA62-8817CE663C7E}"/>
              </c:ext>
            </c:extLst>
          </c:dPt>
          <c:dPt>
            <c:idx val="1"/>
            <c:bubble3D val="0"/>
            <c:explosion val="16"/>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B404-4380-AA62-8817CE663C7E}"/>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B404-4380-AA62-8817CE663C7E}"/>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B404-4380-AA62-8817CE663C7E}"/>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B404-4380-AA62-8817CE663C7E}"/>
              </c:ext>
            </c:extLst>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B-B404-4380-AA62-8817CE663C7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ru-RU"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бюдже!$C$52:$C$59</c:f>
              <c:strCache>
                <c:ptCount val="6"/>
                <c:pt idx="0">
                  <c:v>Электрическая энергия</c:v>
                </c:pt>
                <c:pt idx="1">
                  <c:v>Тепловая энергия</c:v>
                </c:pt>
                <c:pt idx="2">
                  <c:v>Водоснабжение</c:v>
                </c:pt>
                <c:pt idx="3">
                  <c:v>Водоотведение</c:v>
                </c:pt>
                <c:pt idx="4">
                  <c:v>Дрова</c:v>
                </c:pt>
                <c:pt idx="5">
                  <c:v>Бензин</c:v>
                </c:pt>
              </c:strCache>
            </c:strRef>
          </c:cat>
          <c:val>
            <c:numRef>
              <c:f>бюдже!$F$52:$F$59</c:f>
              <c:numCache>
                <c:formatCode>0%</c:formatCode>
                <c:ptCount val="6"/>
                <c:pt idx="0">
                  <c:v>0.21345012173747299</c:v>
                </c:pt>
                <c:pt idx="1">
                  <c:v>0.70760129811787997</c:v>
                </c:pt>
                <c:pt idx="2">
                  <c:v>0</c:v>
                </c:pt>
                <c:pt idx="3">
                  <c:v>0</c:v>
                </c:pt>
                <c:pt idx="4">
                  <c:v>4.6334691775945798E-2</c:v>
                </c:pt>
                <c:pt idx="5">
                  <c:v>3.2613888368700598E-2</c:v>
                </c:pt>
              </c:numCache>
            </c:numRef>
          </c:val>
          <c:extLst>
            <c:ext xmlns:c16="http://schemas.microsoft.com/office/drawing/2014/chart" uri="{C3380CC4-5D6E-409C-BE32-E72D297353CC}">
              <c16:uniqueId val="{0000000C-B404-4380-AA62-8817CE663C7E}"/>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uri="{0b15fc19-7d7d-44ad-8c2d-2c3a37ce22c3}">
        <chartProps xmlns="https://web.wps.cn/et/2018/main" chartId="{c12be76c-faa3-4f44-ab08-09b0afe90733}"/>
      </c:ext>
    </c:extLst>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8.1512337542769306E-2"/>
          <c:y val="8.4217926922618994E-2"/>
          <c:w val="0.83697532491446103"/>
          <c:h val="0.81527561078266797"/>
        </c:manualLayout>
      </c:layout>
      <c:pie3DChart>
        <c:varyColors val="1"/>
        <c:ser>
          <c:idx val="0"/>
          <c:order val="0"/>
          <c:explosion val="4"/>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52AE-419F-9CD2-623172689515}"/>
              </c:ext>
            </c:extLst>
          </c:dPt>
          <c:dPt>
            <c:idx val="1"/>
            <c:bubble3D val="0"/>
            <c:explosion val="16"/>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52AE-419F-9CD2-623172689515}"/>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52AE-419F-9CD2-623172689515}"/>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52AE-419F-9CD2-623172689515}"/>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52AE-419F-9CD2-623172689515}"/>
              </c:ext>
            </c:extLst>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B-52AE-419F-9CD2-623172689515}"/>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ru-RU"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бюдже!$C$52:$C$59</c:f>
              <c:strCache>
                <c:ptCount val="6"/>
                <c:pt idx="0">
                  <c:v>Электрическая энергия</c:v>
                </c:pt>
                <c:pt idx="1">
                  <c:v>Тепловая энергия</c:v>
                </c:pt>
                <c:pt idx="2">
                  <c:v>Водоснабжение</c:v>
                </c:pt>
                <c:pt idx="3">
                  <c:v>Водоотведение</c:v>
                </c:pt>
                <c:pt idx="4">
                  <c:v>Дрова</c:v>
                </c:pt>
                <c:pt idx="5">
                  <c:v>Бензин</c:v>
                </c:pt>
              </c:strCache>
            </c:strRef>
          </c:cat>
          <c:val>
            <c:numRef>
              <c:f>бюдже!$H$52:$H$59</c:f>
              <c:numCache>
                <c:formatCode>0%</c:formatCode>
                <c:ptCount val="6"/>
                <c:pt idx="0">
                  <c:v>0.22446405478187201</c:v>
                </c:pt>
                <c:pt idx="1">
                  <c:v>0.66654559714595096</c:v>
                </c:pt>
                <c:pt idx="2">
                  <c:v>1.3232395735749801E-2</c:v>
                </c:pt>
                <c:pt idx="3">
                  <c:v>7.1235065211726102E-3</c:v>
                </c:pt>
                <c:pt idx="4">
                  <c:v>1.27335955878537E-2</c:v>
                </c:pt>
                <c:pt idx="5">
                  <c:v>7.5900850227400798E-2</c:v>
                </c:pt>
              </c:numCache>
            </c:numRef>
          </c:val>
          <c:extLst>
            <c:ext xmlns:c16="http://schemas.microsoft.com/office/drawing/2014/chart" uri="{C3380CC4-5D6E-409C-BE32-E72D297353CC}">
              <c16:uniqueId val="{0000000C-52AE-419F-9CD2-623172689515}"/>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uri="{0b15fc19-7d7d-44ad-8c2d-2c3a37ce22c3}">
        <chartProps xmlns="https://web.wps.cn/et/2018/main" chartId="{13072ffd-3ae6-466d-9186-521f69551f9c}"/>
      </c:ext>
    </c:extLst>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52EC5-A5E0-4025-B2DB-07BE431B6ED2}">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57</Pages>
  <Words>9544</Words>
  <Characters>74021</Characters>
  <Application>Microsoft Office Word</Application>
  <DocSecurity>0</DocSecurity>
  <Lines>616</Lines>
  <Paragraphs>166</Paragraphs>
  <ScaleCrop>false</ScaleCrop>
  <Company>1</Company>
  <LinksUpToDate>false</LinksUpToDate>
  <CharactersWithSpaces>83399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dc:title>
  <dc:creator>Администрация</dc:creator>
  <cp:lastModifiedBy>Поторочин Павел Павлович</cp:lastModifiedBy>
  <cp:revision>43</cp:revision>
  <cp:lastPrinted>2024-03-19T06:54:00Z</cp:lastPrinted>
  <dcterms:created xsi:type="dcterms:W3CDTF">2022-11-22T04:10:00Z</dcterms:created>
  <dcterms:modified xsi:type="dcterms:W3CDTF">2026-03-16T05:51:00Z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F58B94089C5343509AF614C2E0264A5D_12</vt:lpwstr>
  </property>
</Properties>
</file>