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B8DB" w14:textId="77777777" w:rsidR="004A524F" w:rsidRDefault="004A524F">
      <w:pPr>
        <w:pStyle w:val="aa"/>
      </w:pPr>
    </w:p>
    <w:tbl>
      <w:tblPr>
        <w:tblStyle w:val="ac"/>
        <w:tblW w:w="4536"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A524F" w14:paraId="3F24F5BD" w14:textId="77777777">
        <w:tc>
          <w:tcPr>
            <w:tcW w:w="4536" w:type="dxa"/>
          </w:tcPr>
          <w:p w14:paraId="5EA319C5" w14:textId="77777777" w:rsidR="004A524F" w:rsidRDefault="006A06A7">
            <w:pPr>
              <w:pStyle w:val="aa"/>
              <w:ind w:firstLine="0"/>
              <w:jc w:val="left"/>
              <w:rPr>
                <w:b/>
                <w:i/>
              </w:rPr>
            </w:pPr>
            <w:r>
              <w:t>Приложение к постановлению</w:t>
            </w:r>
          </w:p>
          <w:p w14:paraId="3220771B" w14:textId="77777777" w:rsidR="004A524F" w:rsidRDefault="006A06A7">
            <w:pPr>
              <w:pStyle w:val="aa"/>
              <w:ind w:firstLine="0"/>
              <w:jc w:val="left"/>
            </w:pPr>
            <w:r>
              <w:t xml:space="preserve">Администрации МО «Муниципальный округ Красногорский район </w:t>
            </w:r>
          </w:p>
          <w:p w14:paraId="228606CD" w14:textId="77777777" w:rsidR="004A524F" w:rsidRDefault="006A06A7">
            <w:pPr>
              <w:pStyle w:val="aa"/>
              <w:ind w:firstLine="0"/>
              <w:jc w:val="left"/>
              <w:rPr>
                <w:b/>
                <w:i/>
              </w:rPr>
            </w:pPr>
            <w:r>
              <w:t>Удмуртской Республики»</w:t>
            </w:r>
            <w:r>
              <w:rPr>
                <w:b/>
                <w:i/>
              </w:rPr>
              <w:t xml:space="preserve"> </w:t>
            </w:r>
            <w:r>
              <w:t>от 16.12.2021 г. № 24</w:t>
            </w:r>
          </w:p>
          <w:p w14:paraId="0ABF9E99" w14:textId="6FF2ECE9" w:rsidR="004A524F" w:rsidRDefault="006A06A7">
            <w:pPr>
              <w:pStyle w:val="aa"/>
              <w:ind w:firstLine="0"/>
              <w:jc w:val="left"/>
              <w:rPr>
                <w:b/>
                <w:i/>
              </w:rPr>
            </w:pPr>
            <w:r>
              <w:t xml:space="preserve">(в редакции постановления от </w:t>
            </w:r>
            <w:r>
              <w:t>20.05.2026</w:t>
            </w:r>
            <w:r>
              <w:t xml:space="preserve"> №</w:t>
            </w:r>
            <w:r>
              <w:rPr>
                <w:b/>
                <w:i/>
              </w:rPr>
              <w:t xml:space="preserve"> </w:t>
            </w:r>
            <w:r>
              <w:t>298</w:t>
            </w:r>
            <w:r>
              <w:t>)</w:t>
            </w:r>
          </w:p>
          <w:p w14:paraId="2A9F5FA5" w14:textId="77777777" w:rsidR="004A524F" w:rsidRDefault="004A524F">
            <w:pPr>
              <w:rPr>
                <w:rFonts w:ascii="PT Astra Serif" w:hAnsi="PT Astra Serif"/>
              </w:rPr>
            </w:pPr>
          </w:p>
        </w:tc>
      </w:tr>
    </w:tbl>
    <w:p w14:paraId="2A126466" w14:textId="77777777" w:rsidR="004A524F" w:rsidRDefault="004A524F">
      <w:pPr>
        <w:rPr>
          <w:rFonts w:ascii="PT Astra Serif" w:hAnsi="PT Astra Serif"/>
        </w:rPr>
      </w:pPr>
    </w:p>
    <w:p w14:paraId="57735AFC" w14:textId="77777777" w:rsidR="004A524F" w:rsidRDefault="004A524F">
      <w:pPr>
        <w:rPr>
          <w:rFonts w:ascii="PT Astra Serif" w:hAnsi="PT Astra Serif"/>
        </w:rPr>
      </w:pPr>
    </w:p>
    <w:p w14:paraId="46F0352B" w14:textId="77777777" w:rsidR="004A524F" w:rsidRDefault="004A524F">
      <w:pPr>
        <w:pStyle w:val="aa"/>
      </w:pPr>
    </w:p>
    <w:p w14:paraId="51C43515" w14:textId="77777777" w:rsidR="004A524F" w:rsidRDefault="004A524F">
      <w:pPr>
        <w:pStyle w:val="aa"/>
      </w:pPr>
    </w:p>
    <w:p w14:paraId="0E09D677" w14:textId="77777777" w:rsidR="004A524F" w:rsidRDefault="004A524F">
      <w:pPr>
        <w:jc w:val="center"/>
        <w:rPr>
          <w:rFonts w:ascii="PT Astra Serif" w:hAnsi="PT Astra Serif"/>
          <w:b/>
          <w:sz w:val="72"/>
          <w:szCs w:val="72"/>
        </w:rPr>
      </w:pPr>
    </w:p>
    <w:p w14:paraId="243C5A70" w14:textId="77777777" w:rsidR="004A524F" w:rsidRDefault="004A524F">
      <w:pPr>
        <w:jc w:val="center"/>
        <w:rPr>
          <w:rFonts w:ascii="PT Astra Serif" w:hAnsi="PT Astra Serif"/>
          <w:b/>
          <w:sz w:val="72"/>
          <w:szCs w:val="72"/>
        </w:rPr>
      </w:pPr>
    </w:p>
    <w:p w14:paraId="18647F64" w14:textId="77777777" w:rsidR="004A524F" w:rsidRDefault="004A524F">
      <w:pPr>
        <w:jc w:val="center"/>
        <w:rPr>
          <w:rFonts w:ascii="PT Astra Serif" w:hAnsi="PT Astra Serif"/>
          <w:b/>
          <w:sz w:val="72"/>
          <w:szCs w:val="72"/>
        </w:rPr>
      </w:pPr>
    </w:p>
    <w:p w14:paraId="3137668D" w14:textId="77777777" w:rsidR="004A524F" w:rsidRDefault="006A06A7">
      <w:pPr>
        <w:ind w:right="-852"/>
        <w:jc w:val="center"/>
        <w:rPr>
          <w:rFonts w:ascii="PT Astra Serif" w:hAnsi="PT Astra Serif" w:cs="Times New Roman"/>
          <w:b/>
          <w:sz w:val="68"/>
          <w:szCs w:val="68"/>
        </w:rPr>
      </w:pPr>
      <w:r>
        <w:rPr>
          <w:rFonts w:ascii="PT Astra Serif" w:hAnsi="PT Astra Serif" w:cs="Times New Roman"/>
          <w:b/>
          <w:sz w:val="68"/>
          <w:szCs w:val="68"/>
        </w:rPr>
        <w:t>Муниципальная программа</w:t>
      </w:r>
    </w:p>
    <w:p w14:paraId="590C8B5D" w14:textId="77777777" w:rsidR="004A524F" w:rsidRDefault="006A06A7">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 xml:space="preserve">«Повышение безопасности дорожного движения </w:t>
      </w:r>
    </w:p>
    <w:p w14:paraId="315B60B0" w14:textId="77777777" w:rsidR="004A524F" w:rsidRDefault="006A06A7">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 xml:space="preserve">на территории Красногорского района </w:t>
      </w:r>
    </w:p>
    <w:p w14:paraId="3E010921" w14:textId="77777777" w:rsidR="004A524F" w:rsidRDefault="006A06A7">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на 2017 - 2028 годы»</w:t>
      </w:r>
      <w:r>
        <w:rPr>
          <w:rFonts w:ascii="PT Astra Serif" w:eastAsia="Times New Roman" w:hAnsi="PT Astra Serif" w:cs="Times New Roman"/>
          <w:sz w:val="32"/>
          <w:szCs w:val="32"/>
          <w:lang w:eastAsia="ru-RU"/>
        </w:rPr>
        <w:br/>
      </w:r>
    </w:p>
    <w:p w14:paraId="5A1AD910" w14:textId="77777777" w:rsidR="004A524F" w:rsidRDefault="004A524F">
      <w:pPr>
        <w:jc w:val="center"/>
        <w:rPr>
          <w:rFonts w:ascii="PT Astra Serif" w:hAnsi="PT Astra Serif"/>
          <w:b/>
          <w:sz w:val="56"/>
          <w:szCs w:val="56"/>
        </w:rPr>
      </w:pPr>
    </w:p>
    <w:p w14:paraId="0E66CD71" w14:textId="77777777" w:rsidR="004A524F" w:rsidRDefault="004A524F">
      <w:pPr>
        <w:jc w:val="center"/>
        <w:rPr>
          <w:rFonts w:ascii="PT Astra Serif" w:hAnsi="PT Astra Serif"/>
          <w:b/>
          <w:sz w:val="56"/>
          <w:szCs w:val="56"/>
        </w:rPr>
      </w:pPr>
    </w:p>
    <w:p w14:paraId="0BC3EF97" w14:textId="77777777" w:rsidR="004A524F" w:rsidRDefault="004A524F">
      <w:pPr>
        <w:jc w:val="center"/>
        <w:rPr>
          <w:rFonts w:ascii="PT Astra Serif" w:hAnsi="PT Astra Serif"/>
          <w:b/>
          <w:sz w:val="56"/>
          <w:szCs w:val="56"/>
        </w:rPr>
      </w:pPr>
    </w:p>
    <w:p w14:paraId="14A94E6D" w14:textId="77777777" w:rsidR="004A524F" w:rsidRDefault="004A524F">
      <w:pPr>
        <w:jc w:val="center"/>
        <w:rPr>
          <w:rFonts w:ascii="PT Astra Serif" w:hAnsi="PT Astra Serif"/>
          <w:b/>
          <w:sz w:val="56"/>
          <w:szCs w:val="56"/>
        </w:rPr>
        <w:sectPr w:rsidR="004A524F">
          <w:footerReference w:type="default" r:id="rId8"/>
          <w:pgSz w:w="11906" w:h="16838"/>
          <w:pgMar w:top="567" w:right="1701" w:bottom="709" w:left="851" w:header="709" w:footer="709" w:gutter="0"/>
          <w:cols w:space="708"/>
          <w:docGrid w:linePitch="360"/>
        </w:sectPr>
      </w:pPr>
    </w:p>
    <w:p w14:paraId="2343CAFE" w14:textId="77777777" w:rsidR="004A524F" w:rsidRDefault="006A06A7">
      <w:pPr>
        <w:jc w:val="center"/>
        <w:rPr>
          <w:rFonts w:ascii="PT Astra Serif" w:eastAsia="Times New Roman" w:hAnsi="PT Astra Serif" w:cs="Times New Roman"/>
          <w:b/>
          <w:i/>
          <w:sz w:val="28"/>
          <w:szCs w:val="28"/>
          <w:lang w:eastAsia="ru-RU"/>
        </w:rPr>
      </w:pPr>
      <w:r>
        <w:rPr>
          <w:rFonts w:ascii="PT Astra Serif" w:eastAsia="Times New Roman" w:hAnsi="PT Astra Serif" w:cs="Times New Roman"/>
          <w:b/>
          <w:i/>
          <w:sz w:val="28"/>
          <w:szCs w:val="28"/>
          <w:lang w:eastAsia="ru-RU"/>
        </w:rPr>
        <w:lastRenderedPageBreak/>
        <w:t>Раздел 1.</w:t>
      </w:r>
    </w:p>
    <w:p w14:paraId="17DD526D" w14:textId="77777777" w:rsidR="004A524F" w:rsidRDefault="004A524F">
      <w:pPr>
        <w:jc w:val="center"/>
        <w:rPr>
          <w:rFonts w:ascii="PT Astra Serif" w:eastAsia="Times New Roman" w:hAnsi="PT Astra Serif" w:cs="Times New Roman"/>
          <w:sz w:val="20"/>
          <w:szCs w:val="20"/>
          <w:lang w:eastAsia="ru-RU"/>
        </w:rPr>
      </w:pPr>
    </w:p>
    <w:p w14:paraId="1406D576" w14:textId="77777777" w:rsidR="004A524F" w:rsidRDefault="006A06A7">
      <w:pPr>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Паспорт </w:t>
      </w:r>
    </w:p>
    <w:p w14:paraId="3543D771" w14:textId="77777777" w:rsidR="004A524F" w:rsidRDefault="006A06A7">
      <w:pPr>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муниципальной целевой программы «Повышение безопасности дорожного</w:t>
      </w:r>
      <w:r>
        <w:rPr>
          <w:rFonts w:ascii="PT Astra Serif" w:eastAsia="Times New Roman" w:hAnsi="PT Astra Serif" w:cs="Times New Roman"/>
          <w:b/>
          <w:bCs/>
          <w:sz w:val="24"/>
          <w:szCs w:val="24"/>
          <w:lang w:eastAsia="ru-RU"/>
        </w:rPr>
        <w:br/>
        <w:t>движения на территории Красногорского района на 2017 – 2028 годы»</w:t>
      </w:r>
    </w:p>
    <w:p w14:paraId="1851346E" w14:textId="77777777" w:rsidR="004A524F" w:rsidRDefault="004A524F">
      <w:pPr>
        <w:jc w:val="center"/>
        <w:rPr>
          <w:rFonts w:ascii="PT Astra Serif" w:eastAsia="Times New Roman" w:hAnsi="PT Astra Serif" w:cs="Times New Roman"/>
          <w:sz w:val="28"/>
          <w:szCs w:val="28"/>
          <w:lang w:eastAsia="ru-RU"/>
        </w:rPr>
      </w:pPr>
    </w:p>
    <w:tbl>
      <w:tblPr>
        <w:tblW w:w="10268" w:type="dxa"/>
        <w:tblCellSpacing w:w="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77"/>
        <w:gridCol w:w="7691"/>
      </w:tblGrid>
      <w:tr w:rsidR="004A524F" w14:paraId="4E0FCDAE" w14:textId="77777777">
        <w:trPr>
          <w:trHeight w:val="811"/>
          <w:tblCellSpacing w:w="0" w:type="dxa"/>
        </w:trPr>
        <w:tc>
          <w:tcPr>
            <w:tcW w:w="2577" w:type="dxa"/>
          </w:tcPr>
          <w:p w14:paraId="6F705C13"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Наименование </w:t>
            </w:r>
            <w:r>
              <w:rPr>
                <w:rFonts w:ascii="PT Astra Serif" w:eastAsia="Times New Roman" w:hAnsi="PT Astra Serif" w:cs="Times New Roman"/>
                <w:i/>
                <w:sz w:val="24"/>
                <w:szCs w:val="24"/>
                <w:lang w:eastAsia="ru-RU"/>
              </w:rPr>
              <w:br/>
              <w:t>Программы</w:t>
            </w:r>
          </w:p>
        </w:tc>
        <w:tc>
          <w:tcPr>
            <w:tcW w:w="7691" w:type="dxa"/>
          </w:tcPr>
          <w:p w14:paraId="0C0B92C4" w14:textId="77777777" w:rsidR="004A524F" w:rsidRDefault="006A06A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Муниципальная целевая программа «Повышение безопасности дорожного движения на территории Красногорского района на 2017 - 2028 годы» (далее – Программа)</w:t>
            </w:r>
          </w:p>
        </w:tc>
      </w:tr>
      <w:tr w:rsidR="004A524F" w14:paraId="0D47F50E" w14:textId="77777777">
        <w:trPr>
          <w:trHeight w:val="1318"/>
          <w:tblCellSpacing w:w="0" w:type="dxa"/>
        </w:trPr>
        <w:tc>
          <w:tcPr>
            <w:tcW w:w="2577" w:type="dxa"/>
          </w:tcPr>
          <w:p w14:paraId="7063A413"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Основание для разработки Программы </w:t>
            </w:r>
          </w:p>
        </w:tc>
        <w:tc>
          <w:tcPr>
            <w:tcW w:w="7691" w:type="dxa"/>
          </w:tcPr>
          <w:p w14:paraId="7476CD2D" w14:textId="77777777" w:rsidR="004A524F" w:rsidRDefault="006A06A7">
            <w:pPr>
              <w:jc w:val="both"/>
              <w:rPr>
                <w:rFonts w:ascii="PT Astra Serif" w:eastAsia="Times New Roman" w:hAnsi="PT Astra Serif" w:cs="Times New Roman"/>
                <w:sz w:val="24"/>
                <w:szCs w:val="24"/>
                <w:lang w:eastAsia="ru-RU"/>
              </w:rPr>
            </w:pPr>
            <w:hyperlink r:id="rId9" w:history="1">
              <w:r>
                <w:rPr>
                  <w:rStyle w:val="a3"/>
                  <w:rFonts w:ascii="PT Astra Serif" w:hAnsi="PT Astra Serif"/>
                  <w:color w:val="auto"/>
                  <w:sz w:val="24"/>
                  <w:szCs w:val="24"/>
                  <w:u w:val="none"/>
                  <w:shd w:val="clear" w:color="auto" w:fill="FFFFFF"/>
                </w:rPr>
                <w:t>Федеральный закон от 10.12.1995 N 196-ФЗ (ред. от 08.08.2024) "О безопасности дорожного движения" (с изм. и доп., вступ. в силу с 05.02.2025)</w:t>
              </w:r>
            </w:hyperlink>
            <w:r>
              <w:rPr>
                <w:rFonts w:ascii="PT Astra Serif" w:eastAsia="Times New Roman" w:hAnsi="PT Astra Serif" w:cs="Times New Roman"/>
                <w:sz w:val="24"/>
                <w:szCs w:val="24"/>
                <w:lang w:eastAsia="ru-RU"/>
              </w:rPr>
              <w:t xml:space="preserve"> </w:t>
            </w:r>
          </w:p>
          <w:p w14:paraId="479A2D84" w14:textId="77777777" w:rsidR="004A524F" w:rsidRDefault="006A06A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Устав муниципального образования «Муниципальный округ Красногорский район Удмуртской Республики»</w:t>
            </w:r>
          </w:p>
        </w:tc>
      </w:tr>
      <w:tr w:rsidR="004A524F" w14:paraId="2A8A9F13" w14:textId="77777777">
        <w:trPr>
          <w:trHeight w:val="1106"/>
          <w:tblCellSpacing w:w="0" w:type="dxa"/>
        </w:trPr>
        <w:tc>
          <w:tcPr>
            <w:tcW w:w="2577" w:type="dxa"/>
          </w:tcPr>
          <w:p w14:paraId="4F739AC0"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Муниципальный заказчик -координатор Программы</w:t>
            </w:r>
          </w:p>
        </w:tc>
        <w:tc>
          <w:tcPr>
            <w:tcW w:w="7691" w:type="dxa"/>
          </w:tcPr>
          <w:p w14:paraId="72A73EB5" w14:textId="77777777" w:rsidR="004A524F" w:rsidRDefault="006A06A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Заместитель главы Администрации по вопросам строительства, ЖКХ и имущественных отношений муниципального образования «Муниципальный округ Красногорский район Удмуртской Республики»</w:t>
            </w:r>
          </w:p>
        </w:tc>
      </w:tr>
      <w:tr w:rsidR="004A524F" w14:paraId="590492B9" w14:textId="77777777">
        <w:trPr>
          <w:tblCellSpacing w:w="0" w:type="dxa"/>
        </w:trPr>
        <w:tc>
          <w:tcPr>
            <w:tcW w:w="2577" w:type="dxa"/>
          </w:tcPr>
          <w:p w14:paraId="6A5DB1B2"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Муниципальные заказчики</w:t>
            </w:r>
          </w:p>
          <w:p w14:paraId="6E985441"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Программы</w:t>
            </w:r>
          </w:p>
        </w:tc>
        <w:tc>
          <w:tcPr>
            <w:tcW w:w="7691" w:type="dxa"/>
          </w:tcPr>
          <w:p w14:paraId="3536347C" w14:textId="77777777" w:rsidR="004A524F" w:rsidRDefault="006A06A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Отдел образования Администрации муниципального образования «Муниципальный округ Красногорский район Удмуртской Республики»</w:t>
            </w:r>
          </w:p>
        </w:tc>
      </w:tr>
      <w:tr w:rsidR="004A524F" w14:paraId="47D88E4C" w14:textId="77777777">
        <w:trPr>
          <w:tblCellSpacing w:w="0" w:type="dxa"/>
        </w:trPr>
        <w:tc>
          <w:tcPr>
            <w:tcW w:w="2577" w:type="dxa"/>
          </w:tcPr>
          <w:p w14:paraId="555094DF" w14:textId="77777777" w:rsidR="004A524F" w:rsidRDefault="006A06A7">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Разработчик Программы</w:t>
            </w:r>
          </w:p>
        </w:tc>
        <w:tc>
          <w:tcPr>
            <w:tcW w:w="7691" w:type="dxa"/>
          </w:tcPr>
          <w:p w14:paraId="15375C2F" w14:textId="77777777" w:rsidR="004A524F" w:rsidRDefault="006A06A7">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4A524F" w14:paraId="1D7B77C4" w14:textId="77777777">
        <w:trPr>
          <w:tblCellSpacing w:w="0" w:type="dxa"/>
        </w:trPr>
        <w:tc>
          <w:tcPr>
            <w:tcW w:w="2577" w:type="dxa"/>
          </w:tcPr>
          <w:p w14:paraId="4665CE09"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 xml:space="preserve">Основные участники и </w:t>
            </w:r>
            <w:r>
              <w:rPr>
                <w:rFonts w:ascii="PT Astra Serif" w:eastAsia="Times New Roman" w:hAnsi="PT Astra Serif"/>
                <w:i/>
                <w:sz w:val="24"/>
                <w:szCs w:val="24"/>
                <w:lang w:eastAsia="ru-RU"/>
              </w:rPr>
              <w:br/>
              <w:t>исполнители Программы</w:t>
            </w:r>
          </w:p>
        </w:tc>
        <w:tc>
          <w:tcPr>
            <w:tcW w:w="7691" w:type="dxa"/>
          </w:tcPr>
          <w:p w14:paraId="5AD9E9EC" w14:textId="77777777" w:rsidR="004A524F" w:rsidRDefault="006A06A7">
            <w:pPr>
              <w:pStyle w:val="ad"/>
              <w:numPr>
                <w:ilvl w:val="0"/>
                <w:numId w:val="1"/>
              </w:numPr>
              <w:tabs>
                <w:tab w:val="left" w:pos="302"/>
              </w:tabs>
              <w:ind w:left="18" w:firstLine="0"/>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образования</w:t>
            </w:r>
            <w:r>
              <w:rPr>
                <w:rFonts w:ascii="PT Astra Serif" w:eastAsia="Times New Roman" w:hAnsi="PT Astra Serif" w:cs="Times New Roman"/>
                <w:sz w:val="24"/>
                <w:szCs w:val="24"/>
                <w:lang w:eastAsia="ru-RU"/>
              </w:rPr>
              <w:t xml:space="preserve"> Администрации муниципального образования «Муниципальный округ Красногорский район Удмуртской Республики»</w:t>
            </w:r>
            <w:r>
              <w:rPr>
                <w:rFonts w:ascii="PT Astra Serif" w:eastAsia="Times New Roman" w:hAnsi="PT Astra Serif"/>
                <w:sz w:val="24"/>
                <w:szCs w:val="24"/>
                <w:lang w:eastAsia="ru-RU"/>
              </w:rPr>
              <w:t>;</w:t>
            </w:r>
          </w:p>
          <w:p w14:paraId="23F58319" w14:textId="77777777" w:rsidR="004A524F" w:rsidRDefault="006A06A7">
            <w:pPr>
              <w:pStyle w:val="ad"/>
              <w:numPr>
                <w:ilvl w:val="0"/>
                <w:numId w:val="1"/>
              </w:numPr>
              <w:tabs>
                <w:tab w:val="left" w:pos="302"/>
              </w:tabs>
              <w:ind w:left="18" w:firstLine="0"/>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по делам ГО, ЧС, защиты информации и мобилизационной работы</w:t>
            </w:r>
            <w:r>
              <w:rPr>
                <w:rFonts w:ascii="PT Astra Serif" w:eastAsia="Times New Roman" w:hAnsi="PT Astra Serif"/>
                <w:b/>
                <w:sz w:val="24"/>
                <w:szCs w:val="24"/>
                <w:lang w:eastAsia="ru-RU"/>
              </w:rPr>
              <w:t xml:space="preserve"> </w:t>
            </w:r>
            <w:r>
              <w:rPr>
                <w:rFonts w:ascii="PT Astra Serif" w:eastAsia="Times New Roman" w:hAnsi="PT Astra Serif"/>
                <w:sz w:val="24"/>
                <w:szCs w:val="24"/>
                <w:lang w:eastAsia="ru-RU"/>
              </w:rPr>
              <w:t xml:space="preserve">Администрации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 xml:space="preserve">; </w:t>
            </w:r>
          </w:p>
          <w:p w14:paraId="30184F4A" w14:textId="77777777" w:rsidR="004A524F" w:rsidRDefault="006A06A7">
            <w:pPr>
              <w:pStyle w:val="ad"/>
              <w:numPr>
                <w:ilvl w:val="0"/>
                <w:numId w:val="1"/>
              </w:numPr>
              <w:tabs>
                <w:tab w:val="left" w:pos="302"/>
              </w:tabs>
              <w:ind w:left="18" w:firstLine="0"/>
              <w:jc w:val="both"/>
              <w:rPr>
                <w:rFonts w:ascii="PT Astra Serif" w:eastAsia="Times New Roman" w:hAnsi="PT Astra Serif" w:cs="Times New Roman"/>
                <w:sz w:val="24"/>
                <w:szCs w:val="24"/>
                <w:lang w:eastAsia="ru-RU"/>
              </w:rPr>
            </w:pPr>
            <w:r>
              <w:rPr>
                <w:rFonts w:ascii="PT Astra Serif" w:hAnsi="PT Astra Serif" w:cs="Times New Roman"/>
                <w:sz w:val="23"/>
                <w:szCs w:val="23"/>
              </w:rPr>
              <w:t>Отделение Госавтоинспекции МО МВД России «Игринский»;</w:t>
            </w:r>
          </w:p>
          <w:p w14:paraId="2A2BA834" w14:textId="77777777" w:rsidR="004A524F" w:rsidRDefault="006A06A7">
            <w:pPr>
              <w:pStyle w:val="ad"/>
              <w:numPr>
                <w:ilvl w:val="0"/>
                <w:numId w:val="1"/>
              </w:numPr>
              <w:tabs>
                <w:tab w:val="left" w:pos="302"/>
              </w:tabs>
              <w:ind w:left="18" w:firstLine="0"/>
              <w:jc w:val="both"/>
              <w:rPr>
                <w:rFonts w:ascii="PT Astra Serif" w:eastAsia="Times New Roman" w:hAnsi="PT Astra Serif" w:cs="Times New Roman"/>
                <w:sz w:val="24"/>
                <w:szCs w:val="24"/>
                <w:lang w:eastAsia="ru-RU"/>
              </w:rPr>
            </w:pPr>
            <w:r>
              <w:rPr>
                <w:rFonts w:ascii="PT Astra Serif" w:eastAsia="Times New Roman" w:hAnsi="PT Astra Serif"/>
                <w:sz w:val="24"/>
                <w:szCs w:val="24"/>
                <w:lang w:eastAsia="ru-RU"/>
              </w:rPr>
              <w:t xml:space="preserve">Администрация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p>
        </w:tc>
      </w:tr>
      <w:tr w:rsidR="004A524F" w14:paraId="12176C58" w14:textId="77777777">
        <w:trPr>
          <w:tblCellSpacing w:w="0" w:type="dxa"/>
        </w:trPr>
        <w:tc>
          <w:tcPr>
            <w:tcW w:w="2577" w:type="dxa"/>
          </w:tcPr>
          <w:p w14:paraId="2CC73825"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Основная цель Программы</w:t>
            </w:r>
          </w:p>
          <w:p w14:paraId="47304F87" w14:textId="77777777" w:rsidR="004A524F" w:rsidRDefault="004A524F">
            <w:pPr>
              <w:rPr>
                <w:rFonts w:ascii="PT Astra Serif" w:eastAsia="Times New Roman" w:hAnsi="PT Astra Serif"/>
                <w:i/>
                <w:sz w:val="24"/>
                <w:szCs w:val="24"/>
                <w:lang w:eastAsia="ru-RU"/>
              </w:rPr>
            </w:pPr>
          </w:p>
        </w:tc>
        <w:tc>
          <w:tcPr>
            <w:tcW w:w="7691" w:type="dxa"/>
          </w:tcPr>
          <w:p w14:paraId="5A403C9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Целями Программы являются: </w:t>
            </w:r>
            <w:r>
              <w:rPr>
                <w:rFonts w:ascii="PT Astra Serif" w:eastAsia="Times New Roman" w:hAnsi="PT Astra Serif" w:cs="Times New Roman"/>
                <w:sz w:val="24"/>
                <w:szCs w:val="24"/>
                <w:lang w:eastAsia="ru-RU"/>
              </w:rPr>
              <w:t>формирование законопослушного поведения участников дорожного движения;</w:t>
            </w:r>
            <w:r>
              <w:rPr>
                <w:rFonts w:ascii="PT Astra Serif" w:eastAsia="Times New Roman" w:hAnsi="PT Astra Serif"/>
                <w:sz w:val="24"/>
                <w:szCs w:val="24"/>
                <w:lang w:eastAsia="ru-RU"/>
              </w:rPr>
              <w:t xml:space="preserve"> повышение безопасности дорожного движения на территории муниципального образования </w:t>
            </w:r>
            <w:r>
              <w:rPr>
                <w:rFonts w:ascii="PT Astra Serif" w:eastAsia="Times New Roman" w:hAnsi="PT Astra Serif" w:cs="Times New Roman"/>
                <w:sz w:val="24"/>
                <w:szCs w:val="24"/>
                <w:lang w:eastAsia="ru-RU"/>
              </w:rPr>
              <w:t xml:space="preserve">«Муниципальный округ Красногорский район Удмуртской Республики»; </w:t>
            </w:r>
            <w:r>
              <w:rPr>
                <w:rFonts w:ascii="PT Astra Serif" w:eastAsia="Times New Roman" w:hAnsi="PT Astra Serif"/>
                <w:sz w:val="24"/>
                <w:szCs w:val="24"/>
                <w:lang w:eastAsia="ru-RU"/>
              </w:rPr>
              <w:t xml:space="preserve"> для обеспечения гарантии законных прав участников дорожного движения на безопасные условия движения; снижение уровня аварийности и тяжести последствий дорожно-транспортных происшествий (далее - ДТП) на улично-дорожной сети населенных пунктов и внедрение современных технических средств, обесп</w:t>
            </w:r>
            <w:r>
              <w:rPr>
                <w:rFonts w:ascii="PT Astra Serif" w:eastAsia="Times New Roman" w:hAnsi="PT Astra Serif"/>
                <w:sz w:val="24"/>
                <w:szCs w:val="24"/>
                <w:lang w:eastAsia="ru-RU"/>
              </w:rPr>
              <w:t xml:space="preserve">ечивающих эффективное управление дорожным движением; повышение эффективности контрольно-надзорной деятельности Отделение Госавтоинспекции МО МВД России </w:t>
            </w:r>
            <w:r>
              <w:rPr>
                <w:rFonts w:ascii="PT Astra Serif" w:eastAsia="Times New Roman" w:hAnsi="PT Astra Serif"/>
                <w:sz w:val="24"/>
                <w:szCs w:val="24"/>
                <w:lang w:eastAsia="ru-RU"/>
              </w:rPr>
              <w:lastRenderedPageBreak/>
              <w:t xml:space="preserve">«Игринский»;  совершенствование деятельности по предупреждению ДТП;  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 снижение степени тяжести последствий ДТП за счет оперативного оказания помощи службой МЧС пострадавшим </w:t>
            </w:r>
          </w:p>
        </w:tc>
      </w:tr>
      <w:tr w:rsidR="004A524F" w14:paraId="1B06C9BA" w14:textId="77777777">
        <w:trPr>
          <w:tblCellSpacing w:w="0" w:type="dxa"/>
        </w:trPr>
        <w:tc>
          <w:tcPr>
            <w:tcW w:w="2577" w:type="dxa"/>
          </w:tcPr>
          <w:p w14:paraId="5FD8E83E"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lastRenderedPageBreak/>
              <w:t>Сроки реализации</w:t>
            </w:r>
            <w:r>
              <w:rPr>
                <w:rFonts w:ascii="PT Astra Serif" w:eastAsia="Times New Roman" w:hAnsi="PT Astra Serif"/>
                <w:i/>
                <w:sz w:val="24"/>
                <w:szCs w:val="24"/>
                <w:lang w:eastAsia="ru-RU"/>
              </w:rPr>
              <w:br/>
              <w:t>Программы</w:t>
            </w:r>
          </w:p>
        </w:tc>
        <w:tc>
          <w:tcPr>
            <w:tcW w:w="7691" w:type="dxa"/>
          </w:tcPr>
          <w:p w14:paraId="48B3434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2017-202</w:t>
            </w:r>
            <w:r>
              <w:rPr>
                <w:rFonts w:ascii="PT Astra Serif" w:eastAsia="Times New Roman" w:hAnsi="PT Astra Serif"/>
                <w:sz w:val="24"/>
                <w:szCs w:val="24"/>
                <w:lang w:val="en-US" w:eastAsia="ru-RU"/>
              </w:rPr>
              <w:t>8</w:t>
            </w:r>
            <w:r>
              <w:rPr>
                <w:rFonts w:ascii="PT Astra Serif" w:eastAsia="Times New Roman" w:hAnsi="PT Astra Serif"/>
                <w:sz w:val="24"/>
                <w:szCs w:val="24"/>
                <w:lang w:eastAsia="ru-RU"/>
              </w:rPr>
              <w:t xml:space="preserve"> годы</w:t>
            </w:r>
          </w:p>
        </w:tc>
      </w:tr>
      <w:tr w:rsidR="004A524F" w14:paraId="7BDF5903" w14:textId="77777777">
        <w:trPr>
          <w:tblCellSpacing w:w="0" w:type="dxa"/>
        </w:trPr>
        <w:tc>
          <w:tcPr>
            <w:tcW w:w="2577" w:type="dxa"/>
          </w:tcPr>
          <w:p w14:paraId="2D4BC92C"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Важнейшие целевые</w:t>
            </w:r>
            <w:r>
              <w:rPr>
                <w:rFonts w:ascii="PT Astra Serif" w:eastAsia="Times New Roman" w:hAnsi="PT Astra Serif"/>
                <w:i/>
                <w:sz w:val="24"/>
                <w:szCs w:val="24"/>
                <w:lang w:eastAsia="ru-RU"/>
              </w:rPr>
              <w:br/>
              <w:t>показатели Программы</w:t>
            </w:r>
          </w:p>
        </w:tc>
        <w:tc>
          <w:tcPr>
            <w:tcW w:w="7691" w:type="dxa"/>
          </w:tcPr>
          <w:p w14:paraId="5F351D78"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Создание интеллектуальной транспортной системы и развитие технических средств организации дорожного движения;</w:t>
            </w:r>
            <w:r>
              <w:rPr>
                <w:rFonts w:ascii="PT Astra Serif" w:hAnsi="PT Astra Serif"/>
                <w:sz w:val="24"/>
                <w:szCs w:val="24"/>
              </w:rPr>
              <w:t xml:space="preserve"> </w:t>
            </w:r>
            <w:r>
              <w:rPr>
                <w:rFonts w:ascii="PT Astra Serif" w:eastAsia="Times New Roman" w:hAnsi="PT Astra Serif"/>
                <w:sz w:val="24"/>
                <w:szCs w:val="24"/>
                <w:lang w:eastAsia="ru-RU"/>
              </w:rPr>
              <w:t>техническое обеспечение контрольно-надзорной деятельности в сфере безопасности дорожного движения; повышение надежности водителей; разработка мероприятий по ликвидации очагов ДТП;</w:t>
            </w:r>
          </w:p>
          <w:p w14:paraId="6C898A7D"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Важнейшими целевыми показателями программы являются:</w:t>
            </w:r>
          </w:p>
          <w:p w14:paraId="629A367E"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лиц, погибших в результате ДТП;</w:t>
            </w:r>
          </w:p>
          <w:p w14:paraId="68C9FB0C"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ДТП с пострадавшими;</w:t>
            </w:r>
          </w:p>
          <w:p w14:paraId="21F21B4B"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ДТП с участием водителей, стаж управления транспортным средством которых не превышает 3 лет;</w:t>
            </w:r>
          </w:p>
          <w:p w14:paraId="6BDF895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детей, пострадавших в результате ДТП</w:t>
            </w:r>
          </w:p>
        </w:tc>
      </w:tr>
      <w:tr w:rsidR="004A524F" w14:paraId="632ADAA4" w14:textId="77777777">
        <w:trPr>
          <w:tblCellSpacing w:w="0" w:type="dxa"/>
        </w:trPr>
        <w:tc>
          <w:tcPr>
            <w:tcW w:w="2577" w:type="dxa"/>
          </w:tcPr>
          <w:p w14:paraId="14D4DF55"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Объемы и источники финансирования Программы</w:t>
            </w:r>
          </w:p>
        </w:tc>
        <w:tc>
          <w:tcPr>
            <w:tcW w:w="7691" w:type="dxa"/>
          </w:tcPr>
          <w:p w14:paraId="69B873DE"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Общий объём финансирования Программы </w:t>
            </w:r>
            <w:r>
              <w:rPr>
                <w:rFonts w:ascii="PT Astra Serif" w:eastAsia="Times New Roman" w:hAnsi="PT Astra Serif"/>
                <w:sz w:val="24"/>
                <w:szCs w:val="24"/>
                <w:shd w:val="clear" w:color="auto" w:fill="FFFFFF" w:themeFill="background1"/>
                <w:lang w:eastAsia="ru-RU"/>
              </w:rPr>
              <w:t xml:space="preserve">составляет </w:t>
            </w:r>
            <w:r w:rsidRPr="006A06A7">
              <w:rPr>
                <w:rFonts w:ascii="PT Astra Serif" w:eastAsia="Times New Roman" w:hAnsi="PT Astra Serif"/>
                <w:b/>
                <w:bCs/>
                <w:sz w:val="24"/>
                <w:szCs w:val="24"/>
                <w:shd w:val="clear" w:color="auto" w:fill="FFFFFF" w:themeFill="background1"/>
                <w:lang w:eastAsia="ru-RU"/>
              </w:rPr>
              <w:t>6799,52</w:t>
            </w:r>
            <w:r>
              <w:rPr>
                <w:rFonts w:ascii="PT Astra Serif" w:hAnsi="PT Astra Serif" w:cs="Times New Roman"/>
                <w:shd w:val="clear" w:color="auto" w:fill="FFFFFF" w:themeFill="background1"/>
              </w:rPr>
              <w:t xml:space="preserve"> </w:t>
            </w:r>
            <w:r>
              <w:rPr>
                <w:rFonts w:ascii="PT Astra Serif" w:eastAsia="Times New Roman" w:hAnsi="PT Astra Serif" w:cs="Times New Roman"/>
                <w:sz w:val="24"/>
                <w:szCs w:val="24"/>
                <w:shd w:val="clear" w:color="auto" w:fill="FFFFFF" w:themeFill="background1"/>
                <w:lang w:eastAsia="ru-RU"/>
              </w:rPr>
              <w:t>тыс</w:t>
            </w:r>
            <w:r>
              <w:rPr>
                <w:rFonts w:ascii="PT Astra Serif" w:eastAsia="Times New Roman" w:hAnsi="PT Astra Serif"/>
                <w:sz w:val="24"/>
                <w:szCs w:val="24"/>
                <w:lang w:eastAsia="ru-RU"/>
              </w:rPr>
              <w:t>. рублей.</w:t>
            </w:r>
          </w:p>
          <w:p w14:paraId="3B6D670E"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Программа финансируется за счёт средств бюджета Красногорского района. </w:t>
            </w:r>
            <w:r>
              <w:rPr>
                <w:rFonts w:ascii="PT Astra Serif" w:eastAsia="Times New Roman" w:hAnsi="PT Astra Serif"/>
                <w:sz w:val="24"/>
                <w:szCs w:val="24"/>
                <w:lang w:eastAsia="ru-RU"/>
              </w:rPr>
              <w:br/>
              <w:t xml:space="preserve">Объемы финансирования по годам: </w:t>
            </w:r>
            <w:r>
              <w:rPr>
                <w:rFonts w:ascii="PT Astra Serif" w:eastAsia="Times New Roman" w:hAnsi="PT Astra Serif"/>
                <w:sz w:val="24"/>
                <w:szCs w:val="24"/>
                <w:lang w:eastAsia="ru-RU"/>
              </w:rPr>
              <w:br/>
              <w:t xml:space="preserve">2017 год – </w:t>
            </w:r>
            <w:r>
              <w:rPr>
                <w:rFonts w:ascii="PT Astra Serif" w:eastAsia="Times New Roman" w:hAnsi="PT Astra Serif"/>
                <w:sz w:val="24"/>
                <w:szCs w:val="24"/>
                <w:shd w:val="clear" w:color="auto" w:fill="FFFFFF" w:themeFill="background1"/>
                <w:lang w:eastAsia="ru-RU"/>
              </w:rPr>
              <w:t>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Pr>
                <w:rFonts w:ascii="PT Astra Serif" w:eastAsia="Times New Roman" w:hAnsi="PT Astra Serif"/>
                <w:sz w:val="24"/>
                <w:szCs w:val="24"/>
                <w:lang w:eastAsia="ru-RU"/>
              </w:rPr>
              <w:br/>
              <w:t xml:space="preserve">2018 год – </w:t>
            </w:r>
            <w:r>
              <w:rPr>
                <w:rFonts w:ascii="PT Astra Serif" w:eastAsia="Times New Roman" w:hAnsi="PT Astra Serif"/>
                <w:sz w:val="24"/>
                <w:szCs w:val="24"/>
                <w:shd w:val="clear" w:color="auto" w:fill="FFFFFF" w:themeFill="background1"/>
                <w:lang w:eastAsia="ru-RU"/>
              </w:rPr>
              <w:t>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Pr>
                <w:rFonts w:ascii="PT Astra Serif" w:eastAsia="Times New Roman" w:hAnsi="PT Astra Serif"/>
                <w:sz w:val="24"/>
                <w:szCs w:val="24"/>
                <w:lang w:eastAsia="ru-RU"/>
              </w:rPr>
              <w:br/>
              <w:t xml:space="preserve">2019 год </w:t>
            </w:r>
            <w:r>
              <w:rPr>
                <w:rFonts w:ascii="PT Astra Serif" w:eastAsia="Times New Roman" w:hAnsi="PT Astra Serif"/>
                <w:sz w:val="24"/>
                <w:szCs w:val="24"/>
                <w:shd w:val="clear" w:color="auto" w:fill="FFFFFF" w:themeFill="background1"/>
                <w:lang w:eastAsia="ru-RU"/>
              </w:rPr>
              <w:t>– 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02A2DF50"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2020 год – </w:t>
            </w:r>
            <w:r>
              <w:rPr>
                <w:rFonts w:ascii="PT Astra Serif" w:eastAsia="Times New Roman" w:hAnsi="PT Astra Serif"/>
                <w:sz w:val="24"/>
                <w:szCs w:val="24"/>
                <w:shd w:val="clear" w:color="auto" w:fill="FFFFFF" w:themeFill="background1"/>
                <w:lang w:eastAsia="ru-RU"/>
              </w:rPr>
              <w:t>200,0 тыс</w:t>
            </w:r>
            <w:r>
              <w:rPr>
                <w:rFonts w:ascii="PT Astra Serif" w:eastAsia="Times New Roman" w:hAnsi="PT Astra Serif"/>
                <w:sz w:val="24"/>
                <w:szCs w:val="24"/>
                <w:lang w:eastAsia="ru-RU"/>
              </w:rPr>
              <w:t xml:space="preserve">.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3B020787"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2021 год </w:t>
            </w:r>
            <w:r>
              <w:rPr>
                <w:rFonts w:ascii="PT Astra Serif" w:eastAsia="Times New Roman" w:hAnsi="PT Astra Serif"/>
                <w:sz w:val="24"/>
                <w:szCs w:val="24"/>
                <w:shd w:val="clear" w:color="auto" w:fill="FFFFFF" w:themeFill="background1"/>
                <w:lang w:eastAsia="ru-RU"/>
              </w:rPr>
              <w:t xml:space="preserve">– 0,0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25AC2756"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2022 год – 734,03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1EE41CDA"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2023 год –778,9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1962A18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2024 год – 716,05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42606C85"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lastRenderedPageBreak/>
              <w:t xml:space="preserve">2025 год – </w:t>
            </w:r>
            <w:r w:rsidRPr="006A06A7">
              <w:rPr>
                <w:rFonts w:ascii="PT Astra Serif" w:eastAsia="Times New Roman" w:hAnsi="PT Astra Serif"/>
                <w:sz w:val="24"/>
                <w:szCs w:val="24"/>
                <w:lang w:eastAsia="ru-RU"/>
              </w:rPr>
              <w:t>817</w:t>
            </w:r>
            <w:r>
              <w:rPr>
                <w:rFonts w:ascii="PT Astra Serif" w:eastAsia="Times New Roman" w:hAnsi="PT Astra Serif"/>
                <w:sz w:val="24"/>
                <w:szCs w:val="24"/>
                <w:lang w:eastAsia="ru-RU"/>
              </w:rPr>
              <w:t xml:space="preserve">,0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75A926A8"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2026 год – </w:t>
            </w:r>
            <w:r w:rsidRPr="006A06A7">
              <w:rPr>
                <w:rFonts w:ascii="PT Astra Serif" w:eastAsia="Times New Roman" w:hAnsi="PT Astra Serif"/>
                <w:sz w:val="24"/>
                <w:szCs w:val="24"/>
                <w:lang w:eastAsia="ru-RU"/>
              </w:rPr>
              <w:t>956,24</w:t>
            </w:r>
            <w:r>
              <w:rPr>
                <w:rFonts w:ascii="PT Astra Serif" w:eastAsia="Times New Roman" w:hAnsi="PT Astra Serif"/>
                <w:sz w:val="24"/>
                <w:szCs w:val="24"/>
                <w:lang w:eastAsia="ru-RU"/>
              </w:rPr>
              <w:t xml:space="preserve">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5B86D02B"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2027 год – </w:t>
            </w:r>
            <w:r w:rsidRPr="006A06A7">
              <w:rPr>
                <w:rFonts w:ascii="PT Astra Serif" w:eastAsia="Times New Roman" w:hAnsi="PT Astra Serif"/>
                <w:sz w:val="24"/>
                <w:szCs w:val="24"/>
                <w:lang w:eastAsia="ru-RU"/>
              </w:rPr>
              <w:t>998,65</w:t>
            </w:r>
            <w:r>
              <w:rPr>
                <w:rFonts w:ascii="PT Astra Serif" w:eastAsia="Times New Roman" w:hAnsi="PT Astra Serif"/>
                <w:sz w:val="24"/>
                <w:szCs w:val="24"/>
                <w:lang w:eastAsia="ru-RU"/>
              </w:rPr>
              <w:t xml:space="preserve">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sidRPr="006A06A7">
              <w:rPr>
                <w:rFonts w:ascii="PT Astra Serif" w:eastAsia="Times New Roman" w:hAnsi="PT Astra Serif"/>
                <w:sz w:val="24"/>
                <w:szCs w:val="24"/>
                <w:lang w:eastAsia="ru-RU"/>
              </w:rPr>
              <w:t>;</w:t>
            </w:r>
          </w:p>
          <w:p w14:paraId="06B7EB7E"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202</w:t>
            </w:r>
            <w:r w:rsidRPr="006A06A7">
              <w:rPr>
                <w:rFonts w:ascii="PT Astra Serif" w:eastAsia="Times New Roman" w:hAnsi="PT Astra Serif"/>
                <w:sz w:val="24"/>
                <w:szCs w:val="24"/>
                <w:lang w:eastAsia="ru-RU"/>
              </w:rPr>
              <w:t>8</w:t>
            </w:r>
            <w:r>
              <w:rPr>
                <w:rFonts w:ascii="PT Astra Serif" w:eastAsia="Times New Roman" w:hAnsi="PT Astra Serif"/>
                <w:sz w:val="24"/>
                <w:szCs w:val="24"/>
                <w:lang w:eastAsia="ru-RU"/>
              </w:rPr>
              <w:t xml:space="preserve"> год – </w:t>
            </w:r>
            <w:r w:rsidRPr="006A06A7">
              <w:rPr>
                <w:rFonts w:ascii="PT Astra Serif" w:eastAsia="Times New Roman" w:hAnsi="PT Astra Serif"/>
                <w:sz w:val="24"/>
                <w:szCs w:val="24"/>
                <w:lang w:eastAsia="ru-RU"/>
              </w:rPr>
              <w:t>998,65</w:t>
            </w:r>
            <w:r>
              <w:rPr>
                <w:rFonts w:ascii="PT Astra Serif" w:eastAsia="Times New Roman" w:hAnsi="PT Astra Serif"/>
                <w:sz w:val="24"/>
                <w:szCs w:val="24"/>
                <w:lang w:eastAsia="ru-RU"/>
              </w:rPr>
              <w:t xml:space="preserve">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sidRPr="006A06A7">
              <w:rPr>
                <w:rFonts w:ascii="PT Astra Serif" w:eastAsia="Times New Roman" w:hAnsi="PT Astra Serif"/>
                <w:sz w:val="24"/>
                <w:szCs w:val="24"/>
                <w:lang w:eastAsia="ru-RU"/>
              </w:rPr>
              <w:t>.</w:t>
            </w:r>
          </w:p>
          <w:p w14:paraId="550F5463"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Объемы и источники финансирования уточняются в установленном порядке при формировании бюджета Красногорского района</w:t>
            </w:r>
          </w:p>
        </w:tc>
      </w:tr>
      <w:tr w:rsidR="004A524F" w14:paraId="2400DC79" w14:textId="77777777">
        <w:trPr>
          <w:tblCellSpacing w:w="0" w:type="dxa"/>
        </w:trPr>
        <w:tc>
          <w:tcPr>
            <w:tcW w:w="2577" w:type="dxa"/>
          </w:tcPr>
          <w:p w14:paraId="4F91871E"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lastRenderedPageBreak/>
              <w:t>Ожидаемые конечные результаты реализации Программы</w:t>
            </w:r>
          </w:p>
        </w:tc>
        <w:tc>
          <w:tcPr>
            <w:tcW w:w="7691" w:type="dxa"/>
          </w:tcPr>
          <w:p w14:paraId="4BC15983"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 сокращение роста количества ДТП, в том числе с участием пешеходов; </w:t>
            </w:r>
          </w:p>
          <w:p w14:paraId="3923ADA0"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улучшение транспортного обслуживания населения;</w:t>
            </w:r>
          </w:p>
          <w:p w14:paraId="70325BDF"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уменьшение правонарушений участниками дорожного движения на основе формирования у них убеждения о неотвратимости наказаний за нарушение правил дорожного движения (далее – ПДД);</w:t>
            </w:r>
          </w:p>
          <w:p w14:paraId="37E3E78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повышение эффективности предупреждений ДТП в многофункциональной системе «человек-автомобиль-дорога-среда» на 15%;</w:t>
            </w:r>
            <w:r>
              <w:rPr>
                <w:rFonts w:ascii="PT Astra Serif" w:eastAsia="Times New Roman" w:hAnsi="PT Astra Serif"/>
                <w:color w:val="FF0000"/>
                <w:sz w:val="24"/>
                <w:szCs w:val="24"/>
                <w:lang w:eastAsia="ru-RU"/>
              </w:rPr>
              <w:t xml:space="preserve"> </w:t>
            </w:r>
          </w:p>
          <w:p w14:paraId="485CA03E" w14:textId="77777777" w:rsidR="004A524F" w:rsidRDefault="006A06A7">
            <w:pPr>
              <w:jc w:val="both"/>
              <w:rPr>
                <w:rFonts w:ascii="PT Astra Serif" w:eastAsia="Times New Roman" w:hAnsi="PT Astra Serif"/>
                <w:color w:val="FF0000"/>
                <w:sz w:val="24"/>
                <w:szCs w:val="24"/>
                <w:lang w:eastAsia="ru-RU"/>
              </w:rPr>
            </w:pPr>
            <w:r>
              <w:rPr>
                <w:rFonts w:ascii="PT Astra Serif" w:eastAsia="Times New Roman" w:hAnsi="PT Astra Serif"/>
                <w:sz w:val="24"/>
                <w:szCs w:val="24"/>
                <w:lang w:eastAsia="ru-RU"/>
              </w:rPr>
              <w:t>- снижение числа пострадавших в результате ДТП на 40%;</w:t>
            </w:r>
          </w:p>
          <w:p w14:paraId="63F8F361"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снижение степени тяжести последствий и числа погибших в результате ДТП за счет сокращения до одного часа времени прибытия поисково-спасательных служб к месту ДТП на 5%;</w:t>
            </w:r>
          </w:p>
          <w:p w14:paraId="393F3F44"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сокращение к 2024 году количества лиц, погибших в результате ДТП, в 3 раза по сравнению с аналогичным показателем в 2022 году.</w:t>
            </w:r>
          </w:p>
        </w:tc>
      </w:tr>
      <w:tr w:rsidR="004A524F" w14:paraId="44B218C8" w14:textId="77777777">
        <w:trPr>
          <w:tblCellSpacing w:w="0" w:type="dxa"/>
        </w:trPr>
        <w:tc>
          <w:tcPr>
            <w:tcW w:w="2577" w:type="dxa"/>
          </w:tcPr>
          <w:p w14:paraId="14AF67E9"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Структура Программы</w:t>
            </w:r>
          </w:p>
        </w:tc>
        <w:tc>
          <w:tcPr>
            <w:tcW w:w="7691" w:type="dxa"/>
          </w:tcPr>
          <w:p w14:paraId="44998C76" w14:textId="77777777" w:rsidR="004A524F" w:rsidRDefault="006A06A7">
            <w:pPr>
              <w:ind w:hanging="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1) Паспорт муниципальной целевой программы «Повышение безопасности дорожного движения на территории Красногорского района на </w:t>
            </w:r>
            <w:r>
              <w:rPr>
                <w:rFonts w:ascii="PT Astra Serif" w:eastAsia="Times New Roman" w:hAnsi="PT Astra Serif"/>
                <w:sz w:val="24"/>
                <w:szCs w:val="24"/>
                <w:lang w:eastAsia="ru-RU"/>
              </w:rPr>
              <w:t xml:space="preserve">2017-2028 </w:t>
            </w:r>
            <w:r>
              <w:rPr>
                <w:rFonts w:ascii="PT Astra Serif" w:eastAsia="Times New Roman" w:hAnsi="PT Astra Serif" w:cs="Times New Roman"/>
                <w:sz w:val="24"/>
                <w:szCs w:val="24"/>
                <w:lang w:eastAsia="ru-RU"/>
              </w:rPr>
              <w:t>годы».</w:t>
            </w:r>
            <w:r>
              <w:rPr>
                <w:rFonts w:ascii="PT Astra Serif" w:eastAsia="Times New Roman" w:hAnsi="PT Astra Serif" w:cs="Times New Roman"/>
                <w:sz w:val="24"/>
                <w:szCs w:val="24"/>
                <w:lang w:eastAsia="ru-RU"/>
              </w:rPr>
              <w:br/>
              <w:t>2) Содержание проблемы, на решение которой направлена Программа.</w:t>
            </w:r>
            <w:r>
              <w:rPr>
                <w:rFonts w:ascii="PT Astra Serif" w:eastAsia="Times New Roman" w:hAnsi="PT Astra Serif" w:cs="Times New Roman"/>
                <w:sz w:val="24"/>
                <w:szCs w:val="24"/>
                <w:lang w:eastAsia="ru-RU"/>
              </w:rPr>
              <w:br/>
              <w:t>3) Основные цели и задачи Программы.</w:t>
            </w:r>
            <w:r>
              <w:rPr>
                <w:rFonts w:ascii="PT Astra Serif" w:eastAsia="Times New Roman" w:hAnsi="PT Astra Serif" w:cs="Times New Roman"/>
                <w:sz w:val="24"/>
                <w:szCs w:val="24"/>
                <w:lang w:eastAsia="ru-RU"/>
              </w:rPr>
              <w:br/>
              <w:t>4) Сроки реализации Программы.</w:t>
            </w:r>
            <w:r>
              <w:rPr>
                <w:rFonts w:ascii="PT Astra Serif" w:eastAsia="Times New Roman" w:hAnsi="PT Astra Serif" w:cs="Times New Roman"/>
                <w:sz w:val="24"/>
                <w:szCs w:val="24"/>
                <w:lang w:eastAsia="ru-RU"/>
              </w:rPr>
              <w:br/>
              <w:t>5) Система программных мероприятий.</w:t>
            </w:r>
            <w:r>
              <w:rPr>
                <w:rFonts w:ascii="PT Astra Serif" w:eastAsia="Times New Roman" w:hAnsi="PT Astra Serif" w:cs="Times New Roman"/>
                <w:sz w:val="24"/>
                <w:szCs w:val="24"/>
                <w:lang w:eastAsia="ru-RU"/>
              </w:rPr>
              <w:br/>
              <w:t>6) Ресурсное обеспечение Программы.</w:t>
            </w:r>
            <w:r>
              <w:rPr>
                <w:rFonts w:ascii="PT Astra Serif" w:eastAsia="Times New Roman" w:hAnsi="PT Astra Serif" w:cs="Times New Roman"/>
                <w:sz w:val="24"/>
                <w:szCs w:val="24"/>
                <w:lang w:eastAsia="ru-RU"/>
              </w:rPr>
              <w:br/>
              <w:t>7) Ответственные исполнители Программы.</w:t>
            </w:r>
          </w:p>
          <w:p w14:paraId="51A6435A" w14:textId="77777777" w:rsidR="004A524F" w:rsidRDefault="006A06A7">
            <w:pPr>
              <w:ind w:hanging="3"/>
              <w:rPr>
                <w:rFonts w:ascii="PT Astra Serif" w:eastAsia="Times New Roman" w:hAnsi="PT Astra Serif"/>
                <w:sz w:val="24"/>
                <w:szCs w:val="24"/>
                <w:lang w:eastAsia="ru-RU"/>
              </w:rPr>
            </w:pPr>
            <w:r>
              <w:rPr>
                <w:rFonts w:ascii="PT Astra Serif" w:eastAsia="Times New Roman" w:hAnsi="PT Astra Serif" w:cs="Times New Roman"/>
                <w:sz w:val="24"/>
                <w:szCs w:val="24"/>
                <w:lang w:eastAsia="ru-RU"/>
              </w:rPr>
              <w:t>8) Организация управления Программой, оценка эффективности, осуществление контроля над реализацией Программы</w:t>
            </w:r>
            <w:r>
              <w:rPr>
                <w:rFonts w:ascii="PT Astra Serif" w:eastAsia="Times New Roman" w:hAnsi="PT Astra Serif" w:cs="Times New Roman"/>
                <w:sz w:val="20"/>
                <w:szCs w:val="20"/>
                <w:lang w:eastAsia="ru-RU"/>
              </w:rPr>
              <w:t>.</w:t>
            </w:r>
          </w:p>
        </w:tc>
      </w:tr>
      <w:tr w:rsidR="004A524F" w14:paraId="12DEA326" w14:textId="77777777">
        <w:trPr>
          <w:tblCellSpacing w:w="0" w:type="dxa"/>
        </w:trPr>
        <w:tc>
          <w:tcPr>
            <w:tcW w:w="2577" w:type="dxa"/>
          </w:tcPr>
          <w:p w14:paraId="4F74CB1F" w14:textId="77777777" w:rsidR="004A524F" w:rsidRDefault="006A06A7">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Система организации контроля исполнения Программы</w:t>
            </w:r>
          </w:p>
        </w:tc>
        <w:tc>
          <w:tcPr>
            <w:tcW w:w="7691" w:type="dxa"/>
          </w:tcPr>
          <w:p w14:paraId="4BDC14E3"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Администрация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2A050704" w14:textId="77777777" w:rsidR="004A524F" w:rsidRDefault="006A06A7">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строительства и ЖКХ</w:t>
            </w:r>
          </w:p>
        </w:tc>
      </w:tr>
    </w:tbl>
    <w:p w14:paraId="76E63E90" w14:textId="77777777" w:rsidR="004A524F" w:rsidRDefault="004A524F">
      <w:pPr>
        <w:tabs>
          <w:tab w:val="left" w:pos="2268"/>
        </w:tabs>
        <w:jc w:val="center"/>
        <w:rPr>
          <w:rFonts w:ascii="PT Astra Serif" w:hAnsi="PT Astra Serif"/>
          <w:i/>
          <w:sz w:val="28"/>
          <w:szCs w:val="28"/>
        </w:rPr>
      </w:pPr>
    </w:p>
    <w:p w14:paraId="41035066" w14:textId="77777777" w:rsidR="004A524F" w:rsidRDefault="006A06A7">
      <w:pPr>
        <w:tabs>
          <w:tab w:val="left" w:pos="2268"/>
        </w:tabs>
        <w:jc w:val="center"/>
        <w:rPr>
          <w:rFonts w:ascii="PT Astra Serif" w:eastAsia="Times New Roman" w:hAnsi="PT Astra Serif" w:cs="Times New Roman"/>
          <w:b/>
          <w:i/>
          <w:sz w:val="24"/>
          <w:szCs w:val="24"/>
          <w:lang w:eastAsia="ru-RU"/>
        </w:rPr>
      </w:pPr>
      <w:r>
        <w:rPr>
          <w:rFonts w:ascii="PT Astra Serif" w:eastAsia="Times New Roman" w:hAnsi="PT Astra Serif" w:cs="Times New Roman"/>
          <w:b/>
          <w:i/>
          <w:sz w:val="24"/>
          <w:szCs w:val="24"/>
          <w:lang w:eastAsia="ru-RU"/>
        </w:rPr>
        <w:t>Раздел 2.</w:t>
      </w:r>
    </w:p>
    <w:p w14:paraId="732993F0" w14:textId="77777777" w:rsidR="004A524F" w:rsidRDefault="006A06A7">
      <w:pPr>
        <w:tabs>
          <w:tab w:val="left" w:pos="2268"/>
        </w:tabs>
        <w:ind w:left="-567" w:firstLine="283"/>
        <w:jc w:val="center"/>
        <w:rPr>
          <w:rFonts w:ascii="PT Astra Serif" w:hAnsi="PT Astra Serif" w:cs="Times New Roman"/>
          <w:b/>
          <w:i/>
          <w:sz w:val="24"/>
          <w:szCs w:val="24"/>
        </w:rPr>
      </w:pPr>
      <w:r>
        <w:rPr>
          <w:rFonts w:ascii="PT Astra Serif" w:eastAsia="Times New Roman" w:hAnsi="PT Astra Serif" w:cs="Times New Roman"/>
          <w:b/>
          <w:sz w:val="24"/>
          <w:szCs w:val="24"/>
          <w:lang w:eastAsia="ru-RU"/>
        </w:rPr>
        <w:lastRenderedPageBreak/>
        <w:t>Содержание проблемы, на решение которой направлена Программа</w:t>
      </w:r>
    </w:p>
    <w:p w14:paraId="11D09EEA"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 последнее время проблема аварийности, связанная с автомобильным транспортом на территории муниципального образования «Муниципальный округ Красногорский район Удмуртской Республики», приобрела особую актуальность в связи с несоответствием дорожно-транспортной инфраструктуры и потребностью общества в безопасном дорожном движении, недостаточной результативностью функционирования системы обеспечения безопасности дорожного движения и чрезвычайно низкой дисциплиной участников дорожного движения. Рост общего кол</w:t>
      </w:r>
      <w:r>
        <w:rPr>
          <w:rFonts w:ascii="PT Astra Serif" w:eastAsia="Times New Roman" w:hAnsi="PT Astra Serif" w:cs="Times New Roman"/>
          <w:sz w:val="24"/>
          <w:szCs w:val="24"/>
          <w:lang w:eastAsia="ru-RU"/>
        </w:rPr>
        <w:t>ичества происшествий связан в первую очередь со значительным увеличением количества транспорта на территории муниципального образования «Красногорский район», а также с введением в действие Федерального закона от 25.04.2002 № 40-ФЗ «Об обязательном страховании гражданской ответственности владельцев транспортных средств». Кроме того, значительно возросло количество нарушений ПДД, что свидетельствует об ухудшении транспортной дисциплины водителей.</w:t>
      </w:r>
    </w:p>
    <w:p w14:paraId="25537D41"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Анализ по надзору за движением автотранспорта, предупреждению ДТП показал, что за 12 месяцев 2016 года на территории Красногорского района произошло 71 ДТП, в т.ч. с пострадавшими - 12 ДТП, в которых, 13 человек получили ранения и 1 человек погиб. С участием детей произошло 3 ДТП, в которых 3 ребёнка пострадали.  </w:t>
      </w:r>
      <w:r>
        <w:rPr>
          <w:rFonts w:ascii="PT Astra Serif" w:eastAsia="Times New Roman" w:hAnsi="PT Astra Serif" w:cs="Times New Roman"/>
          <w:sz w:val="24"/>
          <w:szCs w:val="24"/>
          <w:lang w:eastAsia="ru-RU"/>
        </w:rPr>
        <w:br/>
        <w:t>За аналогичный период 2015 года произошло 72 ДТП, в т.ч. с пострадавшими - 5 ДТП, 1 человек погиб и 5 человек получили ранения. С участием детей ДТП не произошло.</w:t>
      </w:r>
    </w:p>
    <w:p w14:paraId="196A9A31"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Анализируя состояние аварийности на территории муниципального образования «Красногорский район» можно сделать вывод, что хотя произошло незначительное снижение роста ДТП, но увеличилась тяжесть ДТП. Хотя рост погибших при ДТП за год не увеличился, но количество пострадавших увеличилось на 240 %. Увеличилось на 300 % количество ДТП с детьми, в которых 3 ребенка пострадали.</w:t>
      </w:r>
    </w:p>
    <w:p w14:paraId="79D0788B" w14:textId="77777777" w:rsidR="004A524F" w:rsidRDefault="006A06A7">
      <w:pPr>
        <w:ind w:left="-567" w:firstLine="283"/>
        <w:jc w:val="both"/>
        <w:rPr>
          <w:rFonts w:ascii="PT Astra Serif" w:hAnsi="PT Astra Serif" w:cs="Times New Roman"/>
          <w:color w:val="548DD4" w:themeColor="text2" w:themeTint="99"/>
          <w:sz w:val="24"/>
          <w:szCs w:val="24"/>
        </w:rPr>
      </w:pPr>
      <w:r>
        <w:rPr>
          <w:rFonts w:ascii="PT Astra Serif" w:eastAsia="Times New Roman" w:hAnsi="PT Astra Serif" w:cs="Times New Roman"/>
          <w:sz w:val="24"/>
          <w:szCs w:val="24"/>
          <w:lang w:eastAsia="ru-RU"/>
        </w:rPr>
        <w:t xml:space="preserve">    Основными причинами ДТП являются: несоблюдение очередности проезда, несоблюдение дистанции, выезд на встречную полосу, управление транспортным средством, не имея прав на управление, нарушение требований дорожных знаков, управление транспортным средством в нетрезвом состоянии</w:t>
      </w:r>
      <w:r>
        <w:rPr>
          <w:rFonts w:ascii="PT Astra Serif" w:hAnsi="PT Astra Serif" w:cs="Times New Roman"/>
          <w:sz w:val="24"/>
          <w:szCs w:val="24"/>
        </w:rPr>
        <w:t>.</w:t>
      </w:r>
    </w:p>
    <w:p w14:paraId="4F67FE23" w14:textId="77777777" w:rsidR="004A524F" w:rsidRDefault="006A06A7">
      <w:pPr>
        <w:tabs>
          <w:tab w:val="left" w:pos="3510"/>
        </w:tabs>
        <w:ind w:left="-567" w:firstLine="283"/>
        <w:jc w:val="center"/>
        <w:rPr>
          <w:rFonts w:ascii="PT Astra Serif" w:eastAsia="Times New Roman" w:hAnsi="PT Astra Serif" w:cs="Times New Roman"/>
          <w:b/>
          <w:i/>
          <w:sz w:val="24"/>
          <w:szCs w:val="24"/>
          <w:lang w:eastAsia="ru-RU"/>
        </w:rPr>
      </w:pPr>
      <w:r>
        <w:rPr>
          <w:rFonts w:ascii="PT Astra Serif" w:eastAsia="Times New Roman" w:hAnsi="PT Astra Serif" w:cs="Times New Roman"/>
          <w:b/>
          <w:i/>
          <w:sz w:val="24"/>
          <w:szCs w:val="24"/>
          <w:lang w:eastAsia="ru-RU"/>
        </w:rPr>
        <w:t>Раздел 3.</w:t>
      </w:r>
    </w:p>
    <w:p w14:paraId="6A9E4A4C" w14:textId="77777777" w:rsidR="004A524F" w:rsidRDefault="006A06A7">
      <w:pPr>
        <w:tabs>
          <w:tab w:val="left" w:pos="3510"/>
        </w:tabs>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Основные цели и задачи Программы</w:t>
      </w:r>
    </w:p>
    <w:p w14:paraId="5A3A3F06"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Основными целями настоящей Программы являются:</w:t>
      </w:r>
    </w:p>
    <w:p w14:paraId="255475A4"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безопасности дорожного движения на территории муниципального образования «Муниципальный округ Красногорский район Удмуртской Республики» для обеспечения гарантий законных прав участников дорожного движения на безопасные условия движения;</w:t>
      </w:r>
    </w:p>
    <w:p w14:paraId="7BD0A280"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уровня аварийности и тяжести последствий ДТП на улично-дорожной сети населенных пунктов и внедрение технических средств, обеспечивающих эффективное управление дорожным движением;</w:t>
      </w:r>
    </w:p>
    <w:p w14:paraId="033AEE40"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эффективности контрольно-надзорной деятельности ОГИБДД МО МВД России «Игринский» по Красногорскому району;</w:t>
      </w:r>
    </w:p>
    <w:p w14:paraId="07C2BFF6"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совершенствование деятельности по предупреждению ДТП;</w:t>
      </w:r>
    </w:p>
    <w:p w14:paraId="58DD7C8D"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w:t>
      </w:r>
    </w:p>
    <w:p w14:paraId="2A59F7FA"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степени тяжести последствий ДТП за счет оперативного оказания помощи поисково-спасательными службами пострадавшим в ДТП.</w:t>
      </w:r>
    </w:p>
    <w:p w14:paraId="208D2DF8"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p>
    <w:p w14:paraId="32C02467"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Цели Программы достигаются за счет решения следующих задач:</w:t>
      </w:r>
      <w:r>
        <w:rPr>
          <w:rFonts w:ascii="PT Astra Serif" w:eastAsia="Times New Roman" w:hAnsi="PT Astra Serif" w:cs="Times New Roman"/>
          <w:sz w:val="24"/>
          <w:szCs w:val="24"/>
          <w:lang w:eastAsia="ru-RU"/>
        </w:rPr>
        <w:br/>
        <w:t xml:space="preserve">    - сокращения количества ДТП, в том числе с участием пешеходов, и снижения числа погибших в результате ДТП на дорогах общего пользования населенных пунктов, улучшения транспортного обслуживания населения;</w:t>
      </w:r>
    </w:p>
    <w:p w14:paraId="78F95B36"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 xml:space="preserve">     - уменьшения правонарушений участниками дорожного движения на основе формирования у них убеждения о неотвратимости наказания за нарушение ПДД;</w:t>
      </w:r>
    </w:p>
    <w:p w14:paraId="3A358122"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повышения эффективности предупреждения ДТП в многофункциональной системе «человек – автомобиль – дорога – среда»;</w:t>
      </w:r>
    </w:p>
    <w:p w14:paraId="2ABB9629"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сокращения количества ДТП и их тяжести, снижения числа пострадавших в результате ДТП;</w:t>
      </w:r>
    </w:p>
    <w:p w14:paraId="310CD027"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снижения степени тяжести последствий и числа погибших в результате ДТП за счет сокращения до одного часа времени прибытия поисково-спасательных служб к месту ДТП;</w:t>
      </w:r>
    </w:p>
    <w:p w14:paraId="5832A6DD" w14:textId="77777777" w:rsidR="004A524F" w:rsidRDefault="006A06A7">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отсутствие к 2028 году количества лиц, погибших в результате ДТП </w:t>
      </w:r>
    </w:p>
    <w:p w14:paraId="12D2CFDD" w14:textId="77777777" w:rsidR="004A524F" w:rsidRDefault="004A524F">
      <w:pPr>
        <w:tabs>
          <w:tab w:val="left" w:pos="3510"/>
        </w:tabs>
        <w:ind w:left="-567" w:firstLine="283"/>
        <w:jc w:val="both"/>
        <w:rPr>
          <w:rFonts w:ascii="PT Astra Serif" w:eastAsia="Times New Roman" w:hAnsi="PT Astra Serif" w:cs="Times New Roman"/>
          <w:sz w:val="24"/>
          <w:szCs w:val="24"/>
          <w:lang w:eastAsia="ru-RU"/>
        </w:rPr>
      </w:pPr>
    </w:p>
    <w:p w14:paraId="32BA9F98" w14:textId="77777777" w:rsidR="004A524F" w:rsidRDefault="006A06A7">
      <w:pPr>
        <w:tabs>
          <w:tab w:val="left" w:pos="3510"/>
        </w:tabs>
        <w:ind w:left="-567" w:firstLine="283"/>
        <w:jc w:val="center"/>
        <w:rPr>
          <w:rFonts w:ascii="PT Astra Serif" w:hAnsi="PT Astra Serif" w:cs="Times New Roman"/>
          <w:b/>
          <w:sz w:val="24"/>
          <w:szCs w:val="24"/>
        </w:rPr>
      </w:pPr>
      <w:r>
        <w:rPr>
          <w:rFonts w:ascii="PT Astra Serif" w:eastAsia="Times New Roman" w:hAnsi="PT Astra Serif" w:cs="Times New Roman"/>
          <w:b/>
          <w:i/>
          <w:sz w:val="24"/>
          <w:szCs w:val="24"/>
          <w:lang w:eastAsia="ru-RU"/>
        </w:rPr>
        <w:t>Раздел 4.</w:t>
      </w:r>
    </w:p>
    <w:p w14:paraId="0C77FF0D" w14:textId="77777777" w:rsidR="004A524F" w:rsidRDefault="006A06A7">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Сроки реализации программы</w:t>
      </w:r>
    </w:p>
    <w:p w14:paraId="5297336E"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Программа реализуется в 2017-2028 годах.  Мероприятия Программы будут выполняться в соответствии с установленными сроками.</w:t>
      </w:r>
    </w:p>
    <w:p w14:paraId="77541165" w14:textId="77777777" w:rsidR="004A524F" w:rsidRDefault="006A06A7">
      <w:pPr>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Этапы реализации Программы не предусматриваются, так как программные мероприятия будут реализовываться весь период.</w:t>
      </w:r>
    </w:p>
    <w:p w14:paraId="3CA32716" w14:textId="77777777" w:rsidR="004A524F" w:rsidRDefault="004A524F">
      <w:pPr>
        <w:ind w:left="-567" w:firstLine="283"/>
        <w:jc w:val="both"/>
        <w:rPr>
          <w:rFonts w:ascii="PT Astra Serif" w:eastAsia="Times New Roman" w:hAnsi="PT Astra Serif" w:cs="Times New Roman"/>
          <w:b/>
          <w:i/>
          <w:sz w:val="24"/>
          <w:szCs w:val="24"/>
          <w:lang w:eastAsia="ru-RU"/>
        </w:rPr>
      </w:pPr>
    </w:p>
    <w:p w14:paraId="6518C232" w14:textId="77777777" w:rsidR="004A524F" w:rsidRDefault="006A06A7">
      <w:pPr>
        <w:ind w:left="-567" w:firstLine="283"/>
        <w:jc w:val="center"/>
        <w:rPr>
          <w:rFonts w:ascii="PT Astra Serif" w:hAnsi="PT Astra Serif" w:cs="Times New Roman"/>
          <w:b/>
          <w:i/>
          <w:sz w:val="24"/>
          <w:szCs w:val="24"/>
        </w:rPr>
      </w:pPr>
      <w:r>
        <w:rPr>
          <w:rFonts w:ascii="PT Astra Serif" w:eastAsia="Times New Roman" w:hAnsi="PT Astra Serif" w:cs="Times New Roman"/>
          <w:b/>
          <w:i/>
          <w:sz w:val="24"/>
          <w:szCs w:val="24"/>
          <w:lang w:eastAsia="ru-RU"/>
        </w:rPr>
        <w:t>Раздел 5.</w:t>
      </w:r>
    </w:p>
    <w:p w14:paraId="3769EDD2" w14:textId="77777777" w:rsidR="004A524F" w:rsidRDefault="006A06A7">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Система программных мероприятий</w:t>
      </w:r>
    </w:p>
    <w:p w14:paraId="65B3B391"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Программа осуществляется путем реализации мероприятий, предусмотренных заказчиками и исполнителями Программы, и сосредоточена на решении следующих направлений:</w:t>
      </w:r>
    </w:p>
    <w:p w14:paraId="0E4FB20F"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совершенствование организации дорожного движения в населенных пунктах;</w:t>
      </w:r>
      <w:r>
        <w:rPr>
          <w:rFonts w:ascii="PT Astra Serif" w:eastAsia="Times New Roman" w:hAnsi="PT Astra Serif" w:cs="Times New Roman"/>
          <w:sz w:val="24"/>
          <w:szCs w:val="24"/>
          <w:lang w:eastAsia="ru-RU"/>
        </w:rPr>
        <w:br/>
        <w:t xml:space="preserve">    - совершенствование контрольно-надзорной деятельности по обеспечению безопасности дорожного движения;</w:t>
      </w:r>
    </w:p>
    <w:p w14:paraId="70E347F1"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организация деятельности по предупреждению аварийности;</w:t>
      </w:r>
    </w:p>
    <w:p w14:paraId="5D6C8C46"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обеспечение безопасности дорожного движения на автомобильных дорогах общего пользования регионального, межмуниципального и местного значения;</w:t>
      </w:r>
    </w:p>
    <w:p w14:paraId="7A6652A6"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развитие системы оказания помощи пострадавшим в результате ДТП.</w:t>
      </w:r>
      <w:r>
        <w:rPr>
          <w:rFonts w:ascii="PT Astra Serif" w:eastAsia="Times New Roman" w:hAnsi="PT Astra Serif" w:cs="Times New Roman"/>
          <w:sz w:val="24"/>
          <w:szCs w:val="24"/>
          <w:lang w:eastAsia="ru-RU"/>
        </w:rPr>
        <w:br/>
      </w:r>
    </w:p>
    <w:p w14:paraId="223BD08F"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Указанные мероприятия сформированы на основе анализа аварийности на территории муниципального образования «Муниципальный округ Красногорский район Удмуртской Республики», изучения деятельности по обеспечению безопасности дорожного движения, предложений по повышению безопасности дорожного движения Отделения Госавтоинспекции, отдела образования Администрации муниципального образования «Муниципальный округ Красногорский район Удмуртской Республики», БУЗ УР «Красногорская РБ МЗ УР», отдела по делам ГО, ЧС, защи</w:t>
      </w:r>
      <w:r>
        <w:rPr>
          <w:rFonts w:ascii="PT Astra Serif" w:eastAsia="Times New Roman" w:hAnsi="PT Astra Serif" w:cs="Times New Roman"/>
          <w:sz w:val="24"/>
          <w:szCs w:val="24"/>
          <w:lang w:eastAsia="ru-RU"/>
        </w:rPr>
        <w:t>ты информации и мобилизационной работы  Администрации муниципального образования  «Муниципальный округ Красногорский район Удмуртской Республики».</w:t>
      </w:r>
    </w:p>
    <w:p w14:paraId="4C90BA7E"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Программные мероприятия должны быть направлены не только на усиление контрольно-надзорной деятельности, но и на создание безопасных условий для всех участников дорожного движения. Решение данной задачи при достигнутом уровне автомобилизации возможно только за счет привлечения финансовых ресурсов. Это в полной мере соответствует требованиям статьи 3 Федерального закона от 10.12.1995 № 196-ФЗ «О безопасности дорожного движения», в которой установлен приоритет жизни и здоровья граждан, участвующих в дорожном д</w:t>
      </w:r>
      <w:r>
        <w:rPr>
          <w:rFonts w:ascii="PT Astra Serif" w:eastAsia="Times New Roman" w:hAnsi="PT Astra Serif" w:cs="Times New Roman"/>
          <w:sz w:val="24"/>
          <w:szCs w:val="24"/>
          <w:lang w:eastAsia="ru-RU"/>
        </w:rPr>
        <w:t>вижении, над экономическими результатами хозяйственной деятельности.</w:t>
      </w:r>
    </w:p>
    <w:p w14:paraId="643F1C90"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Выполнение мероприятий по организации дорожного движения обеспечит оптимизацию режимов движения автомобилей, упорядочения функционирования стоянок, выявления опасных участков дорог общего пользования и разработку мероприятий по их устранению.</w:t>
      </w:r>
      <w:r>
        <w:rPr>
          <w:rFonts w:ascii="PT Astra Serif" w:eastAsia="Times New Roman" w:hAnsi="PT Astra Serif" w:cs="Times New Roman"/>
          <w:sz w:val="24"/>
          <w:szCs w:val="24"/>
          <w:lang w:eastAsia="ru-RU"/>
        </w:rPr>
        <w:br/>
        <w:t xml:space="preserve">    Для повышения безопасности пешеходов предусмотрены мероприятия по созданию зон </w:t>
      </w:r>
      <w:r>
        <w:rPr>
          <w:rFonts w:ascii="PT Astra Serif" w:eastAsia="Times New Roman" w:hAnsi="PT Astra Serif" w:cs="Times New Roman"/>
          <w:sz w:val="24"/>
          <w:szCs w:val="24"/>
          <w:lang w:eastAsia="ru-RU"/>
        </w:rPr>
        <w:lastRenderedPageBreak/>
        <w:t>ограничений для движения транспортных потоков, включая применение методов «успокоения движения» в жилых и торговых зонах, возле школ. Эффективность зональных ограничений скорости заключается в том, что на скорости 60-65 км/ч при наездах погибают 85 % пешеходов, при скорости 45-48 км/ч – 45 %, при скорости 30-35 км/ч – 5 %.</w:t>
      </w:r>
    </w:p>
    <w:p w14:paraId="63C327C3"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Ожидаемый результат реализации мероприятий – сокращение роста количества ДТП, в том числе с участием пешеходов, и снижение числа погибших на дорогах общего пользования населенных пунктов в 3 раза</w:t>
      </w:r>
    </w:p>
    <w:p w14:paraId="399FA810"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Одним из важных направлений является повышение эффективности контрольно-надзорной деятельности в сфере обеспечения безопасности дорожного движения за счет развития технического и информационного обеспечения органов и отделений Госавтоинспекции.</w:t>
      </w:r>
    </w:p>
    <w:p w14:paraId="640FB605"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Реализация органами Госавтоинспекции своих полномочий в контрольно-надзорной деятельности предусматривает соответствующее правовое, организационное, техническое и информационное обеспечение.</w:t>
      </w:r>
    </w:p>
    <w:p w14:paraId="7CEA3CF2"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Одним из результатов контрольно-надзорной деятельности Госавтоинспекции является возможность выявления водителей, склонных к совершению ДТП, и персональная работа с ними. Для этого предусмотрено создание технического и программного обеспечения базы данных на водителей, систематически нарушающих ПДД, и участников ДТП с обязательной фиксацией образовательных учреждений, подготовивших данных водителей.</w:t>
      </w:r>
    </w:p>
    <w:p w14:paraId="3CF7C468"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Ожидаемый результат реализации мероприятий – уменьшение на 15% правонарушений участниками дорожного движения на основе формирования у них убеждения о неотвратимости наказания за нарушение ПДД.</w:t>
      </w:r>
    </w:p>
    <w:p w14:paraId="6C895348"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Организацией деятельности по предупреждению аварийности является предупреждение ДТП за счет профилактической работы с участниками дорожного движения, реализации комплекса организационно-технических мероприятий по повышению безопасности дорожного движения. В Программе должны быть реализованы следующие основные направления:</w:t>
      </w:r>
    </w:p>
    <w:p w14:paraId="237B8D5F"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надежности водителей;</w:t>
      </w:r>
    </w:p>
    <w:p w14:paraId="386AE5F9"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надежности школьных и пассажирских автомобильных перевозок;</w:t>
      </w:r>
      <w:r>
        <w:rPr>
          <w:rFonts w:ascii="PT Astra Serif" w:eastAsia="Times New Roman" w:hAnsi="PT Astra Serif" w:cs="Times New Roman"/>
          <w:sz w:val="24"/>
          <w:szCs w:val="24"/>
          <w:lang w:eastAsia="ru-RU"/>
        </w:rPr>
        <w:br/>
        <w:t xml:space="preserve">    - организация общественной поддержки мероприятий по обеспечению безопасности дорожного движения.</w:t>
      </w:r>
    </w:p>
    <w:p w14:paraId="3CC4CD60"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«человек-автомобиль-дорога-среда».</w:t>
      </w:r>
      <w:r>
        <w:rPr>
          <w:rFonts w:ascii="PT Astra Serif" w:eastAsia="Times New Roman" w:hAnsi="PT Astra Serif" w:cs="Times New Roman"/>
          <w:sz w:val="24"/>
          <w:szCs w:val="24"/>
          <w:lang w:eastAsia="ru-RU"/>
        </w:rPr>
        <w:br/>
        <w:t xml:space="preserve">    В системе «человек-автомобиль-дорога-среда» водитель является наименее надежным звеном. На территории Красногорского района большее количество ДТП совершается по причине нарушения водителями ПДД.          Высокие темпы автомобилизации предполагают массовое появление на улицах и дорогах водителей с минимальным опытом вождения автомобиля. Поэтому важным направлением является усиление контроля за образовательными учреждениями, осуществляющими подготовку водителей, и повышение качества подготовки водителей</w:t>
      </w:r>
      <w:r>
        <w:rPr>
          <w:rFonts w:ascii="PT Astra Serif" w:eastAsia="Times New Roman" w:hAnsi="PT Astra Serif" w:cs="Times New Roman"/>
          <w:sz w:val="24"/>
          <w:szCs w:val="24"/>
          <w:lang w:eastAsia="ru-RU"/>
        </w:rPr>
        <w:t>.</w:t>
      </w:r>
    </w:p>
    <w:p w14:paraId="169CAA5B"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Создание и совместное использование базы данных на водителей, систематически нарушающих ПДД и участников ДТП позволит ГИБДД, страховым компаниям, районному отделу народного образования Администрации муниципального образования «Муниципальный округ Красногорский район Удмуртской Республики» проводить адресную работу с этой категорией водителей.</w:t>
      </w:r>
    </w:p>
    <w:p w14:paraId="0FCEE53B"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Основными причинами ДТП является: нарушение правил расположения транспортных средств на проезжей части, несоблюдение очередности проезда, нарушение скоростного режима, нарушение ПДД пешеходами, вождение автомобиля в состоянии алкогольного опьянения. </w:t>
      </w:r>
      <w:r>
        <w:rPr>
          <w:rFonts w:ascii="PT Astra Serif" w:eastAsia="Times New Roman" w:hAnsi="PT Astra Serif" w:cs="Times New Roman"/>
          <w:sz w:val="24"/>
          <w:szCs w:val="24"/>
          <w:lang w:eastAsia="ru-RU"/>
        </w:rPr>
        <w:br/>
        <w:t xml:space="preserve">Постоянный контроль за состоянием водителей транспортных средств осуществляется </w:t>
      </w:r>
      <w:r>
        <w:rPr>
          <w:rFonts w:ascii="PT Astra Serif" w:eastAsia="Times New Roman" w:hAnsi="PT Astra Serif" w:cs="Times New Roman"/>
          <w:sz w:val="24"/>
          <w:szCs w:val="24"/>
          <w:lang w:eastAsia="ru-RU"/>
        </w:rPr>
        <w:lastRenderedPageBreak/>
        <w:t xml:space="preserve">при проведении предрейсовых, послерейсовых и текущих медосмотров водителей транспортных средств, осуществляющих грузовые и пассажирские перевозки, силами медработников, прошедших специальную подготовку. </w:t>
      </w:r>
    </w:p>
    <w:p w14:paraId="5C2AB8FF"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Особое значение имеет реализация мероприятий по обеспечению безопасности школьных перевозок. Для повышения безопасности движения при перевозке школьников необходимо школьных автобусов со сроком эксплуатации свыше 10 лет в соответствии с требованиями п.3 «Правил организованной перевозки группы детей автобусами», утвержденных постановлением Правительства Российской Федерации  от 17 декабря 2013 г. N 1177, в части, касающейся требований к году выпуска автобуса (для осуществления организованной перевозки группы</w:t>
      </w:r>
      <w:r>
        <w:rPr>
          <w:rFonts w:ascii="PT Astra Serif" w:eastAsia="Times New Roman" w:hAnsi="PT Astra Serif" w:cs="Times New Roman"/>
          <w:sz w:val="24"/>
          <w:szCs w:val="24"/>
          <w:lang w:eastAsia="ru-RU"/>
        </w:rPr>
        <w:t xml:space="preserve">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Необходимо постоянно осуществлять контроль за условиями содержания школьных автобусов, за их технической эксплуатацией, а также за дорожными условиями на школьн</w:t>
      </w:r>
      <w:r>
        <w:rPr>
          <w:rFonts w:ascii="PT Astra Serif" w:eastAsia="Times New Roman" w:hAnsi="PT Astra Serif" w:cs="Times New Roman"/>
          <w:sz w:val="24"/>
          <w:szCs w:val="24"/>
          <w:lang w:eastAsia="ru-RU"/>
        </w:rPr>
        <w:t>ых маршрутах.</w:t>
      </w:r>
      <w:r>
        <w:rPr>
          <w:rFonts w:ascii="PT Astra Serif" w:eastAsia="Calibri" w:hAnsi="PT Astra Serif" w:cs="Times New Roman"/>
          <w:sz w:val="24"/>
          <w:szCs w:val="24"/>
        </w:rPr>
        <w:t xml:space="preserve"> </w:t>
      </w:r>
      <w:r>
        <w:rPr>
          <w:rFonts w:ascii="PT Astra Serif" w:eastAsia="Times New Roman" w:hAnsi="PT Astra Serif" w:cs="Times New Roman"/>
          <w:sz w:val="24"/>
          <w:szCs w:val="24"/>
          <w:lang w:eastAsia="ru-RU"/>
        </w:rPr>
        <w:t xml:space="preserve">На 01.01.2017 г. в районном отделе образования муниципального образования «Муниципальный округ Красногорский район Удмуртской Республики» имеется 13 школьных автобусов.  </w:t>
      </w:r>
    </w:p>
    <w:p w14:paraId="0C622CE4"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Для формирования общественного мнения необходимо, чтобы средства массовой информации были непосредственными участниками мероприятий по совершенствованию организации дорожного движения. </w:t>
      </w:r>
    </w:p>
    <w:p w14:paraId="6BAA4BDC"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Особое значение придается воспитанию детей к безопасному поведению на улицах и дорогах.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  </w:t>
      </w:r>
    </w:p>
    <w:p w14:paraId="6F4FEDFC"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Ожидаемый результат реализации мероприятий – повышение эффективности предупреждения ДТП в многофункциональной системе «человек-автомобиль-дорога-среда» на 15 %.  </w:t>
      </w:r>
    </w:p>
    <w:p w14:paraId="211D00FE"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Одной из основных целей Программы является снижение уровня аварийности и тяжести последствий ДТП на автомобильных дорогах общего пользования регионального и межмуниципального значения, связанных с неудовлетворительными дорожными условиями, за счет реализации мер по ликвидации очагов аварийности, улучшения дорожных условий.</w:t>
      </w:r>
      <w:r>
        <w:rPr>
          <w:rFonts w:ascii="PT Astra Serif" w:eastAsia="Times New Roman" w:hAnsi="PT Astra Serif" w:cs="Times New Roman"/>
          <w:sz w:val="24"/>
          <w:szCs w:val="24"/>
          <w:lang w:eastAsia="ru-RU"/>
        </w:rPr>
        <w:br/>
        <w:t xml:space="preserve">     В Программе предусмотрено проведение технической диагностики и оценки состояния автомобильных дорог Администрациями сельских поселений.</w:t>
      </w:r>
    </w:p>
    <w:p w14:paraId="041F5019"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Ожидаемый результат от реализации данных мероприятий – сокращение роста количества ДТП и тяжести их последствий, а также снижение числа пострадавших в ДТП.  </w:t>
      </w:r>
    </w:p>
    <w:p w14:paraId="2D0E87D2"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Развитие системы оказания помощи пострадавших в ДТП необходимо для снижения степени тяжести ДТП, где особое значение имеет эффективное функционирование системы оказания помощи пострадавшим. </w:t>
      </w:r>
      <w:r>
        <w:rPr>
          <w:rFonts w:ascii="PT Astra Serif" w:eastAsia="Times New Roman" w:hAnsi="PT Astra Serif" w:cs="Times New Roman"/>
          <w:sz w:val="24"/>
          <w:szCs w:val="24"/>
          <w:lang w:eastAsia="ru-RU"/>
        </w:rPr>
        <w:br/>
        <w:t>Для обеспечения безопасности дорожного движения требуется создание на автодорожной сети Красногорского района отрядов быстрого реагирования (поисково-спасательных отрядов), которые смогут в кратчайшие сроки прибывать к месту ДТП и оказывать помощь пострадавшим на догоспитальном этапе.</w:t>
      </w:r>
    </w:p>
    <w:p w14:paraId="412BDF39" w14:textId="77777777" w:rsidR="004A524F" w:rsidRDefault="006A06A7">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Ожидаемый результат от реализации мероприятий – снижение степени тяжести последствий и числа погибших в ДТП на 5% за счет сокращения до одного часа времени прибытия поисково-спасательных служб на место</w:t>
      </w:r>
    </w:p>
    <w:p w14:paraId="6CAB9FEE" w14:textId="77777777" w:rsidR="004A524F" w:rsidRDefault="006A06A7">
      <w:pPr>
        <w:tabs>
          <w:tab w:val="left" w:pos="567"/>
        </w:tabs>
        <w:spacing w:after="200" w:line="276" w:lineRule="auto"/>
        <w:ind w:left="-567" w:firstLine="283"/>
        <w:jc w:val="both"/>
        <w:rPr>
          <w:rFonts w:ascii="PT Astra Serif" w:hAnsi="PT Astra Serif" w:cs="Times New Roman"/>
          <w:sz w:val="24"/>
          <w:szCs w:val="24"/>
        </w:rPr>
      </w:pPr>
      <w:r>
        <w:rPr>
          <w:rFonts w:ascii="PT Astra Serif" w:hAnsi="PT Astra Serif" w:cs="Times New Roman"/>
          <w:sz w:val="24"/>
          <w:szCs w:val="24"/>
        </w:rPr>
        <w:t>Целевые показатели Программы указаны в приложении 1 к программе.</w:t>
      </w:r>
    </w:p>
    <w:p w14:paraId="0A6F333C" w14:textId="77777777" w:rsidR="004A524F" w:rsidRDefault="006A06A7">
      <w:pPr>
        <w:ind w:left="-567" w:firstLine="283"/>
        <w:jc w:val="center"/>
        <w:rPr>
          <w:rFonts w:ascii="PT Astra Serif" w:hAnsi="PT Astra Serif" w:cs="Times New Roman"/>
          <w:b/>
          <w:sz w:val="24"/>
          <w:szCs w:val="24"/>
        </w:rPr>
      </w:pPr>
      <w:r>
        <w:rPr>
          <w:rFonts w:ascii="PT Astra Serif" w:eastAsia="Times New Roman" w:hAnsi="PT Astra Serif" w:cs="Times New Roman"/>
          <w:b/>
          <w:i/>
          <w:sz w:val="24"/>
          <w:szCs w:val="24"/>
          <w:lang w:eastAsia="ru-RU"/>
        </w:rPr>
        <w:t>Раздел 6.</w:t>
      </w:r>
      <w:r>
        <w:rPr>
          <w:rFonts w:ascii="PT Astra Serif" w:eastAsia="Times New Roman" w:hAnsi="PT Astra Serif" w:cs="Times New Roman"/>
          <w:b/>
          <w:i/>
          <w:sz w:val="24"/>
          <w:szCs w:val="24"/>
          <w:lang w:eastAsia="ru-RU"/>
        </w:rPr>
        <w:br/>
      </w:r>
      <w:r>
        <w:rPr>
          <w:rFonts w:ascii="PT Astra Serif" w:eastAsia="Times New Roman" w:hAnsi="PT Astra Serif" w:cs="Times New Roman"/>
          <w:b/>
          <w:sz w:val="24"/>
          <w:szCs w:val="24"/>
          <w:lang w:eastAsia="ru-RU"/>
        </w:rPr>
        <w:t>Ресурсное обеспечение Программы</w:t>
      </w:r>
    </w:p>
    <w:p w14:paraId="2562487C" w14:textId="77777777" w:rsidR="004A524F" w:rsidRDefault="006A06A7">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Для практической реализации Программы разработан перечень мероприятий, предусматривающий финансирование из средств местного бюджета.</w:t>
      </w:r>
      <w:r>
        <w:rPr>
          <w:rFonts w:ascii="PT Astra Serif" w:eastAsia="Times New Roman" w:hAnsi="PT Astra Serif" w:cs="Times New Roman"/>
          <w:sz w:val="24"/>
          <w:szCs w:val="24"/>
          <w:lang w:eastAsia="ru-RU"/>
        </w:rPr>
        <w:br/>
        <w:t xml:space="preserve">    Объемы финансирования Программы могут ежегодно корректироваться, исходя из </w:t>
      </w:r>
      <w:r>
        <w:rPr>
          <w:rFonts w:ascii="PT Astra Serif" w:eastAsia="Times New Roman" w:hAnsi="PT Astra Serif" w:cs="Times New Roman"/>
          <w:sz w:val="24"/>
          <w:szCs w:val="24"/>
          <w:lang w:eastAsia="ru-RU"/>
        </w:rPr>
        <w:lastRenderedPageBreak/>
        <w:t>возможностей бюджета на очередной финансовый год и эффективности реализации Программы.</w:t>
      </w:r>
    </w:p>
    <w:p w14:paraId="66BC80AB" w14:textId="77777777" w:rsidR="004A524F" w:rsidRDefault="004A524F">
      <w:pPr>
        <w:ind w:left="-567" w:firstLine="283"/>
        <w:jc w:val="both"/>
        <w:rPr>
          <w:rFonts w:ascii="PT Astra Serif" w:eastAsia="Times New Roman" w:hAnsi="PT Astra Serif" w:cs="Times New Roman"/>
          <w:b/>
          <w:i/>
          <w:sz w:val="24"/>
          <w:szCs w:val="24"/>
          <w:lang w:eastAsia="ru-RU"/>
        </w:rPr>
      </w:pPr>
    </w:p>
    <w:p w14:paraId="29C3068F" w14:textId="77777777" w:rsidR="004A524F" w:rsidRDefault="006A06A7">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i/>
          <w:sz w:val="24"/>
          <w:szCs w:val="24"/>
          <w:lang w:eastAsia="ru-RU"/>
        </w:rPr>
        <w:t>Раздел 7.</w:t>
      </w:r>
      <w:r>
        <w:rPr>
          <w:rFonts w:ascii="PT Astra Serif" w:eastAsia="Times New Roman" w:hAnsi="PT Astra Serif" w:cs="Times New Roman"/>
          <w:b/>
          <w:i/>
          <w:sz w:val="24"/>
          <w:szCs w:val="24"/>
          <w:lang w:eastAsia="ru-RU"/>
        </w:rPr>
        <w:br/>
      </w:r>
      <w:r>
        <w:rPr>
          <w:rFonts w:ascii="PT Astra Serif" w:eastAsia="Times New Roman" w:hAnsi="PT Astra Serif" w:cs="Times New Roman"/>
          <w:b/>
          <w:sz w:val="24"/>
          <w:szCs w:val="24"/>
          <w:lang w:eastAsia="ru-RU"/>
        </w:rPr>
        <w:t>Ответственные исполнители Программы</w:t>
      </w:r>
    </w:p>
    <w:p w14:paraId="668D6AB9"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Координатором Программы является Администрация МО «Муниципальный округ Красногорский район Удмуртской Республики».</w:t>
      </w:r>
    </w:p>
    <w:p w14:paraId="0C37E825" w14:textId="77777777" w:rsidR="004A524F" w:rsidRDefault="006A06A7">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Исполнители Программы формируют бюджетные заявки и ежегодно представляют их в установленном порядке в Администрацию МО «Муниципальный округ Красногорский район Удмуртской Республики», принимают меры по полному финансированию Программы</w:t>
      </w:r>
    </w:p>
    <w:p w14:paraId="298C16BF" w14:textId="77777777" w:rsidR="004A524F" w:rsidRDefault="004A524F">
      <w:pPr>
        <w:ind w:left="-567" w:firstLine="283"/>
        <w:jc w:val="both"/>
        <w:rPr>
          <w:rFonts w:ascii="PT Astra Serif" w:eastAsia="Times New Roman" w:hAnsi="PT Astra Serif" w:cs="Times New Roman"/>
          <w:b/>
          <w:i/>
          <w:sz w:val="24"/>
          <w:szCs w:val="24"/>
          <w:lang w:eastAsia="ru-RU"/>
        </w:rPr>
      </w:pPr>
    </w:p>
    <w:p w14:paraId="58FCB519" w14:textId="77777777" w:rsidR="004A524F" w:rsidRDefault="006A06A7">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i/>
          <w:sz w:val="24"/>
          <w:szCs w:val="24"/>
          <w:lang w:eastAsia="ru-RU"/>
        </w:rPr>
        <w:t>Раздел 8.</w:t>
      </w:r>
      <w:r>
        <w:rPr>
          <w:rFonts w:ascii="PT Astra Serif" w:eastAsia="Times New Roman" w:hAnsi="PT Astra Serif" w:cs="Times New Roman"/>
          <w:b/>
          <w:sz w:val="24"/>
          <w:szCs w:val="24"/>
          <w:lang w:eastAsia="ru-RU"/>
        </w:rPr>
        <w:br/>
        <w:t xml:space="preserve">Организация управления Программой, оценка эффективности, </w:t>
      </w:r>
    </w:p>
    <w:p w14:paraId="05C0FF40" w14:textId="77777777" w:rsidR="004A524F" w:rsidRDefault="006A06A7">
      <w:pPr>
        <w:ind w:left="-567" w:firstLine="283"/>
        <w:jc w:val="center"/>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осуществление контроля за реализацией</w:t>
      </w:r>
      <w:r>
        <w:rPr>
          <w:rFonts w:ascii="PT Astra Serif" w:eastAsia="Times New Roman" w:hAnsi="PT Astra Serif" w:cs="Times New Roman"/>
          <w:sz w:val="24"/>
          <w:szCs w:val="24"/>
          <w:lang w:eastAsia="ru-RU"/>
        </w:rPr>
        <w:t xml:space="preserve"> </w:t>
      </w:r>
      <w:r>
        <w:rPr>
          <w:rFonts w:ascii="PT Astra Serif" w:eastAsia="Times New Roman" w:hAnsi="PT Astra Serif" w:cs="Times New Roman"/>
          <w:b/>
          <w:sz w:val="24"/>
          <w:szCs w:val="24"/>
          <w:lang w:eastAsia="ru-RU"/>
        </w:rPr>
        <w:t>Программы</w:t>
      </w:r>
      <w:r>
        <w:rPr>
          <w:rFonts w:ascii="PT Astra Serif" w:eastAsia="Times New Roman" w:hAnsi="PT Astra Serif" w:cs="Times New Roman"/>
          <w:sz w:val="24"/>
          <w:szCs w:val="24"/>
          <w:lang w:eastAsia="ru-RU"/>
        </w:rPr>
        <w:t xml:space="preserve"> </w:t>
      </w:r>
    </w:p>
    <w:p w14:paraId="5EFBD212"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Контроль за исполнением Программы осуществляет Администрация МО «Муниципальный округ Красногорский район Удмуртской Республики» – комиссия по обеспечению безопасности дорожного движения на территории муниципального образования «Муниципальный округ Красногорский район Удмуртской Республики».</w:t>
      </w:r>
    </w:p>
    <w:p w14:paraId="68CC8383"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Исполнители мероприятий Программы несут ответственность за их качественное и своевременное выполнение, рациональное использование финансовых средств и ресурсов, выделяемых на реализацию Программы.</w:t>
      </w:r>
    </w:p>
    <w:p w14:paraId="1FA2D21D"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При отсутствии финансирования мероприятий Программы исполнители по согласованию с муниципальным заказчиком-координатором вносят предложения об изменении сроков их реализации либо снятия с контроля.</w:t>
      </w:r>
    </w:p>
    <w:p w14:paraId="490F8543"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Муниципальный заказчик ежегодно представляет отделу социально- экономического развития Администрации МО «Муниципальный округ Красногорский район Удмуртской Республики» отчет о реализации Программы, который должен содержать:</w:t>
      </w:r>
    </w:p>
    <w:p w14:paraId="31DE71E6" w14:textId="77777777" w:rsidR="004A524F" w:rsidRDefault="006A06A7">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общий объем фактически произведенных расходов, всего и в том числе по источникам;</w:t>
      </w:r>
    </w:p>
    <w:p w14:paraId="09DD6AFC"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перечень завершенных в течение года мероприятий Программы;</w:t>
      </w:r>
      <w:r>
        <w:rPr>
          <w:rFonts w:ascii="PT Astra Serif" w:eastAsia="Times New Roman" w:hAnsi="PT Astra Serif" w:cs="Times New Roman"/>
          <w:sz w:val="24"/>
          <w:szCs w:val="24"/>
          <w:lang w:eastAsia="ru-RU"/>
        </w:rPr>
        <w:br/>
        <w:t>перечень незавершенных в течение года мероприятий Программы, степень незавершенности;</w:t>
      </w:r>
      <w:r>
        <w:rPr>
          <w:rFonts w:ascii="PT Astra Serif" w:eastAsia="Times New Roman" w:hAnsi="PT Astra Serif" w:cs="Times New Roman"/>
          <w:sz w:val="24"/>
          <w:szCs w:val="24"/>
          <w:lang w:eastAsia="ru-RU"/>
        </w:rPr>
        <w:br/>
        <w:t xml:space="preserve">      причины несвоевременного завершения программных показателей и не освоения финансовых средств;</w:t>
      </w:r>
    </w:p>
    <w:p w14:paraId="14B0A838" w14:textId="77777777" w:rsidR="004A524F" w:rsidRDefault="006A06A7">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анализ реализации программных показателей, предложения по привлечению дополнительных источников финансирования, увеличению эффективности при достижении программных целей или прекращению дальнейшей реализации Программы.</w:t>
      </w:r>
    </w:p>
    <w:p w14:paraId="6A0AD5E4" w14:textId="77777777" w:rsidR="004A524F" w:rsidRDefault="006A06A7">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Годовой отчет о реализации Программы в целом представляется Администрацией МО «Муниципальный округ Красногорский район Удмуртской Республики» – комиссией по обеспечению безопасности дорожного движения на территории муниципального образования «Муниципальный округ Красногорский район Удмуртской Республики» в Совет депутатов Красногорского района на утверждение.</w:t>
      </w:r>
    </w:p>
    <w:p w14:paraId="64F1BBBA" w14:textId="77777777" w:rsidR="004A524F" w:rsidRDefault="004A524F">
      <w:pPr>
        <w:ind w:left="-567" w:firstLine="283"/>
        <w:jc w:val="both"/>
        <w:rPr>
          <w:rFonts w:ascii="PT Astra Serif" w:hAnsi="PT Astra Serif" w:cs="Times New Roman"/>
          <w:sz w:val="24"/>
          <w:szCs w:val="24"/>
        </w:rPr>
      </w:pPr>
    </w:p>
    <w:p w14:paraId="7AE42C52" w14:textId="77777777" w:rsidR="004A524F" w:rsidRDefault="004A524F">
      <w:pPr>
        <w:tabs>
          <w:tab w:val="left" w:pos="2670"/>
        </w:tabs>
        <w:ind w:left="-567" w:firstLine="283"/>
        <w:jc w:val="both"/>
        <w:rPr>
          <w:rFonts w:ascii="PT Astra Serif" w:eastAsia="Times New Roman" w:hAnsi="PT Astra Serif" w:cs="Times New Roman"/>
          <w:b/>
          <w:i/>
          <w:sz w:val="24"/>
          <w:szCs w:val="24"/>
          <w:lang w:eastAsia="ru-RU"/>
        </w:rPr>
      </w:pPr>
    </w:p>
    <w:p w14:paraId="2417F0AD" w14:textId="77777777" w:rsidR="004A524F" w:rsidRDefault="004A524F">
      <w:pPr>
        <w:tabs>
          <w:tab w:val="left" w:pos="2670"/>
        </w:tabs>
        <w:ind w:left="-567" w:firstLine="283"/>
        <w:jc w:val="both"/>
        <w:rPr>
          <w:rFonts w:ascii="PT Astra Serif" w:eastAsia="Times New Roman" w:hAnsi="PT Astra Serif"/>
          <w:b/>
          <w:i/>
          <w:sz w:val="26"/>
          <w:szCs w:val="26"/>
          <w:lang w:eastAsia="ru-RU"/>
        </w:rPr>
        <w:sectPr w:rsidR="004A524F">
          <w:pgSz w:w="11906" w:h="16838"/>
          <w:pgMar w:top="709" w:right="851" w:bottom="1134" w:left="1701" w:header="709" w:footer="709" w:gutter="0"/>
          <w:cols w:space="708"/>
          <w:docGrid w:linePitch="360"/>
        </w:sectPr>
      </w:pPr>
    </w:p>
    <w:p w14:paraId="6F0995F6" w14:textId="77777777" w:rsidR="004A524F" w:rsidRDefault="006A06A7">
      <w:pPr>
        <w:tabs>
          <w:tab w:val="left" w:pos="2670"/>
        </w:tabs>
        <w:jc w:val="center"/>
        <w:rPr>
          <w:rFonts w:ascii="PT Astra Serif" w:eastAsia="Times New Roman" w:hAnsi="PT Astra Serif"/>
          <w:b/>
          <w:i/>
          <w:sz w:val="28"/>
          <w:szCs w:val="28"/>
          <w:lang w:eastAsia="ru-RU"/>
        </w:rPr>
      </w:pPr>
      <w:r>
        <w:rPr>
          <w:rFonts w:ascii="PT Astra Serif" w:eastAsia="Times New Roman" w:hAnsi="PT Astra Serif"/>
          <w:b/>
          <w:i/>
          <w:sz w:val="28"/>
          <w:szCs w:val="28"/>
          <w:lang w:eastAsia="ru-RU"/>
        </w:rPr>
        <w:lastRenderedPageBreak/>
        <w:t>Программные мероприятия</w:t>
      </w:r>
    </w:p>
    <w:tbl>
      <w:tblPr>
        <w:tblStyle w:val="ac"/>
        <w:tblW w:w="10774" w:type="dxa"/>
        <w:tblInd w:w="-289" w:type="dxa"/>
        <w:tblLook w:val="04A0" w:firstRow="1" w:lastRow="0" w:firstColumn="1" w:lastColumn="0" w:noHBand="0" w:noVBand="1"/>
      </w:tblPr>
      <w:tblGrid>
        <w:gridCol w:w="541"/>
        <w:gridCol w:w="3345"/>
        <w:gridCol w:w="1311"/>
        <w:gridCol w:w="1813"/>
        <w:gridCol w:w="3764"/>
      </w:tblGrid>
      <w:tr w:rsidR="004A524F" w14:paraId="065E6FBB" w14:textId="77777777">
        <w:tc>
          <w:tcPr>
            <w:tcW w:w="499" w:type="dxa"/>
          </w:tcPr>
          <w:p w14:paraId="782794A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 п/п</w:t>
            </w:r>
          </w:p>
        </w:tc>
        <w:tc>
          <w:tcPr>
            <w:tcW w:w="3427" w:type="dxa"/>
          </w:tcPr>
          <w:p w14:paraId="6C93B8C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Наименование мероприятий</w:t>
            </w:r>
          </w:p>
        </w:tc>
        <w:tc>
          <w:tcPr>
            <w:tcW w:w="1270" w:type="dxa"/>
          </w:tcPr>
          <w:p w14:paraId="2EFD3D78"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Сроки исполнения</w:t>
            </w:r>
          </w:p>
        </w:tc>
        <w:tc>
          <w:tcPr>
            <w:tcW w:w="1691" w:type="dxa"/>
          </w:tcPr>
          <w:p w14:paraId="491E395C"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Источники и объемы финансирования, бюджет Красногорского района (тыс. руб.)</w:t>
            </w:r>
          </w:p>
        </w:tc>
        <w:tc>
          <w:tcPr>
            <w:tcW w:w="3887" w:type="dxa"/>
          </w:tcPr>
          <w:p w14:paraId="27070FC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Наименование исполнителей</w:t>
            </w:r>
          </w:p>
        </w:tc>
      </w:tr>
      <w:tr w:rsidR="004A524F" w14:paraId="0B02607A" w14:textId="77777777">
        <w:tc>
          <w:tcPr>
            <w:tcW w:w="10774" w:type="dxa"/>
            <w:gridSpan w:val="5"/>
          </w:tcPr>
          <w:p w14:paraId="7C02EB1A" w14:textId="77777777" w:rsidR="004A524F" w:rsidRDefault="006A06A7">
            <w:pPr>
              <w:tabs>
                <w:tab w:val="left" w:pos="2670"/>
              </w:tabs>
              <w:jc w:val="center"/>
              <w:rPr>
                <w:rFonts w:ascii="PT Astra Serif" w:hAnsi="PT Astra Serif" w:cs="Times New Roman"/>
                <w:b/>
                <w:i/>
                <w:sz w:val="20"/>
                <w:szCs w:val="20"/>
              </w:rPr>
            </w:pPr>
            <w:r>
              <w:rPr>
                <w:rFonts w:ascii="PT Astra Serif" w:hAnsi="PT Astra Serif" w:cs="Times New Roman"/>
                <w:b/>
                <w:i/>
                <w:sz w:val="20"/>
                <w:szCs w:val="20"/>
              </w:rPr>
              <w:t>Отдел образования Красногорского района</w:t>
            </w:r>
          </w:p>
        </w:tc>
      </w:tr>
      <w:tr w:rsidR="004A524F" w14:paraId="68223469" w14:textId="77777777">
        <w:trPr>
          <w:trHeight w:val="705"/>
        </w:trPr>
        <w:tc>
          <w:tcPr>
            <w:tcW w:w="499" w:type="dxa"/>
          </w:tcPr>
          <w:p w14:paraId="2D381B2B"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52796AF8" w14:textId="77777777" w:rsidR="004A524F" w:rsidRDefault="006A06A7">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Использование совместно с Отделением Госавтоинспекции базы данных на водителей, систематически нарушающих ПДД</w:t>
            </w:r>
          </w:p>
        </w:tc>
        <w:tc>
          <w:tcPr>
            <w:tcW w:w="1270" w:type="dxa"/>
          </w:tcPr>
          <w:p w14:paraId="785F18F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0C5D1D76"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D3D6B03"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58E525B"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53C9FB1C" w14:textId="77777777">
        <w:tc>
          <w:tcPr>
            <w:tcW w:w="499" w:type="dxa"/>
          </w:tcPr>
          <w:p w14:paraId="3AE6F06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364AEDBC" w14:textId="77777777" w:rsidR="004A524F" w:rsidRDefault="006A06A7">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Развитие целевой системы воспитания и обучения детей безопасному поведению на улицах и дорогах</w:t>
            </w:r>
          </w:p>
        </w:tc>
        <w:tc>
          <w:tcPr>
            <w:tcW w:w="1270" w:type="dxa"/>
          </w:tcPr>
          <w:p w14:paraId="3A84CA40"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22EF2B0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8B5D2A8"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6A20534" w14:textId="77777777" w:rsidR="004A524F" w:rsidRDefault="004A524F">
            <w:pPr>
              <w:tabs>
                <w:tab w:val="left" w:pos="2670"/>
              </w:tabs>
              <w:jc w:val="both"/>
              <w:rPr>
                <w:rFonts w:ascii="PT Astra Serif" w:hAnsi="PT Astra Serif" w:cs="Times New Roman"/>
                <w:sz w:val="20"/>
                <w:szCs w:val="20"/>
              </w:rPr>
            </w:pPr>
          </w:p>
        </w:tc>
      </w:tr>
      <w:tr w:rsidR="004A524F" w14:paraId="759543DC" w14:textId="77777777">
        <w:tc>
          <w:tcPr>
            <w:tcW w:w="499" w:type="dxa"/>
          </w:tcPr>
          <w:p w14:paraId="346C5F15"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4924614F" w14:textId="77777777" w:rsidR="004A524F" w:rsidRDefault="006A06A7">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Распространение научно-методических материалов, программ, учебных пособий для образовательных учреждений</w:t>
            </w:r>
          </w:p>
        </w:tc>
        <w:tc>
          <w:tcPr>
            <w:tcW w:w="1270" w:type="dxa"/>
          </w:tcPr>
          <w:p w14:paraId="378A4CC4"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9AB70D0"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62ABFC0"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DF99D00"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03F98972" w14:textId="77777777">
        <w:tc>
          <w:tcPr>
            <w:tcW w:w="499" w:type="dxa"/>
          </w:tcPr>
          <w:p w14:paraId="6B05BDA2"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tcPr>
          <w:p w14:paraId="14E9C95C"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акций «Внимание дети!», «Внимание – пешеход!», «Зебра»</w:t>
            </w:r>
          </w:p>
        </w:tc>
        <w:tc>
          <w:tcPr>
            <w:tcW w:w="1270" w:type="dxa"/>
          </w:tcPr>
          <w:p w14:paraId="6D37E5E0"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41BDCA9E"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45EFEB0"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765D5AD"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72661C56" w14:textId="77777777">
        <w:tc>
          <w:tcPr>
            <w:tcW w:w="499" w:type="dxa"/>
          </w:tcPr>
          <w:p w14:paraId="49DDBF2B"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5</w:t>
            </w:r>
          </w:p>
        </w:tc>
        <w:tc>
          <w:tcPr>
            <w:tcW w:w="3427" w:type="dxa"/>
          </w:tcPr>
          <w:p w14:paraId="72B80AA9" w14:textId="77777777" w:rsidR="004A524F" w:rsidRDefault="006A06A7">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Распространение световозвращающих приспособлений для учащихся младших классов</w:t>
            </w:r>
          </w:p>
        </w:tc>
        <w:tc>
          <w:tcPr>
            <w:tcW w:w="1270" w:type="dxa"/>
          </w:tcPr>
          <w:p w14:paraId="65A4A548"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7F21C5AB"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D1EB51E"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088E57E" w14:textId="77777777" w:rsidR="004A524F" w:rsidRDefault="004A524F">
            <w:pPr>
              <w:tabs>
                <w:tab w:val="left" w:pos="2670"/>
              </w:tabs>
              <w:jc w:val="both"/>
              <w:rPr>
                <w:rFonts w:ascii="PT Astra Serif" w:hAnsi="PT Astra Serif" w:cs="Times New Roman"/>
                <w:sz w:val="20"/>
                <w:szCs w:val="20"/>
              </w:rPr>
            </w:pPr>
          </w:p>
        </w:tc>
      </w:tr>
      <w:tr w:rsidR="004A524F" w14:paraId="19B8AF1C" w14:textId="77777777">
        <w:tc>
          <w:tcPr>
            <w:tcW w:w="499" w:type="dxa"/>
          </w:tcPr>
          <w:p w14:paraId="5A4E8BEF"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6</w:t>
            </w:r>
          </w:p>
        </w:tc>
        <w:tc>
          <w:tcPr>
            <w:tcW w:w="3427" w:type="dxa"/>
          </w:tcPr>
          <w:p w14:paraId="32BA550F"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Оснащение кабинетов БДД в опорных школах: Красногорской  СОШ, Красногорской гимназии</w:t>
            </w:r>
          </w:p>
        </w:tc>
        <w:tc>
          <w:tcPr>
            <w:tcW w:w="1270" w:type="dxa"/>
          </w:tcPr>
          <w:p w14:paraId="1797756B"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2ADAE388"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062E10F"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C6F34C4"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214C9893" w14:textId="77777777">
        <w:tc>
          <w:tcPr>
            <w:tcW w:w="499" w:type="dxa"/>
          </w:tcPr>
          <w:p w14:paraId="2549E9C2"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7</w:t>
            </w:r>
          </w:p>
        </w:tc>
        <w:tc>
          <w:tcPr>
            <w:tcW w:w="3427" w:type="dxa"/>
          </w:tcPr>
          <w:p w14:paraId="40C1D47E"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Работа кружка «Юный инспектор движения» в ЦДТ</w:t>
            </w:r>
          </w:p>
        </w:tc>
        <w:tc>
          <w:tcPr>
            <w:tcW w:w="1270" w:type="dxa"/>
          </w:tcPr>
          <w:p w14:paraId="227718C0"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1EFF48E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62B8CC3"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3F0F9279"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33226667" w14:textId="77777777">
        <w:tc>
          <w:tcPr>
            <w:tcW w:w="499" w:type="dxa"/>
          </w:tcPr>
          <w:p w14:paraId="32B09B32"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8</w:t>
            </w:r>
          </w:p>
        </w:tc>
        <w:tc>
          <w:tcPr>
            <w:tcW w:w="3427" w:type="dxa"/>
          </w:tcPr>
          <w:p w14:paraId="42721246"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Конкурс социальной рекламы (конкурс плакатов по БДД и ПДД)</w:t>
            </w:r>
          </w:p>
        </w:tc>
        <w:tc>
          <w:tcPr>
            <w:tcW w:w="1270" w:type="dxa"/>
          </w:tcPr>
          <w:p w14:paraId="6BA928D7"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3A341991"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0D85B04"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424ECEF9" w14:textId="77777777" w:rsidR="004A524F" w:rsidRDefault="006A06A7">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43C3DED5" w14:textId="77777777">
        <w:tc>
          <w:tcPr>
            <w:tcW w:w="499" w:type="dxa"/>
          </w:tcPr>
          <w:p w14:paraId="0E5704BF" w14:textId="77777777" w:rsidR="004A524F" w:rsidRDefault="004A524F">
            <w:pPr>
              <w:tabs>
                <w:tab w:val="left" w:pos="2670"/>
              </w:tabs>
              <w:jc w:val="center"/>
              <w:rPr>
                <w:rFonts w:ascii="PT Astra Serif" w:hAnsi="PT Astra Serif" w:cs="Times New Roman"/>
                <w:sz w:val="20"/>
                <w:szCs w:val="20"/>
              </w:rPr>
            </w:pPr>
          </w:p>
        </w:tc>
        <w:tc>
          <w:tcPr>
            <w:tcW w:w="3427" w:type="dxa"/>
          </w:tcPr>
          <w:p w14:paraId="5C99A77B"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Итого по мероприятиям:</w:t>
            </w:r>
          </w:p>
        </w:tc>
        <w:tc>
          <w:tcPr>
            <w:tcW w:w="1270" w:type="dxa"/>
          </w:tcPr>
          <w:p w14:paraId="4518F327" w14:textId="77777777" w:rsidR="004A524F" w:rsidRDefault="004A524F">
            <w:pPr>
              <w:jc w:val="center"/>
              <w:rPr>
                <w:rFonts w:ascii="PT Astra Serif" w:hAnsi="PT Astra Serif" w:cs="Times New Roman"/>
                <w:sz w:val="20"/>
                <w:szCs w:val="20"/>
              </w:rPr>
            </w:pPr>
          </w:p>
        </w:tc>
        <w:tc>
          <w:tcPr>
            <w:tcW w:w="1691" w:type="dxa"/>
          </w:tcPr>
          <w:p w14:paraId="77694197"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056BA43" w14:textId="77777777" w:rsidR="004A524F" w:rsidRDefault="004A524F">
            <w:pPr>
              <w:jc w:val="both"/>
              <w:rPr>
                <w:rFonts w:ascii="PT Astra Serif" w:eastAsia="Times New Roman" w:hAnsi="PT Astra Serif" w:cs="Times New Roman"/>
                <w:sz w:val="20"/>
                <w:szCs w:val="20"/>
                <w:lang w:eastAsia="ru-RU"/>
              </w:rPr>
            </w:pPr>
          </w:p>
        </w:tc>
      </w:tr>
      <w:tr w:rsidR="004A524F" w14:paraId="01F5C5FC" w14:textId="77777777">
        <w:tc>
          <w:tcPr>
            <w:tcW w:w="10774" w:type="dxa"/>
            <w:gridSpan w:val="5"/>
          </w:tcPr>
          <w:p w14:paraId="729843CC" w14:textId="77777777" w:rsidR="004A524F" w:rsidRDefault="006A06A7">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БУЗ УР «Красногорская РБ МЗ УР»</w:t>
            </w:r>
          </w:p>
        </w:tc>
      </w:tr>
      <w:tr w:rsidR="004A524F" w14:paraId="5CB0E7C0" w14:textId="77777777">
        <w:tc>
          <w:tcPr>
            <w:tcW w:w="499" w:type="dxa"/>
          </w:tcPr>
          <w:p w14:paraId="401FDA06"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4F695F8E"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предрейсовых и текущих медосмотров водителей транспортных средств, осуществляющих регулярные перевозки детей, силами медработников, прошедших подготовку, в соответствии с требованиями приказа МЗ РФ от 14.07.2003 № 308</w:t>
            </w:r>
          </w:p>
        </w:tc>
        <w:tc>
          <w:tcPr>
            <w:tcW w:w="1270" w:type="dxa"/>
          </w:tcPr>
          <w:p w14:paraId="1126A297"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63B62C4E"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0914021"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tc>
      </w:tr>
      <w:tr w:rsidR="004A524F" w14:paraId="561DA289" w14:textId="77777777">
        <w:tc>
          <w:tcPr>
            <w:tcW w:w="499" w:type="dxa"/>
          </w:tcPr>
          <w:p w14:paraId="592AA3D6"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03311577"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Анализ структуры травматических повреждений по профилю и степени тяжести у различных категорий участников дорожного движения (водители, пассажиры, пешеходы), пострадавших в результате ДТП</w:t>
            </w:r>
          </w:p>
        </w:tc>
        <w:tc>
          <w:tcPr>
            <w:tcW w:w="1270" w:type="dxa"/>
          </w:tcPr>
          <w:p w14:paraId="438B07EE"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2017-20268</w:t>
            </w:r>
          </w:p>
        </w:tc>
        <w:tc>
          <w:tcPr>
            <w:tcW w:w="1691" w:type="dxa"/>
          </w:tcPr>
          <w:p w14:paraId="754DE54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FF954B2" w14:textId="77777777" w:rsidR="004A524F" w:rsidRDefault="006A06A7">
            <w:pPr>
              <w:rPr>
                <w:rFonts w:ascii="PT Astra Serif" w:hAnsi="PT Astra Serif" w:cs="Times New Roman"/>
                <w:sz w:val="20"/>
                <w:szCs w:val="20"/>
              </w:rPr>
            </w:pPr>
            <w:r>
              <w:rPr>
                <w:rFonts w:ascii="PT Astra Serif" w:eastAsia="Times New Roman" w:hAnsi="PT Astra Serif" w:cs="Times New Roman"/>
                <w:sz w:val="20"/>
                <w:szCs w:val="20"/>
                <w:lang w:eastAsia="ru-RU"/>
              </w:rPr>
              <w:t>БУЗ УР «Красногорская РБ МЗ УР»</w:t>
            </w:r>
          </w:p>
        </w:tc>
      </w:tr>
      <w:tr w:rsidR="004A524F" w14:paraId="41F911DD" w14:textId="77777777">
        <w:tc>
          <w:tcPr>
            <w:tcW w:w="499" w:type="dxa"/>
          </w:tcPr>
          <w:p w14:paraId="2E1D104D"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lastRenderedPageBreak/>
              <w:t>3</w:t>
            </w:r>
          </w:p>
        </w:tc>
        <w:tc>
          <w:tcPr>
            <w:tcW w:w="3427" w:type="dxa"/>
          </w:tcPr>
          <w:p w14:paraId="3C3A5E72"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Апробация и внедрение стандартов и лечебных технологий оказания медицинской помощи лицам, пострадавшим в результате ДТП</w:t>
            </w:r>
          </w:p>
        </w:tc>
        <w:tc>
          <w:tcPr>
            <w:tcW w:w="1270" w:type="dxa"/>
          </w:tcPr>
          <w:p w14:paraId="2A39908D"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6351B935"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50DB6D2" w14:textId="77777777" w:rsidR="004A524F" w:rsidRDefault="006A06A7">
            <w:pPr>
              <w:rPr>
                <w:rFonts w:ascii="PT Astra Serif" w:hAnsi="PT Astra Serif" w:cs="Times New Roman"/>
                <w:sz w:val="20"/>
                <w:szCs w:val="20"/>
              </w:rPr>
            </w:pPr>
            <w:r>
              <w:rPr>
                <w:rFonts w:ascii="PT Astra Serif" w:eastAsia="Times New Roman" w:hAnsi="PT Astra Serif" w:cs="Times New Roman"/>
                <w:sz w:val="20"/>
                <w:szCs w:val="20"/>
                <w:lang w:eastAsia="ru-RU"/>
              </w:rPr>
              <w:t>БУЗ УР «Красногорская РБ МЗ УР»</w:t>
            </w:r>
          </w:p>
        </w:tc>
      </w:tr>
      <w:tr w:rsidR="004A524F" w14:paraId="247753AB" w14:textId="77777777">
        <w:tc>
          <w:tcPr>
            <w:tcW w:w="499" w:type="dxa"/>
          </w:tcPr>
          <w:p w14:paraId="48CF5233"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tcPr>
          <w:p w14:paraId="17217FAE"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бесед и лекций с учащимися школ и дошкольных учреждений по изучению и соблюдению ПДД с целью предупреждения детского дорожно-транспортного травматизма</w:t>
            </w:r>
          </w:p>
        </w:tc>
        <w:tc>
          <w:tcPr>
            <w:tcW w:w="1270" w:type="dxa"/>
          </w:tcPr>
          <w:p w14:paraId="177BD534"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3ABCC1AC"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E44A78E"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208693AD"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0BC26819" w14:textId="77777777" w:rsidR="004A524F" w:rsidRDefault="006A06A7">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4A524F" w14:paraId="4C6139A6" w14:textId="77777777">
        <w:tc>
          <w:tcPr>
            <w:tcW w:w="499" w:type="dxa"/>
          </w:tcPr>
          <w:p w14:paraId="35BC2C47" w14:textId="77777777" w:rsidR="004A524F" w:rsidRDefault="004A524F">
            <w:pPr>
              <w:tabs>
                <w:tab w:val="left" w:pos="2670"/>
              </w:tabs>
              <w:jc w:val="center"/>
              <w:rPr>
                <w:rFonts w:ascii="PT Astra Serif" w:hAnsi="PT Astra Serif" w:cs="Times New Roman"/>
                <w:sz w:val="20"/>
                <w:szCs w:val="20"/>
              </w:rPr>
            </w:pPr>
          </w:p>
        </w:tc>
        <w:tc>
          <w:tcPr>
            <w:tcW w:w="3427" w:type="dxa"/>
          </w:tcPr>
          <w:p w14:paraId="3A28072D" w14:textId="77777777" w:rsidR="004A524F" w:rsidRDefault="006A06A7">
            <w:pPr>
              <w:tabs>
                <w:tab w:val="left" w:pos="2670"/>
              </w:tabs>
              <w:jc w:val="both"/>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751E6795" w14:textId="77777777" w:rsidR="004A524F" w:rsidRDefault="004A524F">
            <w:pPr>
              <w:jc w:val="center"/>
              <w:rPr>
                <w:rFonts w:ascii="PT Astra Serif" w:hAnsi="PT Astra Serif" w:cs="Times New Roman"/>
                <w:sz w:val="20"/>
                <w:szCs w:val="20"/>
              </w:rPr>
            </w:pPr>
          </w:p>
        </w:tc>
        <w:tc>
          <w:tcPr>
            <w:tcW w:w="1691" w:type="dxa"/>
          </w:tcPr>
          <w:p w14:paraId="0749622E"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5F6FC03" w14:textId="77777777" w:rsidR="004A524F" w:rsidRDefault="004A524F">
            <w:pPr>
              <w:rPr>
                <w:rFonts w:ascii="PT Astra Serif" w:eastAsia="Times New Roman" w:hAnsi="PT Astra Serif" w:cs="Times New Roman"/>
                <w:sz w:val="20"/>
                <w:szCs w:val="20"/>
                <w:lang w:eastAsia="ru-RU"/>
              </w:rPr>
            </w:pPr>
          </w:p>
        </w:tc>
      </w:tr>
      <w:tr w:rsidR="004A524F" w14:paraId="7627AF1D" w14:textId="77777777">
        <w:tc>
          <w:tcPr>
            <w:tcW w:w="10774" w:type="dxa"/>
            <w:gridSpan w:val="5"/>
          </w:tcPr>
          <w:p w14:paraId="2A0C0B88" w14:textId="77777777" w:rsidR="004A524F" w:rsidRDefault="006A06A7">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Отдел ГО, ЧС, защиты информации и мобилизационной работы</w:t>
            </w:r>
          </w:p>
        </w:tc>
      </w:tr>
      <w:tr w:rsidR="004A524F" w14:paraId="45970612" w14:textId="77777777">
        <w:tc>
          <w:tcPr>
            <w:tcW w:w="499" w:type="dxa"/>
          </w:tcPr>
          <w:p w14:paraId="3F443629"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7F505D60"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Определение и согласование зон ответственности поисково-спасательных подразделений при проведении спасательных работ на автомобильных дорогах Красногорского района. Уточнение зон по мере формирования новых поисково-спасательных подразделений</w:t>
            </w:r>
          </w:p>
        </w:tc>
        <w:tc>
          <w:tcPr>
            <w:tcW w:w="1270" w:type="dxa"/>
          </w:tcPr>
          <w:p w14:paraId="04B57B8E"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25FF788"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6718048"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Администрация Красногорского района</w:t>
            </w:r>
          </w:p>
          <w:p w14:paraId="7D17A0D5"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1D3CA55E" w14:textId="77777777" w:rsidR="004A524F" w:rsidRDefault="006A06A7">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p w14:paraId="70DD7E6D"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tc>
      </w:tr>
      <w:tr w:rsidR="004A524F" w14:paraId="3FD85B37" w14:textId="77777777">
        <w:tc>
          <w:tcPr>
            <w:tcW w:w="499" w:type="dxa"/>
          </w:tcPr>
          <w:p w14:paraId="66720853"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3FE5E408"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Уточнение зон ответственности при проведении спасательных работ на автомобильных дорогах Красногорского района</w:t>
            </w:r>
          </w:p>
        </w:tc>
        <w:tc>
          <w:tcPr>
            <w:tcW w:w="1270" w:type="dxa"/>
          </w:tcPr>
          <w:p w14:paraId="3A5FC127"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669B6F9"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5EACC4D2"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Администрация Красногорского района</w:t>
            </w:r>
          </w:p>
          <w:p w14:paraId="488DDDC9"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46A25594" w14:textId="77777777" w:rsidR="004A524F" w:rsidRDefault="006A06A7">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p w14:paraId="2A0E9358"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tc>
      </w:tr>
      <w:tr w:rsidR="004A524F" w14:paraId="21CB0C06" w14:textId="77777777">
        <w:tc>
          <w:tcPr>
            <w:tcW w:w="499" w:type="dxa"/>
          </w:tcPr>
          <w:p w14:paraId="3F6E89D5"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67D9F4DA"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Разработка учебно-методических пособий по оказанию первой медицинской помощи для сотрудников поисково-спасательных подразделений, участвующих в ликвидации ДТП</w:t>
            </w:r>
          </w:p>
        </w:tc>
        <w:tc>
          <w:tcPr>
            <w:tcW w:w="1270" w:type="dxa"/>
          </w:tcPr>
          <w:p w14:paraId="75A69FC6"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4777AAB7"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3106DFE"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p w14:paraId="4644445F"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726A4821" w14:textId="77777777" w:rsidR="004A524F" w:rsidRDefault="004A524F">
            <w:pPr>
              <w:rPr>
                <w:rFonts w:ascii="PT Astra Serif" w:eastAsia="Times New Roman" w:hAnsi="PT Astra Serif" w:cs="Times New Roman"/>
                <w:sz w:val="20"/>
                <w:szCs w:val="20"/>
                <w:lang w:eastAsia="ru-RU"/>
              </w:rPr>
            </w:pPr>
          </w:p>
        </w:tc>
      </w:tr>
      <w:tr w:rsidR="004A524F" w14:paraId="0173E788" w14:textId="77777777">
        <w:tc>
          <w:tcPr>
            <w:tcW w:w="499" w:type="dxa"/>
          </w:tcPr>
          <w:p w14:paraId="469E6D8F" w14:textId="77777777" w:rsidR="004A524F" w:rsidRDefault="004A524F">
            <w:pPr>
              <w:tabs>
                <w:tab w:val="left" w:pos="2670"/>
              </w:tabs>
              <w:jc w:val="center"/>
              <w:rPr>
                <w:rFonts w:ascii="PT Astra Serif" w:hAnsi="PT Astra Serif" w:cs="Times New Roman"/>
                <w:sz w:val="20"/>
                <w:szCs w:val="20"/>
              </w:rPr>
            </w:pPr>
          </w:p>
        </w:tc>
        <w:tc>
          <w:tcPr>
            <w:tcW w:w="3427" w:type="dxa"/>
          </w:tcPr>
          <w:p w14:paraId="75199BE1" w14:textId="77777777" w:rsidR="004A524F" w:rsidRDefault="006A06A7">
            <w:pPr>
              <w:tabs>
                <w:tab w:val="left" w:pos="2670"/>
              </w:tabs>
              <w:jc w:val="both"/>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3DFD8009" w14:textId="77777777" w:rsidR="004A524F" w:rsidRDefault="004A524F">
            <w:pPr>
              <w:jc w:val="center"/>
              <w:rPr>
                <w:rFonts w:ascii="PT Astra Serif" w:hAnsi="PT Astra Serif" w:cs="Times New Roman"/>
                <w:sz w:val="20"/>
                <w:szCs w:val="20"/>
              </w:rPr>
            </w:pPr>
          </w:p>
        </w:tc>
        <w:tc>
          <w:tcPr>
            <w:tcW w:w="1691" w:type="dxa"/>
          </w:tcPr>
          <w:p w14:paraId="184F24D7"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FEEE87C" w14:textId="77777777" w:rsidR="004A524F" w:rsidRDefault="004A524F">
            <w:pPr>
              <w:rPr>
                <w:rFonts w:ascii="PT Astra Serif" w:eastAsia="Times New Roman" w:hAnsi="PT Astra Serif" w:cs="Times New Roman"/>
                <w:sz w:val="20"/>
                <w:szCs w:val="20"/>
                <w:lang w:eastAsia="ru-RU"/>
              </w:rPr>
            </w:pPr>
          </w:p>
        </w:tc>
      </w:tr>
      <w:tr w:rsidR="004A524F" w14:paraId="6D6D55C7" w14:textId="77777777">
        <w:tc>
          <w:tcPr>
            <w:tcW w:w="10774" w:type="dxa"/>
            <w:gridSpan w:val="5"/>
          </w:tcPr>
          <w:p w14:paraId="31F703AD" w14:textId="77777777" w:rsidR="004A524F" w:rsidRDefault="006A06A7">
            <w:pPr>
              <w:jc w:val="center"/>
              <w:rPr>
                <w:rFonts w:ascii="PT Astra Serif" w:hAnsi="PT Astra Serif" w:cs="Times New Roman"/>
                <w:b/>
                <w:i/>
                <w:sz w:val="20"/>
                <w:szCs w:val="20"/>
              </w:rPr>
            </w:pPr>
            <w:r>
              <w:rPr>
                <w:rFonts w:ascii="PT Astra Serif" w:hAnsi="PT Astra Serif" w:cs="Times New Roman"/>
                <w:b/>
                <w:i/>
                <w:sz w:val="20"/>
                <w:szCs w:val="20"/>
              </w:rPr>
              <w:t xml:space="preserve">Администрация муниципального образования «Муниципальный округ Красногорский район </w:t>
            </w:r>
          </w:p>
          <w:p w14:paraId="2AB0EBE9" w14:textId="77777777" w:rsidR="004A524F" w:rsidRDefault="006A06A7">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Удмуртской Республики»</w:t>
            </w:r>
          </w:p>
        </w:tc>
      </w:tr>
      <w:tr w:rsidR="004A524F" w14:paraId="0EEF5BF9" w14:textId="77777777">
        <w:tc>
          <w:tcPr>
            <w:tcW w:w="499" w:type="dxa"/>
          </w:tcPr>
          <w:p w14:paraId="02001B1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7EA66CA8" w14:textId="77777777" w:rsidR="004A524F" w:rsidRDefault="006A06A7">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технической диагностики и оценки состояния автомобильных межпоселковых дорог</w:t>
            </w:r>
          </w:p>
        </w:tc>
        <w:tc>
          <w:tcPr>
            <w:tcW w:w="1270" w:type="dxa"/>
          </w:tcPr>
          <w:p w14:paraId="56FEB4FB" w14:textId="77777777" w:rsidR="004A524F" w:rsidRDefault="006A06A7">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0BBFF8DD"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A80C011"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2DBE5729" w14:textId="77777777" w:rsidR="004A524F" w:rsidRDefault="004A524F">
            <w:pPr>
              <w:rPr>
                <w:rFonts w:ascii="PT Astra Serif" w:eastAsia="Times New Roman" w:hAnsi="PT Astra Serif" w:cs="Times New Roman"/>
                <w:sz w:val="20"/>
                <w:szCs w:val="20"/>
                <w:lang w:eastAsia="ru-RU"/>
              </w:rPr>
            </w:pPr>
          </w:p>
        </w:tc>
      </w:tr>
      <w:tr w:rsidR="004A524F" w14:paraId="144AE158" w14:textId="77777777">
        <w:tc>
          <w:tcPr>
            <w:tcW w:w="499" w:type="dxa"/>
          </w:tcPr>
          <w:p w14:paraId="72EF397D"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4460816C"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Разработка дислокации технических средств организации дорожного движения для дорог общего пользования местного значения Красногорского района</w:t>
            </w:r>
          </w:p>
        </w:tc>
        <w:tc>
          <w:tcPr>
            <w:tcW w:w="1270" w:type="dxa"/>
          </w:tcPr>
          <w:p w14:paraId="7C5A46AD" w14:textId="77777777" w:rsidR="004A524F" w:rsidRDefault="006A06A7">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14C617E9"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A8C0A52"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2CC64F2A" w14:textId="77777777" w:rsidR="004A524F" w:rsidRDefault="004A524F">
            <w:pPr>
              <w:rPr>
                <w:rFonts w:ascii="PT Astra Serif" w:eastAsia="Times New Roman" w:hAnsi="PT Astra Serif" w:cs="Times New Roman"/>
                <w:sz w:val="20"/>
                <w:szCs w:val="20"/>
                <w:lang w:eastAsia="ru-RU"/>
              </w:rPr>
            </w:pPr>
          </w:p>
        </w:tc>
      </w:tr>
      <w:tr w:rsidR="004A524F" w14:paraId="52567AD7" w14:textId="77777777">
        <w:tc>
          <w:tcPr>
            <w:tcW w:w="499" w:type="dxa"/>
          </w:tcPr>
          <w:p w14:paraId="304E79B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6B0F0595"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Приведение в нормативное состояние дорог общего пользования местного значения</w:t>
            </w:r>
          </w:p>
        </w:tc>
        <w:tc>
          <w:tcPr>
            <w:tcW w:w="1270" w:type="dxa"/>
          </w:tcPr>
          <w:p w14:paraId="2A794B96" w14:textId="77777777" w:rsidR="004A524F" w:rsidRDefault="006A06A7">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125CA818"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F88BDE6"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0DB39DC4" w14:textId="77777777" w:rsidR="004A524F" w:rsidRDefault="004A524F">
            <w:pPr>
              <w:rPr>
                <w:rFonts w:ascii="PT Astra Serif" w:eastAsia="Times New Roman" w:hAnsi="PT Astra Serif" w:cs="Times New Roman"/>
                <w:sz w:val="20"/>
                <w:szCs w:val="20"/>
                <w:lang w:eastAsia="ru-RU"/>
              </w:rPr>
            </w:pPr>
          </w:p>
        </w:tc>
      </w:tr>
      <w:tr w:rsidR="004A524F" w14:paraId="1CCD0903" w14:textId="77777777">
        <w:tc>
          <w:tcPr>
            <w:tcW w:w="499" w:type="dxa"/>
            <w:vMerge w:val="restart"/>
          </w:tcPr>
          <w:p w14:paraId="42982A25"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vMerge w:val="restart"/>
          </w:tcPr>
          <w:p w14:paraId="230CE324"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color w:val="000000" w:themeColor="text1"/>
                <w:sz w:val="20"/>
                <w:szCs w:val="20"/>
                <w:lang w:eastAsia="ru-RU"/>
              </w:rPr>
              <w:t>Устройство средств организации дорожного движения (разметка дорожная, знаки, ограждения)</w:t>
            </w:r>
          </w:p>
        </w:tc>
        <w:tc>
          <w:tcPr>
            <w:tcW w:w="1270" w:type="dxa"/>
          </w:tcPr>
          <w:p w14:paraId="6F440052" w14:textId="77777777" w:rsidR="004A524F" w:rsidRDefault="006A06A7">
            <w:pPr>
              <w:jc w:val="center"/>
              <w:rPr>
                <w:rFonts w:ascii="PT Astra Serif" w:hAnsi="PT Astra Serif"/>
                <w:sz w:val="20"/>
                <w:szCs w:val="20"/>
              </w:rPr>
            </w:pPr>
            <w:r>
              <w:rPr>
                <w:rFonts w:ascii="PT Astra Serif" w:hAnsi="PT Astra Serif" w:cs="Times New Roman"/>
                <w:sz w:val="20"/>
                <w:szCs w:val="20"/>
              </w:rPr>
              <w:t>2017</w:t>
            </w:r>
          </w:p>
        </w:tc>
        <w:tc>
          <w:tcPr>
            <w:tcW w:w="1691" w:type="dxa"/>
          </w:tcPr>
          <w:p w14:paraId="12F2E36B"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val="restart"/>
          </w:tcPr>
          <w:p w14:paraId="0D0631AA" w14:textId="77777777" w:rsidR="004A524F" w:rsidRDefault="006A06A7">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08BB9040" w14:textId="77777777" w:rsidR="004A524F" w:rsidRDefault="004A524F">
            <w:pPr>
              <w:rPr>
                <w:rFonts w:ascii="PT Astra Serif" w:eastAsia="Times New Roman" w:hAnsi="PT Astra Serif" w:cs="Times New Roman"/>
                <w:sz w:val="20"/>
                <w:szCs w:val="20"/>
                <w:lang w:eastAsia="ru-RU"/>
              </w:rPr>
            </w:pPr>
          </w:p>
        </w:tc>
      </w:tr>
      <w:tr w:rsidR="004A524F" w14:paraId="53B971EC" w14:textId="77777777">
        <w:tc>
          <w:tcPr>
            <w:tcW w:w="499" w:type="dxa"/>
            <w:vMerge/>
          </w:tcPr>
          <w:p w14:paraId="63FEF747"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67D8EE27" w14:textId="77777777" w:rsidR="004A524F" w:rsidRDefault="004A524F">
            <w:pPr>
              <w:rPr>
                <w:rFonts w:ascii="PT Astra Serif" w:eastAsia="Times New Roman" w:hAnsi="PT Astra Serif" w:cs="Times New Roman"/>
                <w:sz w:val="20"/>
                <w:szCs w:val="20"/>
                <w:lang w:eastAsia="ru-RU"/>
              </w:rPr>
            </w:pPr>
          </w:p>
        </w:tc>
        <w:tc>
          <w:tcPr>
            <w:tcW w:w="1270" w:type="dxa"/>
          </w:tcPr>
          <w:p w14:paraId="7A93F970"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2018</w:t>
            </w:r>
          </w:p>
        </w:tc>
        <w:tc>
          <w:tcPr>
            <w:tcW w:w="1691" w:type="dxa"/>
          </w:tcPr>
          <w:p w14:paraId="1A97DCE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190525E5" w14:textId="77777777" w:rsidR="004A524F" w:rsidRDefault="004A524F">
            <w:pPr>
              <w:rPr>
                <w:rFonts w:ascii="PT Astra Serif" w:eastAsia="Times New Roman" w:hAnsi="PT Astra Serif" w:cs="Times New Roman"/>
                <w:sz w:val="20"/>
                <w:szCs w:val="20"/>
                <w:lang w:eastAsia="ru-RU"/>
              </w:rPr>
            </w:pPr>
          </w:p>
        </w:tc>
      </w:tr>
      <w:tr w:rsidR="004A524F" w14:paraId="3AA48369" w14:textId="77777777">
        <w:tc>
          <w:tcPr>
            <w:tcW w:w="499" w:type="dxa"/>
            <w:vMerge/>
          </w:tcPr>
          <w:p w14:paraId="172482C7"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622AB9E6" w14:textId="77777777" w:rsidR="004A524F" w:rsidRDefault="004A524F">
            <w:pPr>
              <w:rPr>
                <w:rFonts w:ascii="PT Astra Serif" w:eastAsia="Times New Roman" w:hAnsi="PT Astra Serif" w:cs="Times New Roman"/>
                <w:sz w:val="20"/>
                <w:szCs w:val="20"/>
                <w:lang w:eastAsia="ru-RU"/>
              </w:rPr>
            </w:pPr>
          </w:p>
        </w:tc>
        <w:tc>
          <w:tcPr>
            <w:tcW w:w="1270" w:type="dxa"/>
          </w:tcPr>
          <w:p w14:paraId="5AD4D867"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2019</w:t>
            </w:r>
          </w:p>
        </w:tc>
        <w:tc>
          <w:tcPr>
            <w:tcW w:w="1691" w:type="dxa"/>
          </w:tcPr>
          <w:p w14:paraId="7B9F6F11"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6B498670" w14:textId="77777777" w:rsidR="004A524F" w:rsidRDefault="004A524F">
            <w:pPr>
              <w:rPr>
                <w:rFonts w:ascii="PT Astra Serif" w:eastAsia="Times New Roman" w:hAnsi="PT Astra Serif" w:cs="Times New Roman"/>
                <w:sz w:val="20"/>
                <w:szCs w:val="20"/>
                <w:lang w:eastAsia="ru-RU"/>
              </w:rPr>
            </w:pPr>
          </w:p>
        </w:tc>
      </w:tr>
      <w:tr w:rsidR="004A524F" w14:paraId="48161070" w14:textId="77777777">
        <w:tc>
          <w:tcPr>
            <w:tcW w:w="499" w:type="dxa"/>
            <w:vMerge/>
          </w:tcPr>
          <w:p w14:paraId="3AA24A5A"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23EA1FF4" w14:textId="77777777" w:rsidR="004A524F" w:rsidRDefault="004A524F">
            <w:pPr>
              <w:rPr>
                <w:rFonts w:ascii="PT Astra Serif" w:eastAsia="Times New Roman" w:hAnsi="PT Astra Serif" w:cs="Times New Roman"/>
                <w:sz w:val="20"/>
                <w:szCs w:val="20"/>
                <w:lang w:eastAsia="ru-RU"/>
              </w:rPr>
            </w:pPr>
          </w:p>
        </w:tc>
        <w:tc>
          <w:tcPr>
            <w:tcW w:w="1270" w:type="dxa"/>
          </w:tcPr>
          <w:p w14:paraId="5C4DBF46"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2020</w:t>
            </w:r>
          </w:p>
        </w:tc>
        <w:tc>
          <w:tcPr>
            <w:tcW w:w="1691" w:type="dxa"/>
          </w:tcPr>
          <w:p w14:paraId="1D9D5E44"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7B0F42F2" w14:textId="77777777" w:rsidR="004A524F" w:rsidRDefault="004A524F">
            <w:pPr>
              <w:rPr>
                <w:rFonts w:ascii="PT Astra Serif" w:eastAsia="Times New Roman" w:hAnsi="PT Astra Serif" w:cs="Times New Roman"/>
                <w:sz w:val="20"/>
                <w:szCs w:val="20"/>
                <w:lang w:eastAsia="ru-RU"/>
              </w:rPr>
            </w:pPr>
          </w:p>
        </w:tc>
      </w:tr>
      <w:tr w:rsidR="004A524F" w14:paraId="47CCF9DE" w14:textId="77777777">
        <w:tc>
          <w:tcPr>
            <w:tcW w:w="499" w:type="dxa"/>
            <w:vMerge/>
          </w:tcPr>
          <w:p w14:paraId="68CAADBC"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1FCE202B" w14:textId="77777777" w:rsidR="004A524F" w:rsidRDefault="004A524F">
            <w:pPr>
              <w:rPr>
                <w:rFonts w:ascii="PT Astra Serif" w:eastAsia="Times New Roman" w:hAnsi="PT Astra Serif" w:cs="Times New Roman"/>
                <w:sz w:val="20"/>
                <w:szCs w:val="20"/>
                <w:lang w:eastAsia="ru-RU"/>
              </w:rPr>
            </w:pPr>
          </w:p>
        </w:tc>
        <w:tc>
          <w:tcPr>
            <w:tcW w:w="1270" w:type="dxa"/>
          </w:tcPr>
          <w:p w14:paraId="2E762805"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2021</w:t>
            </w:r>
          </w:p>
        </w:tc>
        <w:tc>
          <w:tcPr>
            <w:tcW w:w="1691" w:type="dxa"/>
          </w:tcPr>
          <w:p w14:paraId="147288E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0,00</w:t>
            </w:r>
          </w:p>
        </w:tc>
        <w:tc>
          <w:tcPr>
            <w:tcW w:w="3887" w:type="dxa"/>
            <w:vMerge/>
          </w:tcPr>
          <w:p w14:paraId="2F926088" w14:textId="77777777" w:rsidR="004A524F" w:rsidRDefault="004A524F">
            <w:pPr>
              <w:rPr>
                <w:rFonts w:ascii="PT Astra Serif" w:eastAsia="Times New Roman" w:hAnsi="PT Astra Serif" w:cs="Times New Roman"/>
                <w:sz w:val="20"/>
                <w:szCs w:val="20"/>
                <w:lang w:eastAsia="ru-RU"/>
              </w:rPr>
            </w:pPr>
          </w:p>
        </w:tc>
      </w:tr>
      <w:tr w:rsidR="004A524F" w14:paraId="57961A82" w14:textId="77777777">
        <w:tc>
          <w:tcPr>
            <w:tcW w:w="499" w:type="dxa"/>
            <w:vMerge/>
          </w:tcPr>
          <w:p w14:paraId="5E3CA7EF"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1AAAAB3C" w14:textId="77777777" w:rsidR="004A524F" w:rsidRDefault="004A524F">
            <w:pPr>
              <w:rPr>
                <w:rFonts w:ascii="PT Astra Serif" w:eastAsia="Times New Roman" w:hAnsi="PT Astra Serif" w:cs="Times New Roman"/>
                <w:sz w:val="20"/>
                <w:szCs w:val="20"/>
                <w:lang w:eastAsia="ru-RU"/>
              </w:rPr>
            </w:pPr>
          </w:p>
        </w:tc>
        <w:tc>
          <w:tcPr>
            <w:tcW w:w="1270" w:type="dxa"/>
          </w:tcPr>
          <w:p w14:paraId="4F234449"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2022</w:t>
            </w:r>
          </w:p>
        </w:tc>
        <w:tc>
          <w:tcPr>
            <w:tcW w:w="1691" w:type="dxa"/>
          </w:tcPr>
          <w:p w14:paraId="7210007A"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734,03</w:t>
            </w:r>
          </w:p>
        </w:tc>
        <w:tc>
          <w:tcPr>
            <w:tcW w:w="3887" w:type="dxa"/>
            <w:vMerge/>
          </w:tcPr>
          <w:p w14:paraId="78C9FEA7" w14:textId="77777777" w:rsidR="004A524F" w:rsidRDefault="004A524F">
            <w:pPr>
              <w:rPr>
                <w:rFonts w:ascii="PT Astra Serif" w:eastAsia="Times New Roman" w:hAnsi="PT Astra Serif" w:cs="Times New Roman"/>
                <w:sz w:val="20"/>
                <w:szCs w:val="20"/>
                <w:lang w:eastAsia="ru-RU"/>
              </w:rPr>
            </w:pPr>
          </w:p>
        </w:tc>
      </w:tr>
      <w:tr w:rsidR="004A524F" w14:paraId="5D511B24" w14:textId="77777777">
        <w:tc>
          <w:tcPr>
            <w:tcW w:w="499" w:type="dxa"/>
            <w:vMerge/>
          </w:tcPr>
          <w:p w14:paraId="24111F82"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72B5FD76" w14:textId="77777777" w:rsidR="004A524F" w:rsidRDefault="004A524F">
            <w:pPr>
              <w:rPr>
                <w:rFonts w:ascii="PT Astra Serif" w:eastAsia="Times New Roman" w:hAnsi="PT Astra Serif" w:cs="Times New Roman"/>
                <w:sz w:val="20"/>
                <w:szCs w:val="20"/>
                <w:lang w:eastAsia="ru-RU"/>
              </w:rPr>
            </w:pPr>
          </w:p>
        </w:tc>
        <w:tc>
          <w:tcPr>
            <w:tcW w:w="1270" w:type="dxa"/>
          </w:tcPr>
          <w:p w14:paraId="08502A1F"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2023</w:t>
            </w:r>
          </w:p>
        </w:tc>
        <w:tc>
          <w:tcPr>
            <w:tcW w:w="1691" w:type="dxa"/>
          </w:tcPr>
          <w:p w14:paraId="570CA740"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778,9</w:t>
            </w:r>
          </w:p>
        </w:tc>
        <w:tc>
          <w:tcPr>
            <w:tcW w:w="3887" w:type="dxa"/>
            <w:vMerge/>
          </w:tcPr>
          <w:p w14:paraId="763F43CF" w14:textId="77777777" w:rsidR="004A524F" w:rsidRDefault="004A524F">
            <w:pPr>
              <w:rPr>
                <w:rFonts w:ascii="PT Astra Serif" w:eastAsia="Times New Roman" w:hAnsi="PT Astra Serif" w:cs="Times New Roman"/>
                <w:sz w:val="20"/>
                <w:szCs w:val="20"/>
                <w:lang w:eastAsia="ru-RU"/>
              </w:rPr>
            </w:pPr>
          </w:p>
        </w:tc>
      </w:tr>
      <w:tr w:rsidR="004A524F" w14:paraId="47C2D874" w14:textId="77777777">
        <w:tc>
          <w:tcPr>
            <w:tcW w:w="499" w:type="dxa"/>
            <w:vMerge/>
          </w:tcPr>
          <w:p w14:paraId="5A6D6FEA"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63707667" w14:textId="77777777" w:rsidR="004A524F" w:rsidRDefault="004A524F">
            <w:pPr>
              <w:rPr>
                <w:rFonts w:ascii="PT Astra Serif" w:eastAsia="Times New Roman" w:hAnsi="PT Astra Serif" w:cs="Times New Roman"/>
                <w:sz w:val="20"/>
                <w:szCs w:val="20"/>
                <w:lang w:eastAsia="ru-RU"/>
              </w:rPr>
            </w:pPr>
          </w:p>
        </w:tc>
        <w:tc>
          <w:tcPr>
            <w:tcW w:w="1270" w:type="dxa"/>
          </w:tcPr>
          <w:p w14:paraId="66EDCB24"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2024</w:t>
            </w:r>
          </w:p>
        </w:tc>
        <w:tc>
          <w:tcPr>
            <w:tcW w:w="1691" w:type="dxa"/>
          </w:tcPr>
          <w:p w14:paraId="3BDED89D" w14:textId="77777777" w:rsidR="004A524F" w:rsidRDefault="006A06A7">
            <w:pPr>
              <w:tabs>
                <w:tab w:val="left" w:pos="2670"/>
              </w:tabs>
              <w:jc w:val="center"/>
              <w:rPr>
                <w:rFonts w:ascii="PT Astra Serif" w:hAnsi="PT Astra Serif" w:cs="Times New Roman"/>
                <w:sz w:val="20"/>
                <w:szCs w:val="20"/>
              </w:rPr>
            </w:pPr>
            <w:r>
              <w:rPr>
                <w:rFonts w:ascii="PT Astra Serif" w:hAnsi="PT Astra Serif"/>
                <w:sz w:val="20"/>
                <w:szCs w:val="20"/>
              </w:rPr>
              <w:t>716,05</w:t>
            </w:r>
          </w:p>
        </w:tc>
        <w:tc>
          <w:tcPr>
            <w:tcW w:w="3887" w:type="dxa"/>
            <w:vMerge/>
          </w:tcPr>
          <w:p w14:paraId="363BC4D8" w14:textId="77777777" w:rsidR="004A524F" w:rsidRDefault="004A524F">
            <w:pPr>
              <w:rPr>
                <w:rFonts w:ascii="PT Astra Serif" w:eastAsia="Times New Roman" w:hAnsi="PT Astra Serif" w:cs="Times New Roman"/>
                <w:sz w:val="20"/>
                <w:szCs w:val="20"/>
                <w:lang w:eastAsia="ru-RU"/>
              </w:rPr>
            </w:pPr>
          </w:p>
        </w:tc>
      </w:tr>
      <w:tr w:rsidR="004A524F" w14:paraId="560F1F6E" w14:textId="77777777">
        <w:tc>
          <w:tcPr>
            <w:tcW w:w="499" w:type="dxa"/>
            <w:vMerge/>
          </w:tcPr>
          <w:p w14:paraId="41487ECD"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091C3BA8" w14:textId="77777777" w:rsidR="004A524F" w:rsidRDefault="004A524F">
            <w:pPr>
              <w:rPr>
                <w:rFonts w:ascii="PT Astra Serif" w:eastAsia="Times New Roman" w:hAnsi="PT Astra Serif" w:cs="Times New Roman"/>
                <w:sz w:val="20"/>
                <w:szCs w:val="20"/>
                <w:lang w:eastAsia="ru-RU"/>
              </w:rPr>
            </w:pPr>
          </w:p>
        </w:tc>
        <w:tc>
          <w:tcPr>
            <w:tcW w:w="1270" w:type="dxa"/>
          </w:tcPr>
          <w:p w14:paraId="7CE0756D"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2025</w:t>
            </w:r>
          </w:p>
        </w:tc>
        <w:tc>
          <w:tcPr>
            <w:tcW w:w="1691" w:type="dxa"/>
          </w:tcPr>
          <w:p w14:paraId="5E6035C9" w14:textId="77777777" w:rsidR="004A524F" w:rsidRDefault="006A06A7">
            <w:pPr>
              <w:tabs>
                <w:tab w:val="left" w:pos="2670"/>
              </w:tabs>
              <w:jc w:val="center"/>
              <w:rPr>
                <w:rFonts w:ascii="PT Astra Serif" w:hAnsi="PT Astra Serif" w:cs="Times New Roman"/>
                <w:sz w:val="20"/>
                <w:szCs w:val="20"/>
              </w:rPr>
            </w:pPr>
            <w:r>
              <w:rPr>
                <w:rFonts w:ascii="PT Astra Serif" w:hAnsi="PT Astra Serif"/>
                <w:sz w:val="20"/>
                <w:szCs w:val="20"/>
              </w:rPr>
              <w:t>817,00</w:t>
            </w:r>
          </w:p>
        </w:tc>
        <w:tc>
          <w:tcPr>
            <w:tcW w:w="3887" w:type="dxa"/>
            <w:vMerge/>
          </w:tcPr>
          <w:p w14:paraId="5DFB682A" w14:textId="77777777" w:rsidR="004A524F" w:rsidRDefault="004A524F">
            <w:pPr>
              <w:rPr>
                <w:rFonts w:ascii="PT Astra Serif" w:eastAsia="Times New Roman" w:hAnsi="PT Astra Serif" w:cs="Times New Roman"/>
                <w:sz w:val="20"/>
                <w:szCs w:val="20"/>
                <w:lang w:eastAsia="ru-RU"/>
              </w:rPr>
            </w:pPr>
          </w:p>
        </w:tc>
      </w:tr>
      <w:tr w:rsidR="004A524F" w14:paraId="1B6F5252" w14:textId="77777777">
        <w:tc>
          <w:tcPr>
            <w:tcW w:w="499" w:type="dxa"/>
            <w:vMerge/>
          </w:tcPr>
          <w:p w14:paraId="2B86FF86"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1806BFEE" w14:textId="77777777" w:rsidR="004A524F" w:rsidRDefault="004A524F">
            <w:pPr>
              <w:rPr>
                <w:rFonts w:ascii="PT Astra Serif" w:eastAsia="Times New Roman" w:hAnsi="PT Astra Serif" w:cs="Times New Roman"/>
                <w:sz w:val="20"/>
                <w:szCs w:val="20"/>
                <w:lang w:eastAsia="ru-RU"/>
              </w:rPr>
            </w:pPr>
          </w:p>
        </w:tc>
        <w:tc>
          <w:tcPr>
            <w:tcW w:w="1270" w:type="dxa"/>
          </w:tcPr>
          <w:p w14:paraId="7DA19800"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2026</w:t>
            </w:r>
          </w:p>
        </w:tc>
        <w:tc>
          <w:tcPr>
            <w:tcW w:w="1691" w:type="dxa"/>
          </w:tcPr>
          <w:p w14:paraId="51DE5409"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956,24</w:t>
            </w:r>
          </w:p>
        </w:tc>
        <w:tc>
          <w:tcPr>
            <w:tcW w:w="3887" w:type="dxa"/>
            <w:vMerge/>
          </w:tcPr>
          <w:p w14:paraId="48D78B39" w14:textId="77777777" w:rsidR="004A524F" w:rsidRDefault="004A524F">
            <w:pPr>
              <w:rPr>
                <w:rFonts w:ascii="PT Astra Serif" w:eastAsia="Times New Roman" w:hAnsi="PT Astra Serif" w:cs="Times New Roman"/>
                <w:sz w:val="20"/>
                <w:szCs w:val="20"/>
                <w:lang w:eastAsia="ru-RU"/>
              </w:rPr>
            </w:pPr>
          </w:p>
        </w:tc>
      </w:tr>
      <w:tr w:rsidR="004A524F" w14:paraId="514E9F44" w14:textId="77777777">
        <w:tc>
          <w:tcPr>
            <w:tcW w:w="499" w:type="dxa"/>
            <w:vMerge/>
          </w:tcPr>
          <w:p w14:paraId="1EF292A7"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4CE3ABD0" w14:textId="77777777" w:rsidR="004A524F" w:rsidRDefault="004A524F">
            <w:pPr>
              <w:rPr>
                <w:rFonts w:ascii="PT Astra Serif" w:eastAsia="Times New Roman" w:hAnsi="PT Astra Serif" w:cs="Times New Roman"/>
                <w:sz w:val="20"/>
                <w:szCs w:val="20"/>
                <w:lang w:eastAsia="ru-RU"/>
              </w:rPr>
            </w:pPr>
          </w:p>
        </w:tc>
        <w:tc>
          <w:tcPr>
            <w:tcW w:w="1270" w:type="dxa"/>
          </w:tcPr>
          <w:p w14:paraId="085CEE91"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2027</w:t>
            </w:r>
          </w:p>
        </w:tc>
        <w:tc>
          <w:tcPr>
            <w:tcW w:w="1691" w:type="dxa"/>
          </w:tcPr>
          <w:p w14:paraId="10955D18"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998,65</w:t>
            </w:r>
          </w:p>
        </w:tc>
        <w:tc>
          <w:tcPr>
            <w:tcW w:w="3887" w:type="dxa"/>
            <w:vMerge/>
          </w:tcPr>
          <w:p w14:paraId="5881CED5" w14:textId="77777777" w:rsidR="004A524F" w:rsidRDefault="004A524F">
            <w:pPr>
              <w:rPr>
                <w:rFonts w:ascii="PT Astra Serif" w:eastAsia="Times New Roman" w:hAnsi="PT Astra Serif" w:cs="Times New Roman"/>
                <w:sz w:val="20"/>
                <w:szCs w:val="20"/>
                <w:lang w:eastAsia="ru-RU"/>
              </w:rPr>
            </w:pPr>
          </w:p>
        </w:tc>
      </w:tr>
      <w:tr w:rsidR="004A524F" w14:paraId="30DBCED3" w14:textId="77777777">
        <w:tc>
          <w:tcPr>
            <w:tcW w:w="499" w:type="dxa"/>
            <w:vMerge/>
          </w:tcPr>
          <w:p w14:paraId="6D3D63C0" w14:textId="77777777" w:rsidR="004A524F" w:rsidRDefault="004A524F">
            <w:pPr>
              <w:tabs>
                <w:tab w:val="left" w:pos="2670"/>
              </w:tabs>
              <w:jc w:val="center"/>
              <w:rPr>
                <w:rFonts w:ascii="PT Astra Serif" w:hAnsi="PT Astra Serif" w:cs="Times New Roman"/>
                <w:sz w:val="20"/>
                <w:szCs w:val="20"/>
              </w:rPr>
            </w:pPr>
          </w:p>
        </w:tc>
        <w:tc>
          <w:tcPr>
            <w:tcW w:w="3427" w:type="dxa"/>
            <w:vMerge/>
          </w:tcPr>
          <w:p w14:paraId="528DCCDA" w14:textId="77777777" w:rsidR="004A524F" w:rsidRDefault="004A524F">
            <w:pPr>
              <w:rPr>
                <w:rFonts w:ascii="PT Astra Serif" w:eastAsia="Times New Roman" w:hAnsi="PT Astra Serif" w:cs="Times New Roman"/>
                <w:sz w:val="20"/>
                <w:szCs w:val="20"/>
                <w:lang w:eastAsia="ru-RU"/>
              </w:rPr>
            </w:pPr>
          </w:p>
        </w:tc>
        <w:tc>
          <w:tcPr>
            <w:tcW w:w="1270" w:type="dxa"/>
          </w:tcPr>
          <w:p w14:paraId="58220839"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2028</w:t>
            </w:r>
          </w:p>
        </w:tc>
        <w:tc>
          <w:tcPr>
            <w:tcW w:w="1691" w:type="dxa"/>
          </w:tcPr>
          <w:p w14:paraId="245AD33C"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998,65</w:t>
            </w:r>
          </w:p>
        </w:tc>
        <w:tc>
          <w:tcPr>
            <w:tcW w:w="3887" w:type="dxa"/>
            <w:vMerge/>
          </w:tcPr>
          <w:p w14:paraId="6E34860B" w14:textId="77777777" w:rsidR="004A524F" w:rsidRDefault="004A524F">
            <w:pPr>
              <w:rPr>
                <w:rFonts w:ascii="PT Astra Serif" w:eastAsia="Times New Roman" w:hAnsi="PT Astra Serif" w:cs="Times New Roman"/>
                <w:sz w:val="20"/>
                <w:szCs w:val="20"/>
                <w:lang w:eastAsia="ru-RU"/>
              </w:rPr>
            </w:pPr>
          </w:p>
        </w:tc>
      </w:tr>
      <w:tr w:rsidR="004A524F" w14:paraId="4EF8B1FC" w14:textId="77777777">
        <w:tc>
          <w:tcPr>
            <w:tcW w:w="499" w:type="dxa"/>
          </w:tcPr>
          <w:p w14:paraId="52C3F447" w14:textId="77777777" w:rsidR="004A524F" w:rsidRDefault="004A524F">
            <w:pPr>
              <w:tabs>
                <w:tab w:val="left" w:pos="2670"/>
              </w:tabs>
              <w:jc w:val="center"/>
              <w:rPr>
                <w:rFonts w:ascii="PT Astra Serif" w:hAnsi="PT Astra Serif" w:cs="Times New Roman"/>
                <w:sz w:val="20"/>
                <w:szCs w:val="20"/>
              </w:rPr>
            </w:pPr>
          </w:p>
        </w:tc>
        <w:tc>
          <w:tcPr>
            <w:tcW w:w="3427" w:type="dxa"/>
          </w:tcPr>
          <w:p w14:paraId="0210F777" w14:textId="77777777" w:rsidR="004A524F" w:rsidRDefault="006A06A7">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10C9FE6D" w14:textId="77777777" w:rsidR="004A524F" w:rsidRDefault="004A524F">
            <w:pPr>
              <w:jc w:val="center"/>
              <w:rPr>
                <w:rFonts w:ascii="PT Astra Serif" w:hAnsi="PT Astra Serif" w:cs="Times New Roman"/>
                <w:sz w:val="20"/>
                <w:szCs w:val="20"/>
              </w:rPr>
            </w:pPr>
          </w:p>
        </w:tc>
        <w:tc>
          <w:tcPr>
            <w:tcW w:w="1691" w:type="dxa"/>
          </w:tcPr>
          <w:p w14:paraId="477D6831" w14:textId="77777777" w:rsidR="004A524F" w:rsidRDefault="006A06A7">
            <w:pPr>
              <w:tabs>
                <w:tab w:val="left" w:pos="2670"/>
              </w:tabs>
              <w:jc w:val="center"/>
              <w:rPr>
                <w:rFonts w:ascii="PT Astra Serif" w:hAnsi="PT Astra Serif" w:cs="Times New Roman"/>
                <w:b/>
                <w:sz w:val="20"/>
                <w:szCs w:val="20"/>
                <w:lang w:val="en-US"/>
              </w:rPr>
            </w:pPr>
            <w:r>
              <w:rPr>
                <w:rFonts w:ascii="PT Astra Serif" w:eastAsia="Times New Roman" w:hAnsi="PT Astra Serif"/>
                <w:b/>
                <w:bCs/>
                <w:sz w:val="20"/>
                <w:szCs w:val="20"/>
                <w:shd w:val="clear" w:color="auto" w:fill="FFFFFF" w:themeFill="background1"/>
                <w:lang w:val="en-US" w:eastAsia="ru-RU"/>
              </w:rPr>
              <w:t>6799,52</w:t>
            </w:r>
          </w:p>
        </w:tc>
        <w:tc>
          <w:tcPr>
            <w:tcW w:w="3887" w:type="dxa"/>
          </w:tcPr>
          <w:p w14:paraId="4E93BBAD" w14:textId="77777777" w:rsidR="004A524F" w:rsidRDefault="004A524F">
            <w:pPr>
              <w:rPr>
                <w:rFonts w:ascii="PT Astra Serif" w:eastAsia="Times New Roman" w:hAnsi="PT Astra Serif" w:cs="Times New Roman"/>
                <w:sz w:val="20"/>
                <w:szCs w:val="20"/>
                <w:lang w:eastAsia="ru-RU"/>
              </w:rPr>
            </w:pPr>
          </w:p>
        </w:tc>
      </w:tr>
      <w:tr w:rsidR="004A524F" w14:paraId="6BDCAE11" w14:textId="77777777">
        <w:tc>
          <w:tcPr>
            <w:tcW w:w="10774" w:type="dxa"/>
            <w:gridSpan w:val="5"/>
          </w:tcPr>
          <w:p w14:paraId="6D9209E7" w14:textId="77777777" w:rsidR="004A524F" w:rsidRDefault="006A06A7">
            <w:pPr>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ОГИБДД ОВД по Красногорскому району</w:t>
            </w:r>
          </w:p>
        </w:tc>
      </w:tr>
      <w:tr w:rsidR="004A524F" w14:paraId="7AB42B46" w14:textId="77777777">
        <w:tc>
          <w:tcPr>
            <w:tcW w:w="499" w:type="dxa"/>
          </w:tcPr>
          <w:p w14:paraId="790FFD6C"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558674CC" w14:textId="77777777" w:rsidR="004A524F" w:rsidRDefault="006A06A7">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профилактических операций по повышению безопасности дорожного движения «Автобус», «Трактор», «Мотоцикл», «Придорожная полоса», «Пешеход» и т.п..</w:t>
            </w:r>
          </w:p>
        </w:tc>
        <w:tc>
          <w:tcPr>
            <w:tcW w:w="1270" w:type="dxa"/>
          </w:tcPr>
          <w:p w14:paraId="1C257BC0" w14:textId="77777777" w:rsidR="004A524F" w:rsidRDefault="006A06A7">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0FC44E16"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3BC9524" w14:textId="77777777" w:rsidR="004A524F" w:rsidRDefault="006A06A7">
            <w:pPr>
              <w:rPr>
                <w:rFonts w:ascii="PT Astra Serif" w:eastAsia="Times New Roman" w:hAnsi="PT Astra Serif" w:cs="Times New Roman"/>
                <w:sz w:val="20"/>
                <w:szCs w:val="20"/>
                <w:lang w:eastAsia="ru-RU"/>
              </w:rPr>
            </w:pPr>
            <w:r>
              <w:rPr>
                <w:rFonts w:ascii="PT Astra Serif" w:hAnsi="PT Astra Serif" w:cs="Times New Roman"/>
                <w:sz w:val="20"/>
                <w:szCs w:val="20"/>
              </w:rPr>
              <w:t>Отделение Госавтоинспекции МО МВД России «Игринский»</w:t>
            </w:r>
          </w:p>
        </w:tc>
      </w:tr>
      <w:tr w:rsidR="004A524F" w14:paraId="4EBD2BA3" w14:textId="77777777">
        <w:tc>
          <w:tcPr>
            <w:tcW w:w="499" w:type="dxa"/>
          </w:tcPr>
          <w:p w14:paraId="63B41536" w14:textId="77777777" w:rsidR="004A524F" w:rsidRDefault="004A524F">
            <w:pPr>
              <w:tabs>
                <w:tab w:val="left" w:pos="2670"/>
              </w:tabs>
              <w:jc w:val="center"/>
              <w:rPr>
                <w:rFonts w:ascii="PT Astra Serif" w:hAnsi="PT Astra Serif" w:cs="Times New Roman"/>
                <w:sz w:val="20"/>
                <w:szCs w:val="20"/>
              </w:rPr>
            </w:pPr>
          </w:p>
        </w:tc>
        <w:tc>
          <w:tcPr>
            <w:tcW w:w="3427" w:type="dxa"/>
          </w:tcPr>
          <w:p w14:paraId="5EF179D6" w14:textId="77777777" w:rsidR="004A524F" w:rsidRDefault="006A06A7">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40786713" w14:textId="77777777" w:rsidR="004A524F" w:rsidRDefault="004A524F">
            <w:pPr>
              <w:jc w:val="center"/>
              <w:rPr>
                <w:rFonts w:ascii="PT Astra Serif" w:hAnsi="PT Astra Serif" w:cs="Times New Roman"/>
                <w:sz w:val="20"/>
                <w:szCs w:val="20"/>
              </w:rPr>
            </w:pPr>
          </w:p>
        </w:tc>
        <w:tc>
          <w:tcPr>
            <w:tcW w:w="1691" w:type="dxa"/>
          </w:tcPr>
          <w:p w14:paraId="5C3F8049" w14:textId="77777777" w:rsidR="004A524F" w:rsidRDefault="006A06A7">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FCD499A" w14:textId="77777777" w:rsidR="004A524F" w:rsidRDefault="004A524F">
            <w:pPr>
              <w:rPr>
                <w:rFonts w:ascii="PT Astra Serif" w:eastAsia="Times New Roman" w:hAnsi="PT Astra Serif" w:cs="Times New Roman"/>
                <w:sz w:val="20"/>
                <w:szCs w:val="20"/>
                <w:lang w:eastAsia="ru-RU"/>
              </w:rPr>
            </w:pPr>
          </w:p>
        </w:tc>
      </w:tr>
      <w:tr w:rsidR="004A524F" w14:paraId="00EC0A47" w14:textId="77777777">
        <w:tc>
          <w:tcPr>
            <w:tcW w:w="499" w:type="dxa"/>
          </w:tcPr>
          <w:p w14:paraId="0A6F3F7C" w14:textId="77777777" w:rsidR="004A524F" w:rsidRDefault="004A524F">
            <w:pPr>
              <w:tabs>
                <w:tab w:val="left" w:pos="2670"/>
              </w:tabs>
              <w:jc w:val="center"/>
              <w:rPr>
                <w:rFonts w:ascii="PT Astra Serif" w:hAnsi="PT Astra Serif" w:cs="Times New Roman"/>
                <w:sz w:val="20"/>
                <w:szCs w:val="20"/>
              </w:rPr>
            </w:pPr>
          </w:p>
        </w:tc>
        <w:tc>
          <w:tcPr>
            <w:tcW w:w="3427" w:type="dxa"/>
          </w:tcPr>
          <w:p w14:paraId="2A0ACF0A" w14:textId="77777777" w:rsidR="004A524F" w:rsidRDefault="006A06A7">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программе:</w:t>
            </w:r>
          </w:p>
        </w:tc>
        <w:tc>
          <w:tcPr>
            <w:tcW w:w="1270" w:type="dxa"/>
          </w:tcPr>
          <w:p w14:paraId="4DED3849" w14:textId="77777777" w:rsidR="004A524F" w:rsidRDefault="004A524F">
            <w:pPr>
              <w:jc w:val="center"/>
              <w:rPr>
                <w:rFonts w:ascii="PT Astra Serif" w:hAnsi="PT Astra Serif" w:cs="Times New Roman"/>
                <w:sz w:val="20"/>
                <w:szCs w:val="20"/>
              </w:rPr>
            </w:pPr>
          </w:p>
        </w:tc>
        <w:tc>
          <w:tcPr>
            <w:tcW w:w="1691" w:type="dxa"/>
          </w:tcPr>
          <w:p w14:paraId="43EF1F4D" w14:textId="77777777" w:rsidR="004A524F" w:rsidRDefault="006A06A7">
            <w:pPr>
              <w:tabs>
                <w:tab w:val="left" w:pos="2670"/>
              </w:tabs>
              <w:jc w:val="center"/>
              <w:rPr>
                <w:rFonts w:ascii="PT Astra Serif" w:hAnsi="PT Astra Serif" w:cs="Times New Roman"/>
                <w:b/>
                <w:sz w:val="20"/>
                <w:szCs w:val="20"/>
                <w:lang w:val="en-US"/>
              </w:rPr>
            </w:pPr>
            <w:r>
              <w:rPr>
                <w:rFonts w:ascii="PT Astra Serif" w:eastAsia="Times New Roman" w:hAnsi="PT Astra Serif"/>
                <w:b/>
                <w:bCs/>
                <w:sz w:val="20"/>
                <w:szCs w:val="20"/>
                <w:shd w:val="clear" w:color="auto" w:fill="FFFFFF" w:themeFill="background1"/>
                <w:lang w:val="en-US" w:eastAsia="ru-RU"/>
              </w:rPr>
              <w:t>6799,52</w:t>
            </w:r>
          </w:p>
        </w:tc>
        <w:tc>
          <w:tcPr>
            <w:tcW w:w="3887" w:type="dxa"/>
          </w:tcPr>
          <w:p w14:paraId="32F3A008" w14:textId="77777777" w:rsidR="004A524F" w:rsidRDefault="004A524F">
            <w:pPr>
              <w:rPr>
                <w:rFonts w:ascii="PT Astra Serif" w:eastAsia="Times New Roman" w:hAnsi="PT Astra Serif" w:cs="Times New Roman"/>
                <w:sz w:val="20"/>
                <w:szCs w:val="20"/>
                <w:lang w:eastAsia="ru-RU"/>
              </w:rPr>
            </w:pPr>
          </w:p>
        </w:tc>
      </w:tr>
    </w:tbl>
    <w:p w14:paraId="26E714D9" w14:textId="77777777" w:rsidR="004A524F" w:rsidRDefault="004A524F">
      <w:pPr>
        <w:rPr>
          <w:rFonts w:ascii="PT Astra Serif" w:hAnsi="PT Astra Serif"/>
          <w:sz w:val="24"/>
          <w:szCs w:val="24"/>
        </w:rPr>
      </w:pPr>
    </w:p>
    <w:p w14:paraId="14D9D719" w14:textId="77777777" w:rsidR="004A524F" w:rsidRDefault="004A524F">
      <w:pPr>
        <w:rPr>
          <w:rFonts w:ascii="PT Astra Serif" w:hAnsi="PT Astra Serif"/>
          <w:sz w:val="24"/>
          <w:szCs w:val="24"/>
        </w:rPr>
      </w:pPr>
    </w:p>
    <w:p w14:paraId="5DE15A6A" w14:textId="77777777" w:rsidR="004A524F" w:rsidRDefault="006A06A7">
      <w:pPr>
        <w:tabs>
          <w:tab w:val="left" w:pos="1665"/>
        </w:tabs>
        <w:jc w:val="right"/>
        <w:rPr>
          <w:rFonts w:ascii="PT Astra Serif" w:eastAsia="Times New Roman" w:hAnsi="PT Astra Serif" w:cs="Times New Roman"/>
          <w:sz w:val="20"/>
          <w:szCs w:val="20"/>
        </w:rPr>
      </w:pPr>
      <w:r>
        <w:rPr>
          <w:rFonts w:ascii="PT Astra Serif" w:hAnsi="PT Astra Serif"/>
          <w:sz w:val="24"/>
          <w:szCs w:val="24"/>
        </w:rPr>
        <w:tab/>
      </w:r>
      <w:r>
        <w:rPr>
          <w:rFonts w:ascii="PT Astra Serif" w:eastAsia="Times New Roman" w:hAnsi="PT Astra Serif" w:cs="Times New Roman"/>
          <w:sz w:val="20"/>
          <w:szCs w:val="20"/>
        </w:rPr>
        <w:t xml:space="preserve">Приложение 1 к программе </w:t>
      </w:r>
    </w:p>
    <w:p w14:paraId="0C5B209B" w14:textId="77777777" w:rsidR="004A524F" w:rsidRDefault="006A06A7">
      <w:pPr>
        <w:spacing w:line="276" w:lineRule="auto"/>
        <w:jc w:val="right"/>
        <w:rPr>
          <w:rFonts w:ascii="PT Astra Serif" w:eastAsia="Times New Roman" w:hAnsi="PT Astra Serif" w:cs="Times New Roman"/>
          <w:b/>
          <w:bCs/>
          <w:sz w:val="20"/>
          <w:szCs w:val="20"/>
        </w:rPr>
      </w:pPr>
      <w:r>
        <w:rPr>
          <w:rFonts w:ascii="PT Astra Serif" w:eastAsia="Times New Roman" w:hAnsi="PT Astra Serif" w:cs="Times New Roman"/>
          <w:sz w:val="20"/>
          <w:szCs w:val="20"/>
        </w:rPr>
        <w:t>«</w:t>
      </w:r>
      <w:r>
        <w:rPr>
          <w:rFonts w:ascii="PT Astra Serif" w:eastAsia="Times New Roman" w:hAnsi="PT Astra Serif" w:cs="Times New Roman"/>
          <w:b/>
          <w:bCs/>
          <w:sz w:val="20"/>
          <w:szCs w:val="20"/>
        </w:rPr>
        <w:t>Повышение безопасности дорожного движения на территории</w:t>
      </w:r>
    </w:p>
    <w:p w14:paraId="4BA623DC" w14:textId="77777777" w:rsidR="004A524F" w:rsidRDefault="006A06A7">
      <w:pPr>
        <w:spacing w:line="276" w:lineRule="auto"/>
        <w:jc w:val="right"/>
        <w:rPr>
          <w:rFonts w:ascii="PT Astra Serif" w:eastAsia="Times New Roman" w:hAnsi="PT Astra Serif" w:cs="Times New Roman"/>
          <w:b/>
          <w:bCs/>
          <w:sz w:val="20"/>
          <w:szCs w:val="20"/>
        </w:rPr>
      </w:pPr>
      <w:r>
        <w:rPr>
          <w:rFonts w:ascii="PT Astra Serif" w:eastAsia="Times New Roman" w:hAnsi="PT Astra Serif" w:cs="Times New Roman"/>
          <w:b/>
          <w:bCs/>
          <w:sz w:val="20"/>
          <w:szCs w:val="20"/>
        </w:rPr>
        <w:t xml:space="preserve"> Красногорского района на 2017 - 2028 годы»</w:t>
      </w:r>
    </w:p>
    <w:p w14:paraId="3F5B074F" w14:textId="77777777" w:rsidR="004A524F" w:rsidRDefault="004A524F">
      <w:pPr>
        <w:spacing w:line="276" w:lineRule="auto"/>
        <w:jc w:val="right"/>
        <w:rPr>
          <w:rFonts w:ascii="PT Astra Serif" w:eastAsia="Times New Roman" w:hAnsi="PT Astra Serif" w:cs="Times New Roman"/>
          <w:b/>
          <w:bCs/>
          <w:sz w:val="20"/>
          <w:szCs w:val="20"/>
        </w:rPr>
      </w:pPr>
    </w:p>
    <w:p w14:paraId="0FC4B678" w14:textId="77777777" w:rsidR="004A524F" w:rsidRDefault="006A06A7">
      <w:pPr>
        <w:spacing w:line="276" w:lineRule="auto"/>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Целевые показатели (индикаторы) муниципальной программы</w:t>
      </w:r>
    </w:p>
    <w:p w14:paraId="63B294FA" w14:textId="77777777" w:rsidR="004A524F" w:rsidRDefault="004A524F">
      <w:pPr>
        <w:spacing w:line="276" w:lineRule="auto"/>
        <w:jc w:val="center"/>
        <w:rPr>
          <w:rFonts w:ascii="PT Astra Serif" w:eastAsia="Times New Roman" w:hAnsi="PT Astra Serif" w:cs="Times New Roman"/>
          <w:sz w:val="28"/>
          <w:szCs w:val="28"/>
        </w:rPr>
      </w:pPr>
    </w:p>
    <w:tbl>
      <w:tblPr>
        <w:tblStyle w:val="ac"/>
        <w:tblW w:w="11269" w:type="dxa"/>
        <w:jc w:val="center"/>
        <w:tblLayout w:type="fixed"/>
        <w:tblLook w:val="04A0" w:firstRow="1" w:lastRow="0" w:firstColumn="1" w:lastColumn="0" w:noHBand="0" w:noVBand="1"/>
      </w:tblPr>
      <w:tblGrid>
        <w:gridCol w:w="426"/>
        <w:gridCol w:w="1843"/>
        <w:gridCol w:w="567"/>
        <w:gridCol w:w="709"/>
        <w:gridCol w:w="708"/>
        <w:gridCol w:w="709"/>
        <w:gridCol w:w="709"/>
        <w:gridCol w:w="709"/>
        <w:gridCol w:w="708"/>
        <w:gridCol w:w="709"/>
        <w:gridCol w:w="709"/>
        <w:gridCol w:w="709"/>
        <w:gridCol w:w="708"/>
        <w:gridCol w:w="705"/>
        <w:gridCol w:w="641"/>
      </w:tblGrid>
      <w:tr w:rsidR="004A524F" w14:paraId="13F76D23" w14:textId="77777777">
        <w:trPr>
          <w:jc w:val="center"/>
        </w:trPr>
        <w:tc>
          <w:tcPr>
            <w:tcW w:w="426" w:type="dxa"/>
            <w:vMerge w:val="restart"/>
          </w:tcPr>
          <w:p w14:paraId="0269E821" w14:textId="77777777" w:rsidR="004A524F" w:rsidRDefault="004A524F">
            <w:pPr>
              <w:jc w:val="center"/>
              <w:rPr>
                <w:rFonts w:ascii="PT Astra Serif" w:eastAsia="Times New Roman" w:hAnsi="PT Astra Serif" w:cs="Times New Roman"/>
                <w:sz w:val="18"/>
                <w:szCs w:val="18"/>
              </w:rPr>
            </w:pPr>
          </w:p>
        </w:tc>
        <w:tc>
          <w:tcPr>
            <w:tcW w:w="1843" w:type="dxa"/>
            <w:vMerge w:val="restart"/>
            <w:vAlign w:val="center"/>
          </w:tcPr>
          <w:p w14:paraId="4E43B16A" w14:textId="77777777" w:rsidR="004A524F" w:rsidRDefault="006A06A7">
            <w:pPr>
              <w:jc w:val="center"/>
              <w:rPr>
                <w:rFonts w:ascii="PT Astra Serif" w:hAnsi="PT Astra Serif" w:cs="Times New Roman"/>
                <w:color w:val="000000"/>
                <w:sz w:val="18"/>
                <w:szCs w:val="18"/>
              </w:rPr>
            </w:pPr>
            <w:r>
              <w:rPr>
                <w:rFonts w:ascii="PT Astra Serif" w:hAnsi="PT Astra Serif" w:cs="Times New Roman"/>
                <w:color w:val="000000"/>
                <w:sz w:val="18"/>
                <w:szCs w:val="18"/>
              </w:rPr>
              <w:t>Наименование целевого показателя (индикатора)</w:t>
            </w:r>
          </w:p>
        </w:tc>
        <w:tc>
          <w:tcPr>
            <w:tcW w:w="567" w:type="dxa"/>
            <w:vMerge w:val="restart"/>
            <w:vAlign w:val="center"/>
          </w:tcPr>
          <w:p w14:paraId="0CA3F4D4" w14:textId="77777777" w:rsidR="004A524F" w:rsidRDefault="006A06A7">
            <w:pPr>
              <w:jc w:val="center"/>
              <w:rPr>
                <w:rFonts w:ascii="PT Astra Serif" w:hAnsi="PT Astra Serif" w:cs="Times New Roman"/>
                <w:color w:val="000000"/>
                <w:sz w:val="18"/>
                <w:szCs w:val="18"/>
              </w:rPr>
            </w:pPr>
            <w:r>
              <w:rPr>
                <w:rFonts w:ascii="PT Astra Serif" w:hAnsi="PT Astra Serif" w:cs="Times New Roman"/>
                <w:color w:val="000000"/>
                <w:sz w:val="18"/>
                <w:szCs w:val="18"/>
              </w:rPr>
              <w:t xml:space="preserve">Ед. </w:t>
            </w:r>
          </w:p>
          <w:p w14:paraId="4322CDC7" w14:textId="77777777" w:rsidR="004A524F" w:rsidRDefault="006A06A7">
            <w:pPr>
              <w:jc w:val="center"/>
              <w:rPr>
                <w:rFonts w:ascii="PT Astra Serif" w:hAnsi="PT Astra Serif" w:cs="Times New Roman"/>
                <w:color w:val="000000"/>
                <w:sz w:val="18"/>
                <w:szCs w:val="18"/>
              </w:rPr>
            </w:pPr>
            <w:r>
              <w:rPr>
                <w:rFonts w:ascii="PT Astra Serif" w:hAnsi="PT Astra Serif" w:cs="Times New Roman"/>
                <w:color w:val="000000"/>
                <w:sz w:val="18"/>
                <w:szCs w:val="18"/>
              </w:rPr>
              <w:t>изм.</w:t>
            </w:r>
          </w:p>
        </w:tc>
        <w:tc>
          <w:tcPr>
            <w:tcW w:w="8433" w:type="dxa"/>
            <w:gridSpan w:val="12"/>
          </w:tcPr>
          <w:p w14:paraId="440EF640"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Значения целевого показателя (индикатора)</w:t>
            </w:r>
          </w:p>
          <w:p w14:paraId="403D7490" w14:textId="77777777" w:rsidR="004A524F" w:rsidRDefault="006A06A7">
            <w:pPr>
              <w:ind w:leftChars="-800" w:left="-176" w:hangingChars="880" w:hanging="1584"/>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план по годам.</w:t>
            </w:r>
          </w:p>
        </w:tc>
      </w:tr>
      <w:tr w:rsidR="004A524F" w14:paraId="55BB216D" w14:textId="77777777">
        <w:trPr>
          <w:jc w:val="center"/>
        </w:trPr>
        <w:tc>
          <w:tcPr>
            <w:tcW w:w="426" w:type="dxa"/>
            <w:vMerge/>
          </w:tcPr>
          <w:p w14:paraId="03F07E92" w14:textId="77777777" w:rsidR="004A524F" w:rsidRDefault="004A524F">
            <w:pPr>
              <w:jc w:val="center"/>
              <w:rPr>
                <w:rFonts w:ascii="PT Astra Serif" w:eastAsia="Times New Roman" w:hAnsi="PT Astra Serif" w:cs="Times New Roman"/>
                <w:sz w:val="18"/>
                <w:szCs w:val="18"/>
              </w:rPr>
            </w:pPr>
          </w:p>
        </w:tc>
        <w:tc>
          <w:tcPr>
            <w:tcW w:w="1843" w:type="dxa"/>
            <w:vMerge/>
          </w:tcPr>
          <w:p w14:paraId="76F2F422" w14:textId="77777777" w:rsidR="004A524F" w:rsidRDefault="004A524F">
            <w:pPr>
              <w:rPr>
                <w:rFonts w:ascii="PT Astra Serif" w:hAnsi="PT Astra Serif" w:cs="Times New Roman"/>
                <w:sz w:val="18"/>
                <w:szCs w:val="18"/>
              </w:rPr>
            </w:pPr>
          </w:p>
        </w:tc>
        <w:tc>
          <w:tcPr>
            <w:tcW w:w="567" w:type="dxa"/>
            <w:vMerge/>
          </w:tcPr>
          <w:p w14:paraId="04D2F422" w14:textId="77777777" w:rsidR="004A524F" w:rsidRDefault="004A524F">
            <w:pPr>
              <w:jc w:val="center"/>
              <w:rPr>
                <w:rFonts w:ascii="PT Astra Serif" w:eastAsia="Times New Roman" w:hAnsi="PT Astra Serif" w:cs="Times New Roman"/>
                <w:sz w:val="18"/>
                <w:szCs w:val="18"/>
              </w:rPr>
            </w:pPr>
          </w:p>
        </w:tc>
        <w:tc>
          <w:tcPr>
            <w:tcW w:w="709" w:type="dxa"/>
          </w:tcPr>
          <w:p w14:paraId="17AFEB6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2017</w:t>
            </w:r>
          </w:p>
        </w:tc>
        <w:tc>
          <w:tcPr>
            <w:tcW w:w="708" w:type="dxa"/>
          </w:tcPr>
          <w:p w14:paraId="57742CC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2018</w:t>
            </w:r>
          </w:p>
        </w:tc>
        <w:tc>
          <w:tcPr>
            <w:tcW w:w="709" w:type="dxa"/>
          </w:tcPr>
          <w:p w14:paraId="6B546EB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2019</w:t>
            </w:r>
          </w:p>
        </w:tc>
        <w:tc>
          <w:tcPr>
            <w:tcW w:w="709" w:type="dxa"/>
          </w:tcPr>
          <w:p w14:paraId="1DC553A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2020</w:t>
            </w:r>
          </w:p>
        </w:tc>
        <w:tc>
          <w:tcPr>
            <w:tcW w:w="709" w:type="dxa"/>
          </w:tcPr>
          <w:p w14:paraId="3339727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2021</w:t>
            </w:r>
          </w:p>
        </w:tc>
        <w:tc>
          <w:tcPr>
            <w:tcW w:w="708" w:type="dxa"/>
          </w:tcPr>
          <w:p w14:paraId="5DDF035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2022</w:t>
            </w:r>
          </w:p>
        </w:tc>
        <w:tc>
          <w:tcPr>
            <w:tcW w:w="709" w:type="dxa"/>
          </w:tcPr>
          <w:p w14:paraId="2464ED7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2023</w:t>
            </w:r>
          </w:p>
        </w:tc>
        <w:tc>
          <w:tcPr>
            <w:tcW w:w="709" w:type="dxa"/>
          </w:tcPr>
          <w:p w14:paraId="7C7BF4A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2024</w:t>
            </w:r>
          </w:p>
        </w:tc>
        <w:tc>
          <w:tcPr>
            <w:tcW w:w="709" w:type="dxa"/>
          </w:tcPr>
          <w:p w14:paraId="76F7F3E5"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2025</w:t>
            </w:r>
          </w:p>
        </w:tc>
        <w:tc>
          <w:tcPr>
            <w:tcW w:w="708" w:type="dxa"/>
          </w:tcPr>
          <w:p w14:paraId="4B547CA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2026</w:t>
            </w:r>
          </w:p>
        </w:tc>
        <w:tc>
          <w:tcPr>
            <w:tcW w:w="705" w:type="dxa"/>
          </w:tcPr>
          <w:p w14:paraId="4C00892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2027</w:t>
            </w:r>
          </w:p>
        </w:tc>
        <w:tc>
          <w:tcPr>
            <w:tcW w:w="641" w:type="dxa"/>
          </w:tcPr>
          <w:p w14:paraId="38F7C124"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2028</w:t>
            </w:r>
          </w:p>
        </w:tc>
      </w:tr>
      <w:tr w:rsidR="004A524F" w14:paraId="790CE2BE" w14:textId="77777777">
        <w:trPr>
          <w:jc w:val="center"/>
        </w:trPr>
        <w:tc>
          <w:tcPr>
            <w:tcW w:w="426" w:type="dxa"/>
          </w:tcPr>
          <w:p w14:paraId="4D18272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1843" w:type="dxa"/>
          </w:tcPr>
          <w:p w14:paraId="32A3CEBA" w14:textId="77777777" w:rsidR="004A524F" w:rsidRDefault="006A06A7">
            <w:pPr>
              <w:rPr>
                <w:rFonts w:ascii="PT Astra Serif" w:hAnsi="PT Astra Serif" w:cs="Times New Roman"/>
                <w:sz w:val="18"/>
                <w:szCs w:val="18"/>
              </w:rPr>
            </w:pPr>
            <w:r>
              <w:rPr>
                <w:rFonts w:ascii="PT Astra Serif" w:hAnsi="PT Astra Serif" w:cs="Times New Roman"/>
                <w:sz w:val="18"/>
                <w:szCs w:val="18"/>
              </w:rPr>
              <w:t>количество ДТП с пострадавшими</w:t>
            </w:r>
          </w:p>
        </w:tc>
        <w:tc>
          <w:tcPr>
            <w:tcW w:w="567" w:type="dxa"/>
          </w:tcPr>
          <w:p w14:paraId="513E8631" w14:textId="77777777" w:rsidR="004A524F" w:rsidRDefault="006A06A7">
            <w:pPr>
              <w:jc w:val="center"/>
              <w:rPr>
                <w:rFonts w:ascii="PT Astra Serif" w:eastAsia="Times New Roman" w:hAnsi="PT Astra Serif" w:cs="Times New Roman"/>
                <w:sz w:val="18"/>
                <w:szCs w:val="18"/>
              </w:rPr>
            </w:pPr>
            <w:r>
              <w:rPr>
                <w:rFonts w:ascii="PT Astra Serif" w:hAnsi="PT Astra Serif" w:cs="Times New Roman"/>
                <w:sz w:val="18"/>
                <w:szCs w:val="18"/>
              </w:rPr>
              <w:t>чел.</w:t>
            </w:r>
          </w:p>
        </w:tc>
        <w:tc>
          <w:tcPr>
            <w:tcW w:w="709" w:type="dxa"/>
            <w:vAlign w:val="center"/>
          </w:tcPr>
          <w:p w14:paraId="66AEF0B9" w14:textId="77777777" w:rsidR="004A524F" w:rsidRDefault="006A06A7">
            <w:pPr>
              <w:jc w:val="center"/>
              <w:rPr>
                <w:rFonts w:ascii="PT Astra Serif" w:eastAsia="Times New Roman" w:hAnsi="PT Astra Serif" w:cs="Times New Roman"/>
                <w:sz w:val="18"/>
                <w:szCs w:val="18"/>
              </w:rPr>
            </w:pPr>
            <w:r>
              <w:rPr>
                <w:rFonts w:ascii="PT Astra Serif" w:hAnsi="PT Astra Serif" w:cs="Times New Roman"/>
                <w:color w:val="000000"/>
                <w:sz w:val="18"/>
                <w:szCs w:val="18"/>
              </w:rPr>
              <w:t>4</w:t>
            </w:r>
          </w:p>
        </w:tc>
        <w:tc>
          <w:tcPr>
            <w:tcW w:w="708" w:type="dxa"/>
            <w:vAlign w:val="center"/>
          </w:tcPr>
          <w:p w14:paraId="6055CAC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565087B6"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6A73280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5ED3AFB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708" w:type="dxa"/>
            <w:vAlign w:val="center"/>
          </w:tcPr>
          <w:p w14:paraId="7A09067F"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709" w:type="dxa"/>
            <w:vAlign w:val="center"/>
          </w:tcPr>
          <w:p w14:paraId="474B427A"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7</w:t>
            </w:r>
          </w:p>
        </w:tc>
        <w:tc>
          <w:tcPr>
            <w:tcW w:w="709" w:type="dxa"/>
            <w:vAlign w:val="center"/>
          </w:tcPr>
          <w:p w14:paraId="2D422467"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5D7B5457"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F5F6E09"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6B0D46B4"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775E55C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4A524F" w14:paraId="08469D41" w14:textId="77777777">
        <w:trPr>
          <w:jc w:val="center"/>
        </w:trPr>
        <w:tc>
          <w:tcPr>
            <w:tcW w:w="426" w:type="dxa"/>
          </w:tcPr>
          <w:p w14:paraId="6AD2A41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1843" w:type="dxa"/>
          </w:tcPr>
          <w:p w14:paraId="69D32433" w14:textId="77777777" w:rsidR="004A524F" w:rsidRDefault="006A06A7">
            <w:pPr>
              <w:rPr>
                <w:rFonts w:ascii="PT Astra Serif" w:hAnsi="PT Astra Serif" w:cs="Times New Roman"/>
                <w:sz w:val="18"/>
                <w:szCs w:val="18"/>
              </w:rPr>
            </w:pPr>
            <w:r>
              <w:rPr>
                <w:rFonts w:ascii="PT Astra Serif" w:hAnsi="PT Astra Serif" w:cs="Times New Roman"/>
                <w:sz w:val="18"/>
                <w:szCs w:val="18"/>
              </w:rPr>
              <w:t>количество лиц,  погибших в результате ДТП</w:t>
            </w:r>
          </w:p>
        </w:tc>
        <w:tc>
          <w:tcPr>
            <w:tcW w:w="567" w:type="dxa"/>
          </w:tcPr>
          <w:p w14:paraId="67F4ADDA" w14:textId="77777777" w:rsidR="004A524F" w:rsidRDefault="006A06A7">
            <w:pPr>
              <w:jc w:val="center"/>
              <w:rPr>
                <w:rFonts w:ascii="PT Astra Serif" w:hAnsi="PT Astra Serif" w:cs="Times New Roman"/>
                <w:sz w:val="18"/>
                <w:szCs w:val="18"/>
              </w:rPr>
            </w:pPr>
            <w:r>
              <w:rPr>
                <w:rFonts w:ascii="PT Astra Serif" w:hAnsi="PT Astra Serif" w:cs="Times New Roman"/>
                <w:sz w:val="18"/>
                <w:szCs w:val="18"/>
              </w:rPr>
              <w:t>чел.</w:t>
            </w:r>
          </w:p>
        </w:tc>
        <w:tc>
          <w:tcPr>
            <w:tcW w:w="709" w:type="dxa"/>
            <w:vAlign w:val="center"/>
          </w:tcPr>
          <w:p w14:paraId="4447A447" w14:textId="77777777" w:rsidR="004A524F" w:rsidRDefault="006A06A7">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1</w:t>
            </w:r>
          </w:p>
        </w:tc>
        <w:tc>
          <w:tcPr>
            <w:tcW w:w="708" w:type="dxa"/>
            <w:vAlign w:val="center"/>
          </w:tcPr>
          <w:p w14:paraId="3BF59E5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67325E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4038F3F"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6BAFABE9"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8" w:type="dxa"/>
            <w:vAlign w:val="center"/>
          </w:tcPr>
          <w:p w14:paraId="082D5C1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C28E461"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09D4DB3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4DF562D4"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B386B8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021D8FC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74C6A2E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4A524F" w14:paraId="30BA700D" w14:textId="77777777">
        <w:trPr>
          <w:jc w:val="center"/>
        </w:trPr>
        <w:tc>
          <w:tcPr>
            <w:tcW w:w="426" w:type="dxa"/>
          </w:tcPr>
          <w:p w14:paraId="071BC9B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1843" w:type="dxa"/>
          </w:tcPr>
          <w:p w14:paraId="02B34AE5" w14:textId="77777777" w:rsidR="004A524F" w:rsidRDefault="006A06A7">
            <w:pPr>
              <w:rPr>
                <w:rFonts w:ascii="PT Astra Serif" w:hAnsi="PT Astra Serif" w:cs="Times New Roman"/>
                <w:sz w:val="18"/>
                <w:szCs w:val="18"/>
              </w:rPr>
            </w:pPr>
            <w:r>
              <w:rPr>
                <w:rFonts w:ascii="PT Astra Serif" w:hAnsi="PT Astra Serif" w:cs="Times New Roman"/>
                <w:sz w:val="18"/>
                <w:szCs w:val="18"/>
              </w:rPr>
              <w:t>количество мест концентрации ДТП</w:t>
            </w:r>
          </w:p>
        </w:tc>
        <w:tc>
          <w:tcPr>
            <w:tcW w:w="567" w:type="dxa"/>
          </w:tcPr>
          <w:p w14:paraId="5D5FB885" w14:textId="77777777" w:rsidR="004A524F" w:rsidRDefault="006A06A7">
            <w:pPr>
              <w:jc w:val="center"/>
              <w:rPr>
                <w:rFonts w:ascii="PT Astra Serif" w:hAnsi="PT Astra Serif" w:cs="Times New Roman"/>
                <w:sz w:val="18"/>
                <w:szCs w:val="18"/>
              </w:rPr>
            </w:pPr>
            <w:r>
              <w:rPr>
                <w:rFonts w:ascii="PT Astra Serif" w:hAnsi="PT Astra Serif" w:cs="Times New Roman"/>
                <w:sz w:val="18"/>
                <w:szCs w:val="18"/>
              </w:rPr>
              <w:t>ед.</w:t>
            </w:r>
          </w:p>
        </w:tc>
        <w:tc>
          <w:tcPr>
            <w:tcW w:w="709" w:type="dxa"/>
            <w:vAlign w:val="center"/>
          </w:tcPr>
          <w:p w14:paraId="05EFD8EA" w14:textId="77777777" w:rsidR="004A524F" w:rsidRDefault="006A06A7">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0</w:t>
            </w:r>
          </w:p>
        </w:tc>
        <w:tc>
          <w:tcPr>
            <w:tcW w:w="708" w:type="dxa"/>
            <w:vAlign w:val="center"/>
          </w:tcPr>
          <w:p w14:paraId="6372C279"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1BC8B0D6"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3AA958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923D689"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8" w:type="dxa"/>
            <w:vAlign w:val="center"/>
          </w:tcPr>
          <w:p w14:paraId="76744A2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E34FC2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0BACC92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3E9F51AF"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090D01F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2129126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297779E7"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4A524F" w14:paraId="724F6FDB" w14:textId="77777777">
        <w:trPr>
          <w:jc w:val="center"/>
        </w:trPr>
        <w:tc>
          <w:tcPr>
            <w:tcW w:w="426" w:type="dxa"/>
          </w:tcPr>
          <w:p w14:paraId="0CD064B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4</w:t>
            </w:r>
          </w:p>
        </w:tc>
        <w:tc>
          <w:tcPr>
            <w:tcW w:w="1843" w:type="dxa"/>
          </w:tcPr>
          <w:p w14:paraId="5FDBFFB3" w14:textId="77777777" w:rsidR="004A524F" w:rsidRDefault="006A06A7">
            <w:pPr>
              <w:rPr>
                <w:rFonts w:ascii="PT Astra Serif" w:hAnsi="PT Astra Serif" w:cs="Times New Roman"/>
                <w:sz w:val="18"/>
                <w:szCs w:val="18"/>
              </w:rPr>
            </w:pPr>
            <w:r>
              <w:rPr>
                <w:rFonts w:ascii="PT Astra Serif" w:hAnsi="PT Astra Serif" w:cs="Times New Roman"/>
                <w:sz w:val="18"/>
                <w:szCs w:val="18"/>
              </w:rPr>
              <w:t>количество ДТП с водителями, стаж управления которых не превышает 3 лет</w:t>
            </w:r>
          </w:p>
        </w:tc>
        <w:tc>
          <w:tcPr>
            <w:tcW w:w="567" w:type="dxa"/>
          </w:tcPr>
          <w:p w14:paraId="2D388D1B" w14:textId="77777777" w:rsidR="004A524F" w:rsidRDefault="004A524F">
            <w:pPr>
              <w:jc w:val="center"/>
              <w:rPr>
                <w:rFonts w:ascii="PT Astra Serif" w:hAnsi="PT Astra Serif" w:cs="Times New Roman"/>
                <w:sz w:val="18"/>
                <w:szCs w:val="18"/>
              </w:rPr>
            </w:pPr>
          </w:p>
          <w:p w14:paraId="0DC04085" w14:textId="77777777" w:rsidR="004A524F" w:rsidRDefault="006A06A7">
            <w:pPr>
              <w:jc w:val="center"/>
              <w:rPr>
                <w:rFonts w:ascii="PT Astra Serif" w:hAnsi="PT Astra Serif" w:cs="Times New Roman"/>
                <w:sz w:val="18"/>
                <w:szCs w:val="18"/>
              </w:rPr>
            </w:pPr>
            <w:r>
              <w:rPr>
                <w:rFonts w:ascii="PT Astra Serif" w:hAnsi="PT Astra Serif" w:cs="Times New Roman"/>
                <w:sz w:val="18"/>
                <w:szCs w:val="18"/>
              </w:rPr>
              <w:t>ед.</w:t>
            </w:r>
          </w:p>
        </w:tc>
        <w:tc>
          <w:tcPr>
            <w:tcW w:w="709" w:type="dxa"/>
            <w:vAlign w:val="center"/>
          </w:tcPr>
          <w:p w14:paraId="4C712A02" w14:textId="77777777" w:rsidR="004A524F" w:rsidRDefault="006A06A7">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3</w:t>
            </w:r>
          </w:p>
        </w:tc>
        <w:tc>
          <w:tcPr>
            <w:tcW w:w="708" w:type="dxa"/>
            <w:vAlign w:val="center"/>
          </w:tcPr>
          <w:p w14:paraId="6C9D4330"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3BA61D92"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7186A4D0"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3CEC640D"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8" w:type="dxa"/>
            <w:vAlign w:val="center"/>
          </w:tcPr>
          <w:p w14:paraId="1E87784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7561AFDC"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0CC9902F"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3600480"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448ADA2A"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67B0516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1E7ACCAF"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4A524F" w14:paraId="29A92460" w14:textId="77777777">
        <w:trPr>
          <w:jc w:val="center"/>
        </w:trPr>
        <w:tc>
          <w:tcPr>
            <w:tcW w:w="426" w:type="dxa"/>
          </w:tcPr>
          <w:p w14:paraId="367E2FF7"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1843" w:type="dxa"/>
          </w:tcPr>
          <w:p w14:paraId="5540FAFC" w14:textId="77777777" w:rsidR="004A524F" w:rsidRDefault="006A06A7">
            <w:pPr>
              <w:rPr>
                <w:rFonts w:ascii="PT Astra Serif" w:hAnsi="PT Astra Serif" w:cs="Times New Roman"/>
                <w:sz w:val="18"/>
                <w:szCs w:val="18"/>
              </w:rPr>
            </w:pPr>
            <w:r>
              <w:rPr>
                <w:rFonts w:ascii="PT Astra Serif" w:hAnsi="PT Astra Serif" w:cs="Times New Roman"/>
                <w:sz w:val="18"/>
                <w:szCs w:val="18"/>
              </w:rPr>
              <w:t>количество детей, пострадавших в результате ДТП</w:t>
            </w:r>
          </w:p>
        </w:tc>
        <w:tc>
          <w:tcPr>
            <w:tcW w:w="567" w:type="dxa"/>
          </w:tcPr>
          <w:p w14:paraId="25690F0F" w14:textId="77777777" w:rsidR="004A524F" w:rsidRDefault="006A06A7">
            <w:pPr>
              <w:jc w:val="center"/>
              <w:rPr>
                <w:rFonts w:ascii="PT Astra Serif" w:hAnsi="PT Astra Serif" w:cs="Times New Roman"/>
                <w:sz w:val="18"/>
                <w:szCs w:val="18"/>
              </w:rPr>
            </w:pPr>
            <w:r>
              <w:rPr>
                <w:rFonts w:ascii="PT Astra Serif" w:hAnsi="PT Astra Serif" w:cs="Times New Roman"/>
                <w:sz w:val="18"/>
                <w:szCs w:val="18"/>
              </w:rPr>
              <w:t>чел.</w:t>
            </w:r>
          </w:p>
        </w:tc>
        <w:tc>
          <w:tcPr>
            <w:tcW w:w="709" w:type="dxa"/>
            <w:vAlign w:val="center"/>
          </w:tcPr>
          <w:p w14:paraId="734B1CD1" w14:textId="77777777" w:rsidR="004A524F" w:rsidRDefault="006A06A7">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0</w:t>
            </w:r>
          </w:p>
        </w:tc>
        <w:tc>
          <w:tcPr>
            <w:tcW w:w="708" w:type="dxa"/>
            <w:vAlign w:val="center"/>
          </w:tcPr>
          <w:p w14:paraId="5840DEA5"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77F2BA9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100D7CC"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3E248000"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C9D4037"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C09660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015AEA6E"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4C912E1"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67477223"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7AE14C2B"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2915BC38" w14:textId="77777777" w:rsidR="004A524F" w:rsidRDefault="006A06A7">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bl>
    <w:p w14:paraId="00AA9132" w14:textId="77777777" w:rsidR="004A524F" w:rsidRDefault="004A524F">
      <w:pPr>
        <w:contextualSpacing/>
        <w:jc w:val="both"/>
        <w:rPr>
          <w:rFonts w:ascii="Times New Roman" w:hAnsi="Times New Roman" w:cs="Times New Roman"/>
          <w:sz w:val="24"/>
          <w:szCs w:val="24"/>
        </w:rPr>
      </w:pPr>
    </w:p>
    <w:p w14:paraId="37B5AD7B" w14:textId="77777777" w:rsidR="004A524F" w:rsidRDefault="004A524F">
      <w:pPr>
        <w:tabs>
          <w:tab w:val="left" w:pos="1665"/>
        </w:tabs>
        <w:rPr>
          <w:rFonts w:ascii="PT Astra Serif" w:hAnsi="PT Astra Serif"/>
          <w:sz w:val="24"/>
          <w:szCs w:val="24"/>
        </w:rPr>
      </w:pPr>
    </w:p>
    <w:sectPr w:rsidR="004A524F">
      <w:pgSz w:w="11906" w:h="16838"/>
      <w:pgMar w:top="851"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04DC" w14:textId="77777777" w:rsidR="006A06A7" w:rsidRDefault="006A06A7">
      <w:r>
        <w:separator/>
      </w:r>
    </w:p>
  </w:endnote>
  <w:endnote w:type="continuationSeparator" w:id="0">
    <w:p w14:paraId="77D4FAE5" w14:textId="77777777" w:rsidR="006A06A7" w:rsidRDefault="006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default"/>
    <w:sig w:usb0="A00002EF" w:usb1="5000204B" w:usb2="00000020" w:usb3="00000000" w:csb0="2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43167"/>
    </w:sdtPr>
    <w:sdtEndPr/>
    <w:sdtContent>
      <w:p w14:paraId="35D27AE3" w14:textId="77777777" w:rsidR="004A524F" w:rsidRDefault="006A06A7">
        <w:pPr>
          <w:pStyle w:val="a8"/>
          <w:jc w:val="center"/>
        </w:pPr>
        <w:r>
          <w:fldChar w:fldCharType="begin"/>
        </w:r>
        <w:r>
          <w:instrText>PAGE   \* MERGEFORMAT</w:instrText>
        </w:r>
        <w:r>
          <w:fldChar w:fldCharType="separate"/>
        </w:r>
        <w:r>
          <w:t>14</w:t>
        </w:r>
        <w:r>
          <w:fldChar w:fldCharType="end"/>
        </w:r>
      </w:p>
    </w:sdtContent>
  </w:sdt>
  <w:p w14:paraId="4717655C" w14:textId="77777777" w:rsidR="004A524F" w:rsidRDefault="004A52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7271" w14:textId="77777777" w:rsidR="006A06A7" w:rsidRDefault="006A06A7">
      <w:r>
        <w:separator/>
      </w:r>
    </w:p>
  </w:footnote>
  <w:footnote w:type="continuationSeparator" w:id="0">
    <w:p w14:paraId="28ABD6D9" w14:textId="77777777" w:rsidR="006A06A7" w:rsidRDefault="006A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2784"/>
    <w:multiLevelType w:val="multilevel"/>
    <w:tmpl w:val="283B27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889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81"/>
    <w:rsid w:val="00006F0B"/>
    <w:rsid w:val="00030C15"/>
    <w:rsid w:val="00061527"/>
    <w:rsid w:val="00092793"/>
    <w:rsid w:val="000A1D3B"/>
    <w:rsid w:val="000A3B77"/>
    <w:rsid w:val="000A5C5D"/>
    <w:rsid w:val="000B2ED5"/>
    <w:rsid w:val="000C6B91"/>
    <w:rsid w:val="000E1B25"/>
    <w:rsid w:val="00113A3C"/>
    <w:rsid w:val="001150B7"/>
    <w:rsid w:val="00121DDC"/>
    <w:rsid w:val="0013049A"/>
    <w:rsid w:val="00150723"/>
    <w:rsid w:val="00151DC5"/>
    <w:rsid w:val="00181311"/>
    <w:rsid w:val="001D0361"/>
    <w:rsid w:val="00202FD0"/>
    <w:rsid w:val="00225BF5"/>
    <w:rsid w:val="00227D38"/>
    <w:rsid w:val="0024476A"/>
    <w:rsid w:val="002940B5"/>
    <w:rsid w:val="002951EF"/>
    <w:rsid w:val="002D1F8C"/>
    <w:rsid w:val="002E5DB1"/>
    <w:rsid w:val="003014B8"/>
    <w:rsid w:val="00303FC3"/>
    <w:rsid w:val="00306B34"/>
    <w:rsid w:val="0032163A"/>
    <w:rsid w:val="00333278"/>
    <w:rsid w:val="00336B51"/>
    <w:rsid w:val="00351890"/>
    <w:rsid w:val="00351963"/>
    <w:rsid w:val="003715FE"/>
    <w:rsid w:val="0038531A"/>
    <w:rsid w:val="00390D28"/>
    <w:rsid w:val="003940A2"/>
    <w:rsid w:val="003A286B"/>
    <w:rsid w:val="003B740C"/>
    <w:rsid w:val="003D4C2A"/>
    <w:rsid w:val="003E2BF4"/>
    <w:rsid w:val="003F721D"/>
    <w:rsid w:val="00405E20"/>
    <w:rsid w:val="00413442"/>
    <w:rsid w:val="00420E98"/>
    <w:rsid w:val="0044314A"/>
    <w:rsid w:val="00452BAF"/>
    <w:rsid w:val="00471C69"/>
    <w:rsid w:val="00491C44"/>
    <w:rsid w:val="004A28C5"/>
    <w:rsid w:val="004A524F"/>
    <w:rsid w:val="004B14E1"/>
    <w:rsid w:val="004C16E5"/>
    <w:rsid w:val="004C4249"/>
    <w:rsid w:val="004C450E"/>
    <w:rsid w:val="00514953"/>
    <w:rsid w:val="00527CF1"/>
    <w:rsid w:val="00536BAF"/>
    <w:rsid w:val="00596605"/>
    <w:rsid w:val="005C57E9"/>
    <w:rsid w:val="005C7651"/>
    <w:rsid w:val="005E19AF"/>
    <w:rsid w:val="005F5F5B"/>
    <w:rsid w:val="005F6E8D"/>
    <w:rsid w:val="00642F3F"/>
    <w:rsid w:val="00647B13"/>
    <w:rsid w:val="00660706"/>
    <w:rsid w:val="00661415"/>
    <w:rsid w:val="0066694F"/>
    <w:rsid w:val="00675AA0"/>
    <w:rsid w:val="00676490"/>
    <w:rsid w:val="00682594"/>
    <w:rsid w:val="00686CE6"/>
    <w:rsid w:val="006A06A7"/>
    <w:rsid w:val="006B1591"/>
    <w:rsid w:val="006D4876"/>
    <w:rsid w:val="007245AC"/>
    <w:rsid w:val="00735D23"/>
    <w:rsid w:val="00775EB8"/>
    <w:rsid w:val="007776AD"/>
    <w:rsid w:val="007B20F2"/>
    <w:rsid w:val="007B78A1"/>
    <w:rsid w:val="007E0093"/>
    <w:rsid w:val="007E1975"/>
    <w:rsid w:val="007E4FA2"/>
    <w:rsid w:val="007F54AD"/>
    <w:rsid w:val="00806324"/>
    <w:rsid w:val="0081701B"/>
    <w:rsid w:val="00840518"/>
    <w:rsid w:val="00841900"/>
    <w:rsid w:val="00852D9E"/>
    <w:rsid w:val="00866D7A"/>
    <w:rsid w:val="00870DE7"/>
    <w:rsid w:val="00894AC8"/>
    <w:rsid w:val="008A7A1E"/>
    <w:rsid w:val="008D1C95"/>
    <w:rsid w:val="008D3680"/>
    <w:rsid w:val="008E6037"/>
    <w:rsid w:val="008E754B"/>
    <w:rsid w:val="008F6B2A"/>
    <w:rsid w:val="008F6F1E"/>
    <w:rsid w:val="00912F98"/>
    <w:rsid w:val="0092338D"/>
    <w:rsid w:val="00941E36"/>
    <w:rsid w:val="009B26E2"/>
    <w:rsid w:val="009C5635"/>
    <w:rsid w:val="009D1023"/>
    <w:rsid w:val="009E4A9C"/>
    <w:rsid w:val="00A1293A"/>
    <w:rsid w:val="00A614DA"/>
    <w:rsid w:val="00A86CC6"/>
    <w:rsid w:val="00AB2A89"/>
    <w:rsid w:val="00AD6398"/>
    <w:rsid w:val="00AF315A"/>
    <w:rsid w:val="00AF4B71"/>
    <w:rsid w:val="00B32CC6"/>
    <w:rsid w:val="00B77E07"/>
    <w:rsid w:val="00BB0D0E"/>
    <w:rsid w:val="00BC03B6"/>
    <w:rsid w:val="00BC447B"/>
    <w:rsid w:val="00BD26BC"/>
    <w:rsid w:val="00C05647"/>
    <w:rsid w:val="00C12A70"/>
    <w:rsid w:val="00C263BE"/>
    <w:rsid w:val="00C53FDD"/>
    <w:rsid w:val="00C64B6E"/>
    <w:rsid w:val="00C96001"/>
    <w:rsid w:val="00CA4783"/>
    <w:rsid w:val="00CB2554"/>
    <w:rsid w:val="00CD775B"/>
    <w:rsid w:val="00CF5F55"/>
    <w:rsid w:val="00D43D81"/>
    <w:rsid w:val="00D77BDE"/>
    <w:rsid w:val="00D77CFF"/>
    <w:rsid w:val="00D80DF9"/>
    <w:rsid w:val="00D8245F"/>
    <w:rsid w:val="00DA1E60"/>
    <w:rsid w:val="00DA46E3"/>
    <w:rsid w:val="00DD0062"/>
    <w:rsid w:val="00DE65E2"/>
    <w:rsid w:val="00DE6990"/>
    <w:rsid w:val="00E0367F"/>
    <w:rsid w:val="00E057B7"/>
    <w:rsid w:val="00E064A9"/>
    <w:rsid w:val="00E554D1"/>
    <w:rsid w:val="00E55B84"/>
    <w:rsid w:val="00E5609F"/>
    <w:rsid w:val="00E729AE"/>
    <w:rsid w:val="00E769D9"/>
    <w:rsid w:val="00E96026"/>
    <w:rsid w:val="00EA45E1"/>
    <w:rsid w:val="00ED23D1"/>
    <w:rsid w:val="00EE35EE"/>
    <w:rsid w:val="00F04730"/>
    <w:rsid w:val="00F136F6"/>
    <w:rsid w:val="00F2398D"/>
    <w:rsid w:val="00F24D95"/>
    <w:rsid w:val="00F5156E"/>
    <w:rsid w:val="00F71A3A"/>
    <w:rsid w:val="00F74F40"/>
    <w:rsid w:val="00F97F58"/>
    <w:rsid w:val="00FB3A24"/>
    <w:rsid w:val="00FC130B"/>
    <w:rsid w:val="00FC2E12"/>
    <w:rsid w:val="00FC3161"/>
    <w:rsid w:val="00FC5B62"/>
    <w:rsid w:val="03A31E20"/>
    <w:rsid w:val="147C7E5E"/>
    <w:rsid w:val="18D10B56"/>
    <w:rsid w:val="1A7D0625"/>
    <w:rsid w:val="1EFF73D5"/>
    <w:rsid w:val="21BD604F"/>
    <w:rsid w:val="2AD95A78"/>
    <w:rsid w:val="35E60777"/>
    <w:rsid w:val="52C17ECF"/>
    <w:rsid w:val="57D7346B"/>
    <w:rsid w:val="5CA52B0E"/>
    <w:rsid w:val="5D77208F"/>
    <w:rsid w:val="647E09FB"/>
    <w:rsid w:val="671978CB"/>
    <w:rsid w:val="697C2194"/>
    <w:rsid w:val="6D5A25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D195"/>
  <w15:docId w15:val="{273462D6-7014-4B0B-B0D8-D5ED63D7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autoRedefine/>
    <w:uiPriority w:val="99"/>
    <w:unhideWhenUsed/>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paragraph" w:styleId="aa">
    <w:name w:val="Subtitle"/>
    <w:basedOn w:val="a"/>
    <w:next w:val="a"/>
    <w:link w:val="ab"/>
    <w:autoRedefine/>
    <w:qFormat/>
    <w:pPr>
      <w:spacing w:line="276" w:lineRule="auto"/>
      <w:ind w:firstLine="709"/>
      <w:contextualSpacing/>
      <w:jc w:val="right"/>
      <w:outlineLvl w:val="1"/>
    </w:pPr>
    <w:rPr>
      <w:rFonts w:ascii="PT Astra Serif" w:eastAsia="Calibri" w:hAnsi="PT Astra Serif" w:cs="Times New Roman"/>
      <w:bCs/>
      <w:iCs/>
      <w:sz w:val="20"/>
      <w:szCs w:val="20"/>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autoRedefine/>
    <w:uiPriority w:val="99"/>
    <w:qFormat/>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d">
    <w:name w:val="List Paragraph"/>
    <w:basedOn w:val="a"/>
    <w:autoRedefine/>
    <w:uiPriority w:val="34"/>
    <w:qFormat/>
    <w:pPr>
      <w:ind w:left="720"/>
      <w:contextualSpacing/>
    </w:pPr>
  </w:style>
  <w:style w:type="character" w:customStyle="1" w:styleId="ab">
    <w:name w:val="Подзаголовок Знак"/>
    <w:basedOn w:val="a0"/>
    <w:link w:val="aa"/>
    <w:autoRedefine/>
    <w:qFormat/>
    <w:rPr>
      <w:rFonts w:ascii="PT Astra Serif" w:eastAsia="Calibri" w:hAnsi="PT Astra Serif" w:cs="Times New Roman"/>
      <w:bCs/>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8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9007-E5D4-4B42-BCFE-C4C5F5608C4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4350</Words>
  <Characters>24796</Characters>
  <Application>Microsoft Office Word</Application>
  <DocSecurity>0</DocSecurity>
  <Lines>206</Lines>
  <Paragraphs>58</Paragraphs>
  <ScaleCrop>false</ScaleCrop>
  <Company>SPecialiST RePack</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25</cp:revision>
  <cp:lastPrinted>2023-04-11T05:15:00Z</cp:lastPrinted>
  <dcterms:created xsi:type="dcterms:W3CDTF">2022-11-29T09:55:00Z</dcterms:created>
  <dcterms:modified xsi:type="dcterms:W3CDTF">2026-05-25T09:56:00Z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AD78C15D8A4B41DCB7FB125A1257F26F_12</vt:lpwstr>
  </property>
</Properties>
</file>