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FB" w:rsidRDefault="00AD1EFB" w:rsidP="009E1CBC">
      <w:pPr>
        <w:ind w:left="11199"/>
      </w:pPr>
      <w:r>
        <w:t>Приложение 3</w:t>
      </w:r>
    </w:p>
    <w:p w:rsidR="00AD1EFB" w:rsidRDefault="00AD1EFB" w:rsidP="009E1CBC">
      <w:pPr>
        <w:autoSpaceDE w:val="0"/>
        <w:autoSpaceDN w:val="0"/>
        <w:adjustRightInd w:val="0"/>
        <w:ind w:left="11199"/>
      </w:pPr>
      <w:r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:rsidR="00AD1EFB" w:rsidRDefault="00AD1EFB" w:rsidP="009E1CBC"/>
    <w:p w:rsidR="00AD1EFB" w:rsidRDefault="00AD1EFB" w:rsidP="0090641A">
      <w:pPr>
        <w:jc w:val="center"/>
        <w:rPr>
          <w:b/>
          <w:bCs/>
        </w:rPr>
      </w:pPr>
      <w:r>
        <w:rPr>
          <w:b/>
          <w:bCs/>
        </w:rPr>
        <w:t>Годовой отчет по реализации муниципальной программы «Безопасность</w:t>
      </w:r>
      <w:r w:rsidRPr="00625414">
        <w:rPr>
          <w:b/>
          <w:bCs/>
        </w:rPr>
        <w:t>»</w:t>
      </w:r>
      <w:r w:rsidR="00832CE6">
        <w:rPr>
          <w:b/>
          <w:bCs/>
        </w:rPr>
        <w:t xml:space="preserve"> за 2019</w:t>
      </w:r>
      <w:r>
        <w:rPr>
          <w:b/>
          <w:bCs/>
        </w:rPr>
        <w:t xml:space="preserve"> год</w:t>
      </w:r>
    </w:p>
    <w:p w:rsidR="00AD1EFB" w:rsidRDefault="00AD1EFB" w:rsidP="009E1CBC"/>
    <w:p w:rsidR="00AD1EFB" w:rsidRDefault="00AD1EFB" w:rsidP="009E1CBC">
      <w:r>
        <w:rPr>
          <w:b/>
          <w:bCs/>
        </w:rPr>
        <w:t>Форма 1.</w:t>
      </w:r>
      <w:hyperlink r:id="rId7" w:history="1">
        <w:r>
          <w:rPr>
            <w:rStyle w:val="a3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AD1EFB" w:rsidRDefault="00AD1EFB" w:rsidP="009E1CBC"/>
    <w:tbl>
      <w:tblPr>
        <w:tblW w:w="1437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4"/>
        <w:gridCol w:w="534"/>
        <w:gridCol w:w="474"/>
        <w:gridCol w:w="492"/>
        <w:gridCol w:w="1723"/>
        <w:gridCol w:w="11"/>
        <w:gridCol w:w="2488"/>
        <w:gridCol w:w="644"/>
        <w:gridCol w:w="400"/>
        <w:gridCol w:w="440"/>
        <w:gridCol w:w="846"/>
        <w:gridCol w:w="486"/>
        <w:gridCol w:w="977"/>
        <w:gridCol w:w="1007"/>
        <w:gridCol w:w="1135"/>
        <w:gridCol w:w="1121"/>
        <w:gridCol w:w="1121"/>
      </w:tblGrid>
      <w:tr w:rsidR="00AD1EFB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AD1EFB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AD1EFB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 w:rsidP="000B708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01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E15DF" w:rsidRDefault="00AD1EFB" w:rsidP="00AE15DF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E15DF">
              <w:rPr>
                <w:color w:val="000000"/>
                <w:sz w:val="18"/>
                <w:szCs w:val="18"/>
              </w:rPr>
              <w:t>Программа «Безопасность»;</w:t>
            </w:r>
          </w:p>
          <w:p w:rsidR="00AD1EFB" w:rsidRDefault="00AD1EFB" w:rsidP="00AE15DF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E15DF">
              <w:rPr>
                <w:sz w:val="18"/>
                <w:szCs w:val="18"/>
              </w:rPr>
              <w:t>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  <w:tc>
          <w:tcPr>
            <w:tcW w:w="24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832CE6" w:rsidRDefault="005D0687" w:rsidP="0089554B">
            <w:pPr>
              <w:spacing w:before="40" w:after="40" w:line="276" w:lineRule="auto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832CE6" w:rsidRDefault="005D0687" w:rsidP="0089554B">
            <w:pPr>
              <w:spacing w:before="40" w:after="40" w:line="276" w:lineRule="auto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832CE6" w:rsidRDefault="005D068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832CE6" w:rsidRDefault="005D0687">
            <w:pPr>
              <w:spacing w:before="40" w:after="40" w:line="276" w:lineRule="auto"/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832CE6" w:rsidRDefault="005D0687" w:rsidP="00F14047">
            <w:pPr>
              <w:spacing w:before="40" w:after="40" w:line="276" w:lineRule="auto"/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92,9</w:t>
            </w:r>
          </w:p>
        </w:tc>
      </w:tr>
      <w:tr w:rsidR="005D0687" w:rsidTr="00C06FBA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0687" w:rsidRDefault="005D068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0687" w:rsidRDefault="005D068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0687" w:rsidRDefault="005D068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0687" w:rsidRDefault="005D068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0687" w:rsidRDefault="005D068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687" w:rsidRPr="00FE5CA1" w:rsidRDefault="005D068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E5CA1">
              <w:rPr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7" w:rsidRDefault="005D068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7" w:rsidRDefault="005D068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7" w:rsidRDefault="005D068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7" w:rsidRDefault="005D068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7" w:rsidRDefault="005D068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0687" w:rsidRPr="00832CE6" w:rsidRDefault="005D0687" w:rsidP="00C06FBA">
            <w:pPr>
              <w:spacing w:before="40" w:after="40" w:line="276" w:lineRule="auto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0687" w:rsidRPr="00832CE6" w:rsidRDefault="005D0687" w:rsidP="00C06FBA">
            <w:pPr>
              <w:spacing w:before="40" w:after="40" w:line="276" w:lineRule="auto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687" w:rsidRDefault="005D0687" w:rsidP="00C06FBA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</w:p>
          <w:p w:rsidR="005D0687" w:rsidRDefault="005D0687" w:rsidP="00C06FBA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</w:p>
          <w:p w:rsidR="005D0687" w:rsidRDefault="005D0687" w:rsidP="00C06FBA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</w:p>
          <w:p w:rsidR="005D0687" w:rsidRDefault="005D0687" w:rsidP="00C06FBA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</w:p>
          <w:p w:rsidR="005D0687" w:rsidRPr="00832CE6" w:rsidRDefault="005D0687" w:rsidP="00C06FBA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0687" w:rsidRPr="00832CE6" w:rsidRDefault="005D0687" w:rsidP="00C06FBA">
            <w:pPr>
              <w:spacing w:before="40" w:after="40" w:line="276" w:lineRule="auto"/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D0687" w:rsidRPr="00832CE6" w:rsidRDefault="005D0687" w:rsidP="00C06FBA">
            <w:pPr>
              <w:spacing w:before="40" w:after="40" w:line="276" w:lineRule="auto"/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92,9</w:t>
            </w:r>
          </w:p>
        </w:tc>
      </w:tr>
      <w:tr w:rsidR="00AD1EFB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FE5CA1">
              <w:rPr>
                <w:sz w:val="18"/>
                <w:szCs w:val="18"/>
              </w:rPr>
              <w:t>Отделение полиции «Красногорское» ММО МВД России «Игринский» (по согласованию)</w:t>
            </w:r>
          </w:p>
          <w:p w:rsidR="00AD1EFB" w:rsidRPr="00FE5CA1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FE5CA1">
              <w:rPr>
                <w:sz w:val="18"/>
                <w:szCs w:val="18"/>
              </w:rPr>
              <w:t>ПЧ-36 ГУ УР «ГПС УР» (по согласованию)</w:t>
            </w:r>
          </w:p>
          <w:p w:rsidR="00AD1EFB" w:rsidRPr="00FE5CA1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FE5CA1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FE5CA1">
              <w:rPr>
                <w:sz w:val="18"/>
                <w:szCs w:val="18"/>
              </w:rPr>
              <w:t>Отдел культуры, спорта и молодежной политики Администрации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FE5CA1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FE5CA1">
              <w:rPr>
                <w:sz w:val="18"/>
                <w:szCs w:val="18"/>
                <w:lang w:eastAsia="en-US"/>
              </w:rPr>
              <w:t>БУЗ УР "Красногорская РБ МЗ УР" (по согласованию)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Pr="00FE5CA1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 w:rsidRPr="00FE5CA1">
              <w:rPr>
                <w:sz w:val="18"/>
                <w:szCs w:val="18"/>
              </w:rPr>
              <w:t>Отдел народного образования 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FE5CA1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8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AD1EFB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AD1EFB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D1EFB" w:rsidRDefault="00AD1EFB" w:rsidP="00C169E3">
            <w:pPr>
              <w:rPr>
                <w:color w:val="000000"/>
                <w:sz w:val="18"/>
                <w:szCs w:val="18"/>
              </w:rPr>
            </w:pPr>
          </w:p>
        </w:tc>
      </w:tr>
      <w:tr w:rsidR="00884070" w:rsidRPr="00ED4BA4" w:rsidTr="00832CE6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75F85" w:rsidRPr="005D0687" w:rsidRDefault="00775F85" w:rsidP="00C169E3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5D0687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75F85" w:rsidRPr="005D0687" w:rsidRDefault="00775F85" w:rsidP="00C169E3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5D0687">
              <w:rPr>
                <w:b/>
                <w:bCs/>
                <w:sz w:val="18"/>
                <w:szCs w:val="18"/>
              </w:rPr>
              <w:t>2 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75F85" w:rsidRPr="005D0687" w:rsidRDefault="00775F85" w:rsidP="00C169E3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75F85" w:rsidRPr="005D0687" w:rsidRDefault="00775F85" w:rsidP="00C169E3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5D06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5F85" w:rsidRPr="005D0687" w:rsidRDefault="00775F85" w:rsidP="00C169E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5D0687">
              <w:rPr>
                <w:b/>
                <w:bCs/>
                <w:sz w:val="20"/>
                <w:szCs w:val="20"/>
              </w:rPr>
              <w:t>Подпрограмма «Профилактика правонарушений»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F85" w:rsidRPr="005D0687" w:rsidRDefault="00775F85" w:rsidP="00C169E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5D068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F85" w:rsidRPr="005D0687" w:rsidRDefault="00775F8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526 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F85" w:rsidRPr="005D0687" w:rsidRDefault="00775F8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F85" w:rsidRPr="005D0687" w:rsidRDefault="00775F8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F85" w:rsidRPr="005D0687" w:rsidRDefault="00775F8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F85" w:rsidRPr="005D0687" w:rsidRDefault="00775F85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5F85" w:rsidRPr="005D0687" w:rsidRDefault="00884070" w:rsidP="00832CE6">
            <w:pPr>
              <w:rPr>
                <w:i/>
                <w:sz w:val="18"/>
                <w:szCs w:val="18"/>
              </w:rPr>
            </w:pPr>
            <w:r w:rsidRPr="005D0687">
              <w:rPr>
                <w:i/>
                <w:sz w:val="18"/>
                <w:szCs w:val="18"/>
              </w:rPr>
              <w:t>10</w:t>
            </w:r>
            <w:r w:rsidR="00775F85" w:rsidRPr="005D0687">
              <w:rPr>
                <w:i/>
                <w:sz w:val="18"/>
                <w:szCs w:val="18"/>
              </w:rPr>
              <w:t>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5F85" w:rsidRPr="005D0687" w:rsidRDefault="00884070" w:rsidP="00832CE6">
            <w:pPr>
              <w:rPr>
                <w:i/>
                <w:sz w:val="18"/>
                <w:szCs w:val="18"/>
              </w:rPr>
            </w:pPr>
            <w:r w:rsidRPr="005D0687">
              <w:rPr>
                <w:i/>
                <w:sz w:val="18"/>
                <w:szCs w:val="18"/>
              </w:rPr>
              <w:t>10</w:t>
            </w:r>
            <w:r w:rsidR="00775F85" w:rsidRPr="005D0687">
              <w:rPr>
                <w:i/>
                <w:sz w:val="18"/>
                <w:szCs w:val="18"/>
              </w:rPr>
              <w:t>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5F85" w:rsidRPr="005D0687" w:rsidRDefault="00884070" w:rsidP="00832CE6">
            <w:pPr>
              <w:rPr>
                <w:i/>
              </w:rPr>
            </w:pPr>
            <w:r w:rsidRPr="005D0687">
              <w:rPr>
                <w:i/>
                <w:sz w:val="18"/>
                <w:szCs w:val="18"/>
              </w:rPr>
              <w:t>10</w:t>
            </w:r>
            <w:r w:rsidR="00775F85" w:rsidRPr="005D0687">
              <w:rPr>
                <w:i/>
                <w:sz w:val="18"/>
                <w:szCs w:val="18"/>
              </w:rPr>
              <w:t>,0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5F85" w:rsidRPr="005D0687" w:rsidRDefault="00884070" w:rsidP="00832CE6">
            <w:pPr>
              <w:rPr>
                <w:i/>
              </w:rPr>
            </w:pPr>
            <w:r w:rsidRPr="005D0687"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75F85" w:rsidRPr="005D0687" w:rsidRDefault="00884070" w:rsidP="00832CE6">
            <w:pPr>
              <w:rPr>
                <w:i/>
              </w:rPr>
            </w:pPr>
            <w:r w:rsidRPr="005D0687">
              <w:rPr>
                <w:i/>
                <w:sz w:val="18"/>
                <w:szCs w:val="18"/>
              </w:rPr>
              <w:t>100</w:t>
            </w:r>
          </w:p>
        </w:tc>
      </w:tr>
      <w:tr w:rsidR="00884070" w:rsidRPr="00ED4BA4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5D0687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5D0687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5D0687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5D0687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5D0687" w:rsidRDefault="00AD1EFB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5D0687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5D0687" w:rsidRDefault="00AD1EFB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5D0687" w:rsidRDefault="00AD1EFB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5D0687" w:rsidRDefault="00AD1EFB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5D0687" w:rsidRDefault="00AD1EFB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5D0687" w:rsidRDefault="00AD1EFB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5D0687" w:rsidRDefault="00884070" w:rsidP="00B73AB5">
            <w:pPr>
              <w:rPr>
                <w:i/>
                <w:sz w:val="18"/>
                <w:szCs w:val="18"/>
              </w:rPr>
            </w:pPr>
            <w:r w:rsidRPr="005D0687">
              <w:rPr>
                <w:i/>
                <w:sz w:val="18"/>
                <w:szCs w:val="18"/>
              </w:rPr>
              <w:t>10</w:t>
            </w:r>
            <w:r w:rsidR="00AD1EFB" w:rsidRPr="005D0687">
              <w:rPr>
                <w:i/>
                <w:sz w:val="18"/>
                <w:szCs w:val="18"/>
              </w:rPr>
              <w:t>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5D0687" w:rsidRDefault="00884070" w:rsidP="00B73AB5">
            <w:pPr>
              <w:rPr>
                <w:i/>
                <w:sz w:val="18"/>
                <w:szCs w:val="18"/>
              </w:rPr>
            </w:pPr>
            <w:r w:rsidRPr="005D0687">
              <w:rPr>
                <w:i/>
                <w:sz w:val="18"/>
                <w:szCs w:val="18"/>
              </w:rPr>
              <w:t>10</w:t>
            </w:r>
            <w:r w:rsidR="00AD1EFB" w:rsidRPr="005D0687">
              <w:rPr>
                <w:i/>
                <w:sz w:val="18"/>
                <w:szCs w:val="18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5D0687" w:rsidRDefault="00884070" w:rsidP="00C169E3">
            <w:pPr>
              <w:rPr>
                <w:i/>
              </w:rPr>
            </w:pPr>
            <w:r w:rsidRPr="005D0687">
              <w:rPr>
                <w:i/>
                <w:sz w:val="18"/>
                <w:szCs w:val="18"/>
              </w:rPr>
              <w:t>10</w:t>
            </w:r>
            <w:r w:rsidR="00AD1EFB" w:rsidRPr="005D0687">
              <w:rPr>
                <w:i/>
                <w:sz w:val="18"/>
                <w:szCs w:val="18"/>
              </w:rPr>
              <w:t>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5D0687" w:rsidRDefault="00884070" w:rsidP="00B73AB5">
            <w:pPr>
              <w:rPr>
                <w:i/>
              </w:rPr>
            </w:pPr>
            <w:r w:rsidRPr="005D0687"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D1EFB" w:rsidRPr="005D0687" w:rsidRDefault="00884070" w:rsidP="00B73AB5">
            <w:pPr>
              <w:rPr>
                <w:i/>
              </w:rPr>
            </w:pPr>
            <w:r w:rsidRPr="005D0687">
              <w:rPr>
                <w:i/>
                <w:sz w:val="18"/>
                <w:szCs w:val="18"/>
              </w:rPr>
              <w:t>100</w:t>
            </w:r>
          </w:p>
        </w:tc>
      </w:tr>
      <w:tr w:rsidR="00884070" w:rsidRPr="00ED4BA4" w:rsidTr="00832CE6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06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7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52" w:rsidRPr="005D0687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5D0687">
              <w:rPr>
                <w:sz w:val="17"/>
                <w:szCs w:val="17"/>
              </w:rPr>
              <w:t>Проведение профилактических мероприятий с семьями «группы риска»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52" w:rsidRPr="005D0687" w:rsidRDefault="00832CE6" w:rsidP="00832CE6">
            <w:pPr>
              <w:pStyle w:val="af7"/>
              <w:rPr>
                <w:sz w:val="17"/>
                <w:szCs w:val="17"/>
              </w:rPr>
            </w:pPr>
            <w:r w:rsidRPr="005D0687">
              <w:rPr>
                <w:sz w:val="17"/>
                <w:szCs w:val="17"/>
              </w:rPr>
              <w:t>Отдел</w:t>
            </w:r>
            <w:r w:rsidR="003D3152" w:rsidRPr="005D0687">
              <w:rPr>
                <w:sz w:val="17"/>
                <w:szCs w:val="17"/>
              </w:rPr>
              <w:t xml:space="preserve"> по делам семьи, демографии и охране прав детства</w:t>
            </w:r>
          </w:p>
          <w:p w:rsidR="003D3152" w:rsidRPr="005D0687" w:rsidRDefault="003D3152" w:rsidP="00832CE6">
            <w:pPr>
              <w:pStyle w:val="af7"/>
              <w:rPr>
                <w:sz w:val="17"/>
                <w:szCs w:val="17"/>
              </w:rPr>
            </w:pPr>
            <w:r w:rsidRPr="005D0687">
              <w:rPr>
                <w:sz w:val="17"/>
                <w:szCs w:val="17"/>
              </w:rPr>
              <w:t>КДНиЗП</w:t>
            </w:r>
          </w:p>
          <w:p w:rsidR="003D3152" w:rsidRPr="005D0687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5D0687">
              <w:rPr>
                <w:sz w:val="17"/>
                <w:szCs w:val="17"/>
              </w:rPr>
              <w:t>ОКСиМП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3152" w:rsidRPr="005D0687" w:rsidRDefault="003D3152" w:rsidP="00832CE6">
            <w:pPr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rPr>
                <w:sz w:val="18"/>
                <w:szCs w:val="18"/>
              </w:rPr>
            </w:pPr>
          </w:p>
          <w:p w:rsidR="003D3152" w:rsidRPr="005D0687" w:rsidRDefault="003D3152" w:rsidP="00832CE6">
            <w:r w:rsidRPr="005D0687">
              <w:rPr>
                <w:sz w:val="18"/>
                <w:szCs w:val="18"/>
              </w:rPr>
              <w:t>0620160230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244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152" w:rsidRPr="005D0687" w:rsidRDefault="00832CE6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152" w:rsidRPr="005D0687" w:rsidRDefault="00832CE6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152" w:rsidRPr="005D0687" w:rsidRDefault="00832CE6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2,0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100</w:t>
            </w:r>
          </w:p>
        </w:tc>
      </w:tr>
      <w:tr w:rsidR="00884070" w:rsidRPr="00ED4BA4" w:rsidTr="00832CE6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06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16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16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52" w:rsidRPr="005D0687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5D0687">
              <w:rPr>
                <w:sz w:val="17"/>
                <w:szCs w:val="17"/>
              </w:rPr>
              <w:t>Организация мероприятий по профилактике правонарушений и преступлений среди несовершеннолетних в рамках лагерных смен и коммунарских сборов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52" w:rsidRPr="005D0687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5D0687">
              <w:rPr>
                <w:sz w:val="17"/>
                <w:szCs w:val="17"/>
              </w:rPr>
              <w:t>ОНО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3152" w:rsidRPr="005D0687" w:rsidRDefault="003D3152" w:rsidP="00832CE6">
            <w:pPr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rPr>
                <w:sz w:val="18"/>
                <w:szCs w:val="18"/>
              </w:rPr>
            </w:pPr>
          </w:p>
          <w:p w:rsidR="003D3152" w:rsidRPr="005D0687" w:rsidRDefault="003D3152" w:rsidP="00832CE6">
            <w:r w:rsidRPr="005D0687">
              <w:rPr>
                <w:sz w:val="18"/>
                <w:szCs w:val="18"/>
              </w:rPr>
              <w:t>0620160230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244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152" w:rsidRPr="005D0687" w:rsidRDefault="00832CE6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4,0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152" w:rsidRPr="005D0687" w:rsidRDefault="00832CE6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152" w:rsidRPr="005D0687" w:rsidRDefault="00832CE6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4,0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100</w:t>
            </w:r>
          </w:p>
        </w:tc>
      </w:tr>
      <w:tr w:rsidR="00884070" w:rsidRPr="00ED4BA4" w:rsidTr="00832CE6">
        <w:trPr>
          <w:trHeight w:val="522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lastRenderedPageBreak/>
              <w:t>06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17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17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52" w:rsidRPr="005D0687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5D0687">
              <w:rPr>
                <w:sz w:val="17"/>
                <w:szCs w:val="17"/>
              </w:rPr>
              <w:t xml:space="preserve">Организация деятельности добровольных </w:t>
            </w:r>
            <w:r w:rsidRPr="005D0687">
              <w:rPr>
                <w:sz w:val="18"/>
                <w:szCs w:val="18"/>
              </w:rPr>
              <w:t> </w:t>
            </w:r>
            <w:r w:rsidRPr="005D0687">
              <w:rPr>
                <w:sz w:val="17"/>
                <w:szCs w:val="17"/>
              </w:rPr>
              <w:t>народных дружин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52" w:rsidRPr="005D0687" w:rsidRDefault="003D3152" w:rsidP="005D7EDA">
            <w:pPr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Администрация МО «Красногорский район»</w:t>
            </w:r>
          </w:p>
          <w:p w:rsidR="003D3152" w:rsidRPr="005D0687" w:rsidRDefault="003D3152" w:rsidP="005D7EDA">
            <w:pPr>
              <w:spacing w:before="40" w:after="40" w:line="276" w:lineRule="auto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ОП «Красногорское»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526</w:t>
            </w: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03</w:t>
            </w:r>
          </w:p>
          <w:p w:rsidR="003D3152" w:rsidRPr="005D0687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14</w:t>
            </w:r>
          </w:p>
          <w:p w:rsidR="003D3152" w:rsidRPr="005D0687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0620160230</w:t>
            </w:r>
          </w:p>
          <w:p w:rsidR="003D3152" w:rsidRPr="005D0687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244</w:t>
            </w:r>
          </w:p>
          <w:p w:rsidR="003D3152" w:rsidRPr="005D0687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2,0</w:t>
            </w: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2,0</w:t>
            </w: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2,0</w:t>
            </w: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3D3152" w:rsidRPr="005D0687" w:rsidRDefault="003D3152" w:rsidP="003D3152">
            <w:pPr>
              <w:spacing w:before="40" w:after="40" w:line="276" w:lineRule="auto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100</w:t>
            </w:r>
          </w:p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D3152" w:rsidRPr="005D0687" w:rsidRDefault="003D3152" w:rsidP="003D3152">
            <w:pPr>
              <w:spacing w:before="40" w:after="40" w:line="276" w:lineRule="auto"/>
              <w:ind w:left="-105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 xml:space="preserve">         100</w:t>
            </w:r>
          </w:p>
        </w:tc>
      </w:tr>
      <w:tr w:rsidR="00884070" w:rsidRPr="00ED4BA4" w:rsidTr="00832CE6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06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18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D3152" w:rsidRPr="005D0687" w:rsidRDefault="003D3152" w:rsidP="00C169E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18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D3152" w:rsidRPr="005D0687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5D0687">
              <w:rPr>
                <w:sz w:val="17"/>
                <w:szCs w:val="17"/>
              </w:rPr>
              <w:t>Изготовление памяток (буклетов), проспектов по вопросам профилактики безнадзорности, беспризорности, правонарушений и преступлений несовершеннолетних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D3152" w:rsidRPr="005D0687" w:rsidRDefault="003D3152" w:rsidP="005D7EDA">
            <w:pPr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КДНиЗП</w:t>
            </w:r>
          </w:p>
          <w:p w:rsidR="003D3152" w:rsidRPr="005D0687" w:rsidRDefault="003D3152" w:rsidP="005D7EDA">
            <w:pPr>
              <w:spacing w:before="40" w:after="40" w:line="276" w:lineRule="auto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Сектор по делам семьи, демографии и охране прав детства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D3152" w:rsidRPr="005D0687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D3152" w:rsidRPr="005D0687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 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D3152" w:rsidRPr="005D0687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14 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D3152" w:rsidRPr="005D0687" w:rsidRDefault="003D3152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0620160230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D3152" w:rsidRPr="005D0687" w:rsidRDefault="003D3152" w:rsidP="003D3152">
            <w:pPr>
              <w:spacing w:before="40" w:after="40" w:line="276" w:lineRule="auto"/>
              <w:ind w:left="-56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 244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2,0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3152" w:rsidRPr="005D0687" w:rsidRDefault="003D3152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100</w:t>
            </w:r>
          </w:p>
        </w:tc>
      </w:tr>
      <w:tr w:rsidR="00AD1EFB">
        <w:trPr>
          <w:trHeight w:val="259"/>
        </w:trPr>
        <w:tc>
          <w:tcPr>
            <w:tcW w:w="19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8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D1EFB" w:rsidRPr="00094918" w:rsidRDefault="00AD1EFB" w:rsidP="005A6E14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6B3737" w:rsidRDefault="00AD1EFB" w:rsidP="00701F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D1EFB" w:rsidRPr="00F8337D" w:rsidRDefault="00AD1EFB" w:rsidP="00701F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AD1EFB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34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8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Pr="00094918" w:rsidRDefault="00AD1EFB" w:rsidP="00C169E3">
            <w:pPr>
              <w:spacing w:before="40" w:after="40" w:line="276" w:lineRule="auto"/>
              <w:rPr>
                <w:sz w:val="17"/>
                <w:szCs w:val="17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AD1EFB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89554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05EC3">
              <w:rPr>
                <w:b/>
                <w:bCs/>
                <w:color w:val="000000"/>
                <w:sz w:val="18"/>
                <w:szCs w:val="18"/>
              </w:rPr>
              <w:t>Подпрограмма «Гармонизация межэтнических отношений и участие в профилактике экстремизма муниципального образования «Красногорский район» на 2015 – 2020 годы»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Pr="00094918" w:rsidRDefault="00AD1EFB" w:rsidP="00C169E3">
            <w:pPr>
              <w:spacing w:before="40" w:after="40" w:line="276" w:lineRule="auto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ОКСиМП</w:t>
            </w:r>
            <w:r>
              <w:rPr>
                <w:color w:val="000000"/>
                <w:sz w:val="18"/>
                <w:szCs w:val="18"/>
              </w:rPr>
              <w:t xml:space="preserve">  Администрации МО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F8337D" w:rsidRDefault="00AD1EFB" w:rsidP="0089554B">
            <w:r w:rsidRPr="00F8337D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F8337D" w:rsidRDefault="00AD1EFB" w:rsidP="0089554B">
            <w:r w:rsidRPr="00F8337D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F8337D" w:rsidRDefault="00AD1EFB" w:rsidP="0089554B">
            <w:r w:rsidRPr="00F8337D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F8337D" w:rsidRDefault="00AD1EFB" w:rsidP="0089554B">
            <w:r w:rsidRPr="00F8337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D1EFB" w:rsidRPr="00F8337D" w:rsidRDefault="00AD1EFB" w:rsidP="0089554B">
            <w:r w:rsidRPr="00F8337D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AD1EFB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AD1EFB" w:rsidRPr="0050648D" w:rsidRDefault="00AD1EFB" w:rsidP="0089554B">
            <w:pPr>
              <w:jc w:val="center"/>
              <w:rPr>
                <w:sz w:val="20"/>
                <w:szCs w:val="20"/>
              </w:rPr>
            </w:pPr>
            <w:r w:rsidRPr="0050648D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50648D" w:rsidRDefault="00AD1EFB" w:rsidP="0089554B">
            <w:pPr>
              <w:jc w:val="center"/>
              <w:rPr>
                <w:sz w:val="20"/>
                <w:szCs w:val="20"/>
              </w:rPr>
            </w:pPr>
            <w:r w:rsidRPr="0050648D">
              <w:rPr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50648D" w:rsidRDefault="00AD1EFB" w:rsidP="0089554B">
            <w:pPr>
              <w:jc w:val="both"/>
              <w:rPr>
                <w:sz w:val="20"/>
                <w:szCs w:val="20"/>
              </w:rPr>
            </w:pPr>
            <w:r w:rsidRPr="0050648D">
              <w:rPr>
                <w:sz w:val="20"/>
                <w:szCs w:val="20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50648D" w:rsidRDefault="00AD1EFB" w:rsidP="0089554B">
            <w:pPr>
              <w:jc w:val="both"/>
              <w:rPr>
                <w:sz w:val="20"/>
                <w:szCs w:val="20"/>
              </w:rPr>
            </w:pPr>
            <w:r w:rsidRPr="0050648D"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D1EFB" w:rsidRPr="0050648D" w:rsidRDefault="00AD1EFB" w:rsidP="0089554B">
            <w:pPr>
              <w:rPr>
                <w:sz w:val="17"/>
                <w:szCs w:val="17"/>
              </w:rPr>
            </w:pPr>
            <w:r w:rsidRPr="0050648D">
              <w:rPr>
                <w:sz w:val="17"/>
                <w:szCs w:val="17"/>
              </w:rPr>
              <w:t xml:space="preserve">Проведение конкурсов рисунков, плакатов, акций, направленных на гармонизацию межэтнических отношений, профилактику экстремизма, преступлений против личности, общества, государства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Default="00AD1EFB" w:rsidP="008A4987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 w:rsidRPr="0050648D">
              <w:rPr>
                <w:sz w:val="17"/>
                <w:szCs w:val="17"/>
              </w:rPr>
              <w:t>Админ</w:t>
            </w:r>
            <w:r>
              <w:rPr>
                <w:sz w:val="17"/>
                <w:szCs w:val="17"/>
              </w:rPr>
              <w:t xml:space="preserve">истрация </w:t>
            </w:r>
          </w:p>
          <w:p w:rsidR="00AD1EFB" w:rsidRDefault="00AD1EFB" w:rsidP="008A4987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 «Красногорский район»</w:t>
            </w:r>
            <w:r w:rsidRPr="0050648D">
              <w:rPr>
                <w:sz w:val="17"/>
                <w:szCs w:val="17"/>
              </w:rPr>
              <w:t>, Отдел  культуры, спорта и молодёжной политики</w:t>
            </w:r>
            <w:r>
              <w:rPr>
                <w:sz w:val="17"/>
                <w:szCs w:val="17"/>
              </w:rPr>
              <w:t xml:space="preserve">, </w:t>
            </w:r>
          </w:p>
          <w:p w:rsidR="00AD1EFB" w:rsidRPr="00094918" w:rsidRDefault="00AD1EFB" w:rsidP="008A4987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народного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Default="00AD1EFB" w:rsidP="00B73A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6B3737" w:rsidRDefault="00AD1EF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6B3737" w:rsidRDefault="00AD1EF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F8337D" w:rsidRDefault="00AD1EFB" w:rsidP="00B73A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D1EFB" w:rsidRPr="00F8337D" w:rsidRDefault="00AD1EFB" w:rsidP="00B73A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AD1EFB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AD1EFB" w:rsidRPr="0050648D" w:rsidRDefault="00AD1EFB" w:rsidP="0089554B">
            <w:pPr>
              <w:jc w:val="center"/>
              <w:rPr>
                <w:sz w:val="20"/>
                <w:szCs w:val="20"/>
              </w:rPr>
            </w:pPr>
            <w:r w:rsidRPr="0050648D">
              <w:rPr>
                <w:sz w:val="20"/>
                <w:szCs w:val="20"/>
              </w:rPr>
              <w:t>06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50648D" w:rsidRDefault="00AD1EFB" w:rsidP="0089554B">
            <w:pPr>
              <w:jc w:val="center"/>
              <w:rPr>
                <w:sz w:val="20"/>
                <w:szCs w:val="20"/>
              </w:rPr>
            </w:pPr>
            <w:r w:rsidRPr="0050648D">
              <w:rPr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50648D" w:rsidRDefault="00AD1EFB" w:rsidP="0089554B">
            <w:pPr>
              <w:jc w:val="both"/>
              <w:rPr>
                <w:sz w:val="20"/>
                <w:szCs w:val="20"/>
              </w:rPr>
            </w:pPr>
            <w:r w:rsidRPr="0050648D">
              <w:rPr>
                <w:sz w:val="20"/>
                <w:szCs w:val="20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50648D" w:rsidRDefault="00AD1EFB" w:rsidP="0089554B">
            <w:pPr>
              <w:jc w:val="both"/>
              <w:rPr>
                <w:sz w:val="20"/>
                <w:szCs w:val="20"/>
              </w:rPr>
            </w:pPr>
            <w:r w:rsidRPr="0050648D"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D1EFB" w:rsidRPr="0050648D" w:rsidRDefault="00AD1EFB" w:rsidP="0089554B">
            <w:pPr>
              <w:rPr>
                <w:sz w:val="17"/>
                <w:szCs w:val="17"/>
              </w:rPr>
            </w:pPr>
            <w:r w:rsidRPr="0050648D">
              <w:rPr>
                <w:sz w:val="17"/>
                <w:szCs w:val="17"/>
              </w:rPr>
              <w:t>Организация и проведение массовых мероприятий ко Дню Защитников Отечества, Дню Победы, Дню Памяти и Скорби, Дню Государственности УР</w:t>
            </w:r>
            <w:r>
              <w:rPr>
                <w:sz w:val="17"/>
                <w:szCs w:val="17"/>
              </w:rPr>
              <w:t xml:space="preserve"> и др.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D1EFB" w:rsidRDefault="00AD1EFB" w:rsidP="008A4987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 w:rsidRPr="0050648D">
              <w:rPr>
                <w:sz w:val="17"/>
                <w:szCs w:val="17"/>
              </w:rPr>
              <w:t>Админ</w:t>
            </w:r>
            <w:r>
              <w:rPr>
                <w:sz w:val="17"/>
                <w:szCs w:val="17"/>
              </w:rPr>
              <w:t xml:space="preserve">истрация </w:t>
            </w:r>
          </w:p>
          <w:p w:rsidR="00AD1EFB" w:rsidRDefault="00AD1EFB" w:rsidP="008A4987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 «Красногорский район»</w:t>
            </w:r>
            <w:r w:rsidRPr="0050648D">
              <w:rPr>
                <w:sz w:val="17"/>
                <w:szCs w:val="17"/>
              </w:rPr>
              <w:t>, Отдел  культуры, спорта и молодёжной политики</w:t>
            </w:r>
            <w:r>
              <w:rPr>
                <w:sz w:val="17"/>
                <w:szCs w:val="17"/>
              </w:rPr>
              <w:t xml:space="preserve">, </w:t>
            </w:r>
          </w:p>
          <w:p w:rsidR="00AD1EFB" w:rsidRPr="0050648D" w:rsidRDefault="00AD1EFB" w:rsidP="008A498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народного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Default="00AD1EFB" w:rsidP="00B73A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Default="00AD1EFB">
            <w:r w:rsidRPr="00194AE2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Default="00AD1EFB">
            <w:r w:rsidRPr="00194AE2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F8337D" w:rsidRDefault="00AD1EFB" w:rsidP="008955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AD1EFB" w:rsidRPr="00F8337D" w:rsidRDefault="00AD1EFB" w:rsidP="0089554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</w:tbl>
    <w:p w:rsidR="00AD1EFB" w:rsidRDefault="00AD1EFB"/>
    <w:p w:rsidR="00AD1EFB" w:rsidRDefault="00AD1EFB"/>
    <w:p w:rsidR="00AD1EFB" w:rsidRDefault="00AD1EFB"/>
    <w:p w:rsidR="00AD1EFB" w:rsidRDefault="00AD1EFB"/>
    <w:p w:rsidR="00AD1EFB" w:rsidRDefault="00AD1EFB" w:rsidP="009E1CBC"/>
    <w:p w:rsidR="00AD1EFB" w:rsidRDefault="00AD1EFB" w:rsidP="009E1CBC"/>
    <w:p w:rsidR="00AD1EFB" w:rsidRDefault="00AD1EFB" w:rsidP="009E1CB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AD1EFB" w:rsidRDefault="00AD1EFB" w:rsidP="009E1CBC">
      <w:r>
        <w:rPr>
          <w:b/>
          <w:bCs/>
        </w:rPr>
        <w:lastRenderedPageBreak/>
        <w:t>Форма 2.</w:t>
      </w:r>
      <w:hyperlink r:id="rId8" w:history="1">
        <w:r>
          <w:rPr>
            <w:rStyle w:val="a3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4757" w:type="dxa"/>
        <w:tblInd w:w="-106" w:type="dxa"/>
        <w:tblLook w:val="00A0" w:firstRow="1" w:lastRow="0" w:firstColumn="1" w:lastColumn="0" w:noHBand="0" w:noVBand="0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AD1EFB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AD1EFB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F05EC3" w:rsidRDefault="00AD1EFB" w:rsidP="000837B9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05EC3">
              <w:rPr>
                <w:b/>
                <w:bCs/>
                <w:color w:val="000000"/>
                <w:sz w:val="18"/>
                <w:szCs w:val="18"/>
              </w:rPr>
              <w:t>Программа «Безопасность»</w:t>
            </w:r>
          </w:p>
          <w:p w:rsidR="00AD1EFB" w:rsidRDefault="00AD1EFB" w:rsidP="000837B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5E2A7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5D0687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5E2A7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5D0687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5E2A7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92,9</w:t>
            </w:r>
          </w:p>
        </w:tc>
      </w:tr>
      <w:tr w:rsidR="005D068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0687" w:rsidRDefault="005D068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0687" w:rsidRDefault="005D068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0687" w:rsidRDefault="005D068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687" w:rsidRDefault="005D0687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0687" w:rsidRDefault="005E2A7C" w:rsidP="00C06FB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5D0687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0687" w:rsidRDefault="005E2A7C" w:rsidP="00C06FB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5D0687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D0687" w:rsidRDefault="005E2A7C" w:rsidP="00C06FBA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92,9</w:t>
            </w:r>
          </w:p>
        </w:tc>
      </w:tr>
      <w:tr w:rsidR="00AD1EF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2B2F2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2B2F2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2B2F2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F05EC3" w:rsidRDefault="00AD1EFB" w:rsidP="000837B9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05EC3">
              <w:rPr>
                <w:b/>
                <w:bCs/>
                <w:sz w:val="18"/>
                <w:szCs w:val="18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2A5AA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2A5AA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2A5AA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2B2F2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2B2F2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2B2F2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91058" w:rsidRPr="005D0687" w:rsidTr="00832CE6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91058" w:rsidRPr="005D0687" w:rsidRDefault="00291058" w:rsidP="00C169E3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5D0687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91058" w:rsidRPr="005D0687" w:rsidRDefault="00291058" w:rsidP="00C169E3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5D0687">
              <w:rPr>
                <w:b/>
                <w:bCs/>
                <w:sz w:val="18"/>
                <w:szCs w:val="18"/>
              </w:rPr>
              <w:t>2 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91058" w:rsidRPr="005D0687" w:rsidRDefault="00291058" w:rsidP="00C169E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5D0687">
              <w:rPr>
                <w:b/>
                <w:bCs/>
                <w:sz w:val="18"/>
                <w:szCs w:val="18"/>
              </w:rPr>
              <w:t> </w:t>
            </w:r>
            <w:r w:rsidRPr="005D0687">
              <w:rPr>
                <w:b/>
                <w:bCs/>
                <w:sz w:val="20"/>
                <w:szCs w:val="20"/>
              </w:rPr>
              <w:t>Подпрограмма «Профилактика правонарушений»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058" w:rsidRPr="005D0687" w:rsidRDefault="00291058" w:rsidP="00832CE6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5D068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5D0687" w:rsidRDefault="008D00F5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10</w:t>
            </w:r>
            <w:r w:rsidR="00291058" w:rsidRPr="005D0687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5D0687" w:rsidRDefault="008D00F5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10</w:t>
            </w:r>
            <w:r w:rsidR="00291058" w:rsidRPr="005D0687">
              <w:rPr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91058" w:rsidRPr="005D0687" w:rsidRDefault="008D00F5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100</w:t>
            </w:r>
          </w:p>
        </w:tc>
      </w:tr>
      <w:tr w:rsidR="00291058" w:rsidRPr="005D0687" w:rsidTr="00832CE6">
        <w:trPr>
          <w:trHeight w:val="282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1058" w:rsidRPr="005D0687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058" w:rsidRPr="005D0687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058" w:rsidRPr="005D0687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058" w:rsidRPr="005D0687" w:rsidRDefault="00291058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5D0687" w:rsidRDefault="008D00F5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5D0687" w:rsidRDefault="008D00F5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91058" w:rsidRPr="005D0687" w:rsidRDefault="008D00F5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100</w:t>
            </w:r>
          </w:p>
        </w:tc>
      </w:tr>
      <w:tr w:rsidR="00291058" w:rsidRPr="005D0687" w:rsidTr="00832CE6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1058" w:rsidRPr="005D0687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058" w:rsidRPr="005D0687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058" w:rsidRPr="005D0687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058" w:rsidRPr="005D0687" w:rsidRDefault="00291058" w:rsidP="00832CE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5D0687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5D0687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91058" w:rsidRPr="005D0687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91058" w:rsidRPr="005D0687" w:rsidTr="00832CE6">
        <w:trPr>
          <w:trHeight w:val="282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1058" w:rsidRPr="005D0687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058" w:rsidRPr="005D0687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058" w:rsidRPr="005D0687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058" w:rsidRPr="005D0687" w:rsidRDefault="00291058" w:rsidP="00832CE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1058" w:rsidRPr="005D0687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1058" w:rsidRPr="005D0687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91058" w:rsidRPr="005D0687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91058" w:rsidRPr="005D0687" w:rsidTr="00832CE6">
        <w:trPr>
          <w:trHeight w:val="282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5D0687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5D0687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5D0687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058" w:rsidRPr="005D0687" w:rsidRDefault="00291058" w:rsidP="00832CE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1058" w:rsidRPr="005D0687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1058" w:rsidRPr="005D0687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91058" w:rsidRPr="005D0687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91058" w:rsidRPr="005D0687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5D0687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5D0687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5D0687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058" w:rsidRPr="005D0687" w:rsidRDefault="00291058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1058" w:rsidRPr="005D0687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1058" w:rsidRPr="005D0687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91058" w:rsidRPr="005D0687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91058" w:rsidRPr="005D0687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5D0687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5D0687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5D0687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058" w:rsidRPr="005D0687" w:rsidRDefault="00291058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1058" w:rsidRPr="005D0687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1058" w:rsidRPr="005D0687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91058" w:rsidRPr="005D0687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91058" w:rsidRPr="005D0687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5D0687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5D0687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5D0687" w:rsidRDefault="00291058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058" w:rsidRPr="005D0687" w:rsidRDefault="00291058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1058" w:rsidRPr="005D0687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1058" w:rsidRPr="005D0687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291058" w:rsidRPr="005D0687" w:rsidRDefault="00291058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D1EFB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4585B">
              <w:rPr>
                <w:b/>
                <w:bCs/>
                <w:color w:val="000000"/>
                <w:sz w:val="18"/>
                <w:szCs w:val="18"/>
              </w:rPr>
              <w:t>Подпрограмма «Гармонизация межэтнических отношений и участие в профилактике экстремизма муниципального образования «Красногорский район» на 2015 – 2020 годы»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Default="00AD1EFB">
            <w:r>
              <w:rPr>
                <w:color w:val="000000"/>
                <w:sz w:val="18"/>
                <w:szCs w:val="18"/>
              </w:rPr>
              <w:t>46,273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462</w:t>
            </w:r>
          </w:p>
        </w:tc>
      </w:tr>
      <w:tr w:rsidR="00AD1EF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Default="00AD1EFB">
            <w:r w:rsidRPr="004F7C8D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AD1EF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2B2F2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2B2F2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2B2F29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D1EFB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EFB" w:rsidRDefault="00AD1EFB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36,273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D1EFB" w:rsidRDefault="00AD1EFB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AD1EFB" w:rsidRDefault="00AD1EFB"/>
    <w:p w:rsidR="00AD1EFB" w:rsidRDefault="00AD1EFB" w:rsidP="009E1CBC"/>
    <w:p w:rsidR="00AD1EFB" w:rsidRDefault="00AD1EFB" w:rsidP="009E1CB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AD1EFB" w:rsidRDefault="00AD1EFB" w:rsidP="009E1CBC">
      <w:r>
        <w:rPr>
          <w:b/>
          <w:bCs/>
        </w:rPr>
        <w:lastRenderedPageBreak/>
        <w:t xml:space="preserve">Форма 3. </w:t>
      </w:r>
      <w:hyperlink r:id="rId9" w:history="1">
        <w:r>
          <w:rPr>
            <w:rStyle w:val="a3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</w:p>
    <w:p w:rsidR="00AD1EFB" w:rsidRDefault="00AD1EFB" w:rsidP="009E1CBC"/>
    <w:tbl>
      <w:tblPr>
        <w:tblW w:w="15523" w:type="dxa"/>
        <w:tblInd w:w="-106" w:type="dxa"/>
        <w:tblLook w:val="00A0" w:firstRow="1" w:lastRow="0" w:firstColumn="1" w:lastColumn="0" w:noHBand="0" w:noVBand="0"/>
      </w:tblPr>
      <w:tblGrid>
        <w:gridCol w:w="474"/>
        <w:gridCol w:w="418"/>
        <w:gridCol w:w="474"/>
        <w:gridCol w:w="385"/>
        <w:gridCol w:w="2051"/>
        <w:gridCol w:w="1599"/>
        <w:gridCol w:w="1150"/>
        <w:gridCol w:w="1356"/>
        <w:gridCol w:w="2939"/>
        <w:gridCol w:w="3402"/>
        <w:gridCol w:w="1275"/>
      </w:tblGrid>
      <w:tr w:rsidR="00AD1EFB" w:rsidTr="005E2A7C">
        <w:trPr>
          <w:trHeight w:val="945"/>
        </w:trPr>
        <w:tc>
          <w:tcPr>
            <w:tcW w:w="175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9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AD1EFB" w:rsidTr="005E2A7C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EFB" w:rsidRDefault="00AD1EFB">
            <w:pPr>
              <w:rPr>
                <w:color w:val="000000"/>
                <w:sz w:val="18"/>
                <w:szCs w:val="18"/>
              </w:rPr>
            </w:pPr>
          </w:p>
        </w:tc>
      </w:tr>
      <w:tr w:rsidR="00AD1EFB" w:rsidTr="005E2A7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873FC0" w:rsidRDefault="00AD1EFB" w:rsidP="007010C8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73FC0">
              <w:rPr>
                <w:b/>
                <w:bCs/>
                <w:sz w:val="18"/>
                <w:szCs w:val="18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2015-2020 гг.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C06FB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  <w:r w:rsidR="00AD1EFB">
              <w:rPr>
                <w:color w:val="000000"/>
                <w:sz w:val="18"/>
                <w:szCs w:val="18"/>
              </w:rPr>
              <w:t xml:space="preserve"> г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EFB" w:rsidTr="005E2A7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5E2A7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Совершенствование и развитие</w:t>
            </w:r>
            <w:r w:rsidR="00AD1EFB" w:rsidRPr="00092494">
              <w:rPr>
                <w:color w:val="000000"/>
                <w:sz w:val="18"/>
                <w:szCs w:val="18"/>
              </w:rPr>
              <w:t xml:space="preserve"> единой дежурно-диспетчерской службы района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092494">
              <w:rPr>
                <w:color w:val="000000"/>
                <w:sz w:val="18"/>
                <w:szCs w:val="18"/>
              </w:rPr>
              <w:t>Сектор по делам ГО и ЧС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2015-2020 гг.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77D68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  <w:r w:rsidR="00AD1EFB">
              <w:rPr>
                <w:color w:val="000000"/>
                <w:sz w:val="18"/>
                <w:szCs w:val="18"/>
              </w:rPr>
              <w:t xml:space="preserve"> г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4E1F94">
              <w:rPr>
                <w:sz w:val="20"/>
                <w:szCs w:val="20"/>
              </w:rPr>
              <w:t>Повышение защищенности населения Красногорского района от опасностей, возникающих в результате чрезвычайных ситуаций природного и техногенного характера, обеспечение необходимых условий безопасной жизнедеятельности и устойчивого социально-экономического развития района.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5E2A7C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Ежемесячно проходят тренировки с ЕДДС по отработке действий в чрезвычайных ситуациях. </w:t>
            </w:r>
            <w:r w:rsidR="00AD1EFB">
              <w:rPr>
                <w:sz w:val="20"/>
                <w:szCs w:val="20"/>
              </w:rPr>
              <w:t>О</w:t>
            </w:r>
            <w:r w:rsidR="00AD1EFB" w:rsidRPr="004E1F94">
              <w:rPr>
                <w:sz w:val="20"/>
                <w:szCs w:val="20"/>
              </w:rPr>
              <w:t xml:space="preserve">пасностей, возникающих в результате чрезвычайных ситуаций природного и техногенного характера, </w:t>
            </w:r>
            <w:r w:rsidR="00AD1EFB">
              <w:rPr>
                <w:sz w:val="20"/>
                <w:szCs w:val="20"/>
              </w:rPr>
              <w:t xml:space="preserve">нарушающих </w:t>
            </w:r>
            <w:r w:rsidR="00AD1EFB" w:rsidRPr="004E1F94">
              <w:rPr>
                <w:sz w:val="20"/>
                <w:szCs w:val="20"/>
              </w:rPr>
              <w:t>необходимы</w:t>
            </w:r>
            <w:r w:rsidR="00AD1EFB">
              <w:rPr>
                <w:sz w:val="20"/>
                <w:szCs w:val="20"/>
              </w:rPr>
              <w:t>е</w:t>
            </w:r>
            <w:r w:rsidR="00AD1EFB" w:rsidRPr="004E1F94">
              <w:rPr>
                <w:sz w:val="20"/>
                <w:szCs w:val="20"/>
              </w:rPr>
              <w:t xml:space="preserve"> услови</w:t>
            </w:r>
            <w:r w:rsidR="00AD1EFB">
              <w:rPr>
                <w:sz w:val="20"/>
                <w:szCs w:val="20"/>
              </w:rPr>
              <w:t>я</w:t>
            </w:r>
            <w:r w:rsidR="00AD1EFB" w:rsidRPr="004E1F94">
              <w:rPr>
                <w:sz w:val="20"/>
                <w:szCs w:val="20"/>
              </w:rPr>
              <w:t xml:space="preserve"> безопасной жизнедеятельности и устойчивого социально-экономического развития района</w:t>
            </w:r>
            <w:r w:rsidR="00AD1EFB">
              <w:rPr>
                <w:sz w:val="20"/>
                <w:szCs w:val="20"/>
              </w:rPr>
              <w:t xml:space="preserve"> не допущено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EFB" w:rsidTr="005E2A7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6A33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2494">
              <w:rPr>
                <w:color w:val="000000"/>
                <w:sz w:val="18"/>
                <w:szCs w:val="18"/>
              </w:rPr>
              <w:t xml:space="preserve">Развитие систем оповещения и информирования населения района при пожарах и чрезвычайных ситуациях природного и техногенного характера   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092494">
              <w:rPr>
                <w:color w:val="000000"/>
                <w:sz w:val="18"/>
                <w:szCs w:val="18"/>
              </w:rPr>
              <w:t>Сектор по делам ГО и ЧС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2A5AA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2015-2020 гг.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77D68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  <w:r w:rsidR="00AD1EFB">
              <w:rPr>
                <w:color w:val="000000"/>
                <w:sz w:val="18"/>
                <w:szCs w:val="18"/>
              </w:rPr>
              <w:t xml:space="preserve"> г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4E1F94">
              <w:rPr>
                <w:sz w:val="20"/>
                <w:szCs w:val="20"/>
              </w:rPr>
              <w:t>Обеспечение своевременного оповещения людей о пожаре или чрезвычайных ситуациях природного и техногенного характера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Работоспособность системы о</w:t>
            </w:r>
            <w:r w:rsidRPr="004E1F94">
              <w:rPr>
                <w:sz w:val="20"/>
                <w:szCs w:val="20"/>
              </w:rPr>
              <w:t>беспечени</w:t>
            </w:r>
            <w:r>
              <w:rPr>
                <w:sz w:val="20"/>
                <w:szCs w:val="20"/>
              </w:rPr>
              <w:t>я</w:t>
            </w:r>
            <w:r w:rsidRPr="004E1F94">
              <w:rPr>
                <w:sz w:val="20"/>
                <w:szCs w:val="20"/>
              </w:rPr>
              <w:t xml:space="preserve"> своевременного оповещения людей о пожаре или чрезвычайных ситуациях природного и техногенного характера</w:t>
            </w:r>
            <w:r>
              <w:rPr>
                <w:sz w:val="20"/>
                <w:szCs w:val="20"/>
              </w:rPr>
              <w:t xml:space="preserve"> проверяется ежеквартально</w:t>
            </w:r>
            <w:r w:rsidR="007F623C">
              <w:rPr>
                <w:sz w:val="20"/>
                <w:szCs w:val="20"/>
              </w:rPr>
              <w:t>. Предупреждения угрозы ЧС рассылаются на электронные почты организаций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1EFB" w:rsidTr="005E2A7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6A33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092494" w:rsidRDefault="00AD1EFB" w:rsidP="006A33E2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092494">
              <w:rPr>
                <w:color w:val="000000"/>
                <w:sz w:val="18"/>
                <w:szCs w:val="18"/>
              </w:rPr>
              <w:t xml:space="preserve">Оснащения подразделений </w:t>
            </w:r>
            <w:r w:rsidRPr="00092494">
              <w:rPr>
                <w:color w:val="000000"/>
                <w:sz w:val="18"/>
                <w:szCs w:val="18"/>
              </w:rPr>
              <w:lastRenderedPageBreak/>
              <w:t>добровольных пожарных команд современными средствами пожаротушения для наращивания усилий по спасению людей при пожарах и чрезвычайных ситуациях природного и техногенного характера.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2494">
              <w:rPr>
                <w:color w:val="000000"/>
                <w:sz w:val="18"/>
                <w:szCs w:val="18"/>
              </w:rPr>
              <w:lastRenderedPageBreak/>
              <w:t xml:space="preserve">Главы муниципальных </w:t>
            </w:r>
            <w:r w:rsidRPr="00092494">
              <w:rPr>
                <w:color w:val="000000"/>
                <w:sz w:val="18"/>
                <w:szCs w:val="18"/>
              </w:rPr>
              <w:lastRenderedPageBreak/>
              <w:t>образований сельских поселений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2A5AA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2015-2020 гг.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77D68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  <w:r w:rsidR="00AD1EFB">
              <w:rPr>
                <w:color w:val="000000"/>
                <w:sz w:val="18"/>
                <w:szCs w:val="18"/>
              </w:rPr>
              <w:t xml:space="preserve"> г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E1F94">
              <w:rPr>
                <w:sz w:val="20"/>
                <w:szCs w:val="20"/>
              </w:rPr>
              <w:t xml:space="preserve">Эффективное выполнение установленных полномочий </w:t>
            </w:r>
            <w:r w:rsidRPr="004E1F94">
              <w:rPr>
                <w:sz w:val="20"/>
                <w:szCs w:val="20"/>
              </w:rPr>
              <w:lastRenderedPageBreak/>
              <w:t>(функций), отнесенных к вопросам местного значения сельских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Добровольные пожарные команды готовы к выполнению задач по </w:t>
            </w:r>
            <w:r>
              <w:rPr>
                <w:color w:val="000000"/>
                <w:sz w:val="18"/>
                <w:szCs w:val="18"/>
              </w:rPr>
              <w:lastRenderedPageBreak/>
              <w:t>предназначению</w:t>
            </w:r>
            <w:r w:rsidR="007F623C">
              <w:rPr>
                <w:color w:val="000000"/>
                <w:sz w:val="18"/>
                <w:szCs w:val="18"/>
              </w:rPr>
              <w:t xml:space="preserve">. В 2019 году на мероприятия по повышению  пожарной безопасности в поселения района направлено из бюджета района 443,5 тыс. руб.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D1EFB" w:rsidTr="005E2A7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6A33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092494" w:rsidRDefault="00AD1EFB" w:rsidP="006A33E2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092494">
              <w:rPr>
                <w:color w:val="000000"/>
                <w:sz w:val="18"/>
                <w:szCs w:val="18"/>
              </w:rPr>
              <w:t>Повышение эффективности сил и средств районного звена УТП РСЧС, привлекаемых для ликвидации пожаров и чрезвычайных ситуаций.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092494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2494">
              <w:rPr>
                <w:color w:val="000000"/>
                <w:sz w:val="18"/>
                <w:szCs w:val="18"/>
              </w:rPr>
              <w:t>Сектор по делам ГО и ЧС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2A5AA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2015-2020 гг.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77D68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  <w:r w:rsidR="00AD1EFB">
              <w:rPr>
                <w:color w:val="000000"/>
                <w:sz w:val="18"/>
                <w:szCs w:val="18"/>
              </w:rPr>
              <w:t xml:space="preserve"> г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E1F94" w:rsidRDefault="00AD1EFB" w:rsidP="007F623C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4E1F94">
              <w:rPr>
                <w:sz w:val="20"/>
                <w:szCs w:val="20"/>
              </w:rPr>
              <w:t>Повышение защищенности населения Красногорского района от опасностей, возникающих в результате чрезвычайных ситуаций природного и техногенного характера, обеспечение необходимых условий безопасной жизнедеятельности и устойчивого социально-экономического развития района.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Со службами Красногорского звена УТП РСЧС проводятся еже</w:t>
            </w:r>
            <w:r w:rsidR="007F623C">
              <w:rPr>
                <w:color w:val="000000"/>
                <w:sz w:val="18"/>
                <w:szCs w:val="18"/>
              </w:rPr>
              <w:t>месячные тренировки</w:t>
            </w:r>
            <w:r>
              <w:rPr>
                <w:color w:val="000000"/>
                <w:sz w:val="18"/>
                <w:szCs w:val="18"/>
              </w:rPr>
              <w:t xml:space="preserve"> по повышению знаний и практических навыков при </w:t>
            </w:r>
            <w:r w:rsidRPr="004E1F94">
              <w:rPr>
                <w:sz w:val="20"/>
                <w:szCs w:val="20"/>
              </w:rPr>
              <w:t>ликвидации пожаров и чр</w:t>
            </w:r>
            <w:r>
              <w:rPr>
                <w:sz w:val="20"/>
                <w:szCs w:val="20"/>
              </w:rPr>
              <w:t>езвычайных ситуаций.</w:t>
            </w:r>
          </w:p>
          <w:p w:rsidR="00AD1EFB" w:rsidRDefault="00AD1EFB" w:rsidP="0089554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Службы готовы к выполнению задач по предназначению</w:t>
            </w:r>
          </w:p>
          <w:p w:rsidR="00AD1EFB" w:rsidRDefault="00AD1EFB" w:rsidP="0089554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D1EFB" w:rsidTr="005E2A7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 w:rsidP="006A33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Default="00AD1EF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092494" w:rsidRDefault="00AD1EFB" w:rsidP="006A33E2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092494">
              <w:rPr>
                <w:color w:val="000000"/>
                <w:sz w:val="18"/>
                <w:szCs w:val="18"/>
              </w:rPr>
              <w:t>Проведение разъяснительной работы среди населения в части обеспечения пожарной безопасности и способам защиты и действиям в чрезвычайных ситуациях природного и техногенного характера.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092494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2494">
              <w:rPr>
                <w:color w:val="000000"/>
                <w:sz w:val="18"/>
                <w:szCs w:val="18"/>
              </w:rPr>
              <w:t>Сектор по делам ГО и ЧС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2A5AA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2015-2020 гг.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77D68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  <w:r w:rsidR="00AD1EFB">
              <w:rPr>
                <w:color w:val="000000"/>
                <w:sz w:val="18"/>
                <w:szCs w:val="18"/>
              </w:rPr>
              <w:t xml:space="preserve"> г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4E1F94" w:rsidRDefault="00AD1EFB" w:rsidP="0089554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4E1F94">
              <w:rPr>
                <w:sz w:val="20"/>
                <w:szCs w:val="20"/>
              </w:rPr>
              <w:t>Распространение пожарно-технических знаний среди населения, совершенствование уровня пожарно-технических знаний, повышение защищенности персонала муниципальных объектов с круглосуточным пребыванием людей.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Default="00AD1EFB" w:rsidP="0089554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 руководителями и сотрудниками </w:t>
            </w:r>
            <w:r w:rsidRPr="004E1F94">
              <w:rPr>
                <w:sz w:val="20"/>
                <w:szCs w:val="20"/>
              </w:rPr>
              <w:t>объектов с круглосуточным пребыванием людей</w:t>
            </w:r>
            <w:r>
              <w:rPr>
                <w:sz w:val="20"/>
                <w:szCs w:val="20"/>
              </w:rPr>
              <w:t xml:space="preserve"> проведены инструктажи и РПТЗ </w:t>
            </w:r>
            <w:proofErr w:type="gramStart"/>
            <w:r>
              <w:rPr>
                <w:sz w:val="20"/>
                <w:szCs w:val="20"/>
              </w:rPr>
              <w:t>согласно плана</w:t>
            </w:r>
            <w:proofErr w:type="gramEnd"/>
            <w:r>
              <w:rPr>
                <w:sz w:val="20"/>
                <w:szCs w:val="20"/>
              </w:rPr>
              <w:t xml:space="preserve"> мероприятий ПСЧ-36. </w:t>
            </w:r>
            <w:r w:rsidRPr="004E1F94">
              <w:rPr>
                <w:sz w:val="20"/>
                <w:szCs w:val="20"/>
              </w:rPr>
              <w:t>Проведение разъяснительной работы среди населения в части обеспечения пожарной безопасности и способам защиты и действиям в чрезвычайных ситуациях природного и техногенного характера</w:t>
            </w:r>
            <w:r>
              <w:rPr>
                <w:sz w:val="20"/>
                <w:szCs w:val="20"/>
              </w:rPr>
              <w:t xml:space="preserve"> осущ</w:t>
            </w:r>
            <w:r w:rsidR="007F623C">
              <w:rPr>
                <w:sz w:val="20"/>
                <w:szCs w:val="20"/>
              </w:rPr>
              <w:t xml:space="preserve">ествляется </w:t>
            </w:r>
            <w:proofErr w:type="gramStart"/>
            <w:r w:rsidR="007F623C">
              <w:rPr>
                <w:sz w:val="20"/>
                <w:szCs w:val="20"/>
              </w:rPr>
              <w:t>по</w:t>
            </w:r>
            <w:proofErr w:type="gramEnd"/>
            <w:r w:rsidR="007F623C">
              <w:rPr>
                <w:sz w:val="20"/>
                <w:szCs w:val="20"/>
              </w:rPr>
              <w:t xml:space="preserve"> </w:t>
            </w:r>
            <w:proofErr w:type="gramStart"/>
            <w:r w:rsidR="007F623C">
              <w:rPr>
                <w:sz w:val="20"/>
                <w:szCs w:val="20"/>
              </w:rPr>
              <w:t>средство</w:t>
            </w:r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проведения сходов, распространения памяток, публикации информации на официальном сайте муниципального образования «Красногорский район» и в </w:t>
            </w:r>
            <w:r>
              <w:rPr>
                <w:sz w:val="20"/>
                <w:szCs w:val="20"/>
              </w:rPr>
              <w:lastRenderedPageBreak/>
              <w:t>районных СМИ</w:t>
            </w:r>
            <w:r w:rsidRPr="004E1F94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AD1EFB" w:rsidRDefault="00AD1E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AD1EFB" w:rsidRDefault="00AD1EFB" w:rsidP="005379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77"/>
        <w:gridCol w:w="387"/>
        <w:gridCol w:w="477"/>
        <w:gridCol w:w="322"/>
        <w:gridCol w:w="4092"/>
        <w:gridCol w:w="1928"/>
        <w:gridCol w:w="1134"/>
        <w:gridCol w:w="5670"/>
        <w:gridCol w:w="967"/>
      </w:tblGrid>
      <w:tr w:rsidR="000A2F8F" w:rsidRPr="00A77D68" w:rsidTr="007C1449">
        <w:trPr>
          <w:trHeight w:val="1215"/>
        </w:trPr>
        <w:tc>
          <w:tcPr>
            <w:tcW w:w="1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Ответственный исполнитель, соисполнители подпрограммы, основного мероприятия,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Срок выполнения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Ожидаемый непосредственный результат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proofErr w:type="gramStart"/>
            <w:r w:rsidRPr="00A77D68">
              <w:rPr>
                <w:sz w:val="20"/>
                <w:szCs w:val="20"/>
              </w:rPr>
              <w:t>Взаимосвязь с целевыми показателями (</w:t>
            </w:r>
            <w:proofErr w:type="spellStart"/>
            <w:r w:rsidRPr="00A77D68">
              <w:rPr>
                <w:sz w:val="20"/>
                <w:szCs w:val="20"/>
              </w:rPr>
              <w:t>индика</w:t>
            </w:r>
            <w:proofErr w:type="spellEnd"/>
            <w:r w:rsidRPr="00A77D68">
              <w:rPr>
                <w:sz w:val="20"/>
                <w:szCs w:val="20"/>
              </w:rPr>
              <w:t>-</w:t>
            </w:r>
            <w:proofErr w:type="gramEnd"/>
          </w:p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торами)*</w:t>
            </w:r>
          </w:p>
        </w:tc>
      </w:tr>
      <w:tr w:rsidR="000A2F8F" w:rsidRPr="00A77D68" w:rsidTr="007C1449">
        <w:trPr>
          <w:trHeight w:val="42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МП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Пп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ОМ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М</w:t>
            </w:r>
          </w:p>
        </w:tc>
        <w:tc>
          <w:tcPr>
            <w:tcW w:w="4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BD1" w:rsidRPr="00A77D68" w:rsidRDefault="006A0BD1" w:rsidP="00CD7A29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BD1" w:rsidRPr="00A77D68" w:rsidRDefault="006A0BD1" w:rsidP="00CD7A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BD1" w:rsidRPr="00A77D68" w:rsidRDefault="006A0BD1" w:rsidP="00CD7A29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BD1" w:rsidRPr="00A77D68" w:rsidRDefault="006A0BD1" w:rsidP="00CD7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BD1" w:rsidRPr="00A77D68" w:rsidRDefault="006A0BD1" w:rsidP="00CD7A29">
            <w:pPr>
              <w:rPr>
                <w:sz w:val="20"/>
                <w:szCs w:val="20"/>
              </w:rPr>
            </w:pPr>
          </w:p>
        </w:tc>
      </w:tr>
      <w:tr w:rsidR="000A2F8F" w:rsidRPr="00A77D68" w:rsidTr="007C1449">
        <w:trPr>
          <w:trHeight w:val="53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ind w:right="114"/>
              <w:jc w:val="center"/>
              <w:rPr>
                <w:bCs/>
                <w:sz w:val="20"/>
                <w:szCs w:val="20"/>
              </w:rPr>
            </w:pPr>
            <w:r w:rsidRPr="00A77D68">
              <w:rPr>
                <w:bCs/>
                <w:sz w:val="20"/>
                <w:szCs w:val="20"/>
              </w:rPr>
              <w:t>Подпрограмма «Профилактика правонарушений»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2019 год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A2F8F" w:rsidRPr="00A77D68" w:rsidTr="007C1449">
        <w:trPr>
          <w:trHeight w:val="622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Default="006A0BD1" w:rsidP="00CD7A29">
            <w:pPr>
              <w:ind w:right="114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Выявление несовершеннолетних и семей, находящихся в социально опасном положении</w:t>
            </w:r>
          </w:p>
          <w:p w:rsidR="007C5982" w:rsidRDefault="007C5982" w:rsidP="00CD7A29">
            <w:pPr>
              <w:ind w:right="114"/>
              <w:jc w:val="both"/>
              <w:rPr>
                <w:sz w:val="17"/>
                <w:szCs w:val="17"/>
              </w:rPr>
            </w:pPr>
          </w:p>
          <w:p w:rsidR="007C5982" w:rsidRDefault="007C5982" w:rsidP="00CD7A29">
            <w:pPr>
              <w:ind w:right="114"/>
              <w:jc w:val="both"/>
              <w:rPr>
                <w:sz w:val="17"/>
                <w:szCs w:val="17"/>
              </w:rPr>
            </w:pPr>
          </w:p>
          <w:p w:rsidR="007C5982" w:rsidRPr="00A77D68" w:rsidRDefault="007C5982" w:rsidP="007C5982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r w:rsidRPr="00A77D68">
              <w:rPr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  <w:r>
              <w:rPr>
                <w:sz w:val="17"/>
                <w:szCs w:val="17"/>
              </w:rPr>
              <w:t>)</w:t>
            </w:r>
          </w:p>
          <w:p w:rsidR="007C5982" w:rsidRPr="00A77D68" w:rsidRDefault="007C5982" w:rsidP="00CD7A29">
            <w:pPr>
              <w:ind w:right="114"/>
              <w:jc w:val="both"/>
              <w:rPr>
                <w:sz w:val="17"/>
                <w:szCs w:val="17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В 2019 году органами и учреждениями системы профилактики правонарушений Красногорского района несовершеннолетние в социально опасном положении не выявлены, в течение года велась работа в отношении 5 несовершеннолетних, из них 2 сняты с учета в связи со сменой места жительства.</w:t>
            </w:r>
          </w:p>
          <w:p w:rsidR="006A0BD1" w:rsidRPr="00A77D68" w:rsidRDefault="00F70F5A" w:rsidP="00CD7A29">
            <w:pPr>
              <w:pStyle w:val="af7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 2019 году  </w:t>
            </w:r>
            <w:r w:rsidR="006A0BD1" w:rsidRPr="00A77D68">
              <w:rPr>
                <w:sz w:val="17"/>
                <w:szCs w:val="17"/>
              </w:rPr>
              <w:t xml:space="preserve">в социально опасном положении были выявлены 5 семей, в которых проживают 9 несовершеннолетних (1 семья в связи с ненадлежащим исполнением родительских обязанностей, 1 семья  в связи с жестоким обращением с детьми, 3 семьи в связи со злоупотреблением родителями спиртных напитков). </w:t>
            </w:r>
            <w:proofErr w:type="gramStart"/>
            <w:r w:rsidR="006A0BD1" w:rsidRPr="00A77D68">
              <w:rPr>
                <w:sz w:val="17"/>
                <w:szCs w:val="17"/>
              </w:rPr>
              <w:t>В течение года велась работа в отношении 14 семей в социально опасном положении, из них в течение года сняты с профилактического учета 4 семьи, в которых проживало 5 несовершеннолетних (1 семья снята в связи с положительными результатами работы, 1 семья в связи с лишением родителя родительских прав в отношении двух его несовершеннолетних детей, 2 семьи сняты с учета в связи</w:t>
            </w:r>
            <w:proofErr w:type="gramEnd"/>
            <w:r w:rsidR="006A0BD1" w:rsidRPr="00A77D68">
              <w:rPr>
                <w:sz w:val="17"/>
                <w:szCs w:val="17"/>
              </w:rPr>
              <w:t xml:space="preserve"> с совершеннолетним детей).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По состоянию на 01.01.2020 года на профилактическом учете состоят 3 несовершеннолетних в социально опасном положении и 10 семей в социально опасном положении, в которых проживают 21 несовершеннолетний.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Органы и учреждения, выявившие в 2019 году семьи, находящиеся в социально опасном положении – ПП «Красногорский», МБОУ «Красногорская СОШ», КЦСОН Красногорского района.</w:t>
            </w:r>
          </w:p>
          <w:p w:rsidR="006A0BD1" w:rsidRPr="00A77D68" w:rsidRDefault="006A0BD1" w:rsidP="00CD7A29">
            <w:pPr>
              <w:pStyle w:val="af7"/>
              <w:jc w:val="both"/>
            </w:pPr>
            <w:r w:rsidRPr="00A77D68">
              <w:rPr>
                <w:sz w:val="17"/>
                <w:szCs w:val="17"/>
              </w:rPr>
              <w:t>В течение 2019 года все образовательные организации района также проводили мониторинг семей СОП, заполняли социальные паспорта классов ОО, составляли характеристики на семьи воспитанников ДОУ (Детский сад №1), проводились индивидуальные беседы по вопросам воспитания и содержания детей в семье.  По результатам работы, фактов нарушений прав несовершеннолетних на территории Красногорского района не выявлено.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</w:tr>
      <w:tr w:rsidR="000A2F8F" w:rsidRPr="00A77D68" w:rsidTr="007C1449">
        <w:trPr>
          <w:trHeight w:val="227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Создание и ведение базы данных о несовершеннолетних и семьях, находящихся в социально опасном положении</w:t>
            </w:r>
          </w:p>
          <w:p w:rsidR="00F70F5A" w:rsidRDefault="00F70F5A" w:rsidP="00CD7A29">
            <w:pPr>
              <w:jc w:val="both"/>
              <w:rPr>
                <w:sz w:val="17"/>
                <w:szCs w:val="17"/>
              </w:rPr>
            </w:pPr>
          </w:p>
          <w:p w:rsidR="00F70F5A" w:rsidRPr="00A77D68" w:rsidRDefault="00F70F5A" w:rsidP="00F70F5A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F70F5A" w:rsidRPr="00A77D68" w:rsidRDefault="00F70F5A" w:rsidP="00CD7A2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 xml:space="preserve">КДНиЗП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База данных о несовершеннолетних и семьях, находящихся в социально опасном положении ведется на постоянной основе ответственным секретарем КДНиЗП на электронном и бумажном носителе. По состоянию на 01.01.2020 года на профилактическом учете состоят 3 несовершеннолетних в социально опасном положении и 10 семей в социально опасном положении, в которых проживают 21 несовершеннолетний.</w:t>
            </w:r>
          </w:p>
          <w:p w:rsidR="006A0BD1" w:rsidRPr="00A77D68" w:rsidRDefault="006A0BD1" w:rsidP="00CD7A29">
            <w:pPr>
              <w:pStyle w:val="af7"/>
              <w:jc w:val="both"/>
            </w:pPr>
            <w:r w:rsidRPr="00A77D68">
              <w:rPr>
                <w:sz w:val="17"/>
                <w:szCs w:val="17"/>
              </w:rPr>
              <w:t>КЦСОН Красногорского района все несовершеннолетние и семьи, находящиеся в социально опасном положении вносятся в автоматизированную систему «Адресная социальная помощь».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</w:tr>
      <w:tr w:rsidR="000A2F8F" w:rsidRPr="00A77D68" w:rsidTr="007C1449">
        <w:trPr>
          <w:trHeight w:val="99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Сбор информации и принятие мер о фактах нарушений прав несовершеннолетних</w:t>
            </w:r>
          </w:p>
          <w:p w:rsidR="00F70F5A" w:rsidRDefault="00F70F5A" w:rsidP="00CD7A29">
            <w:pPr>
              <w:jc w:val="both"/>
              <w:rPr>
                <w:sz w:val="17"/>
                <w:szCs w:val="17"/>
              </w:rPr>
            </w:pPr>
          </w:p>
          <w:p w:rsidR="00F70F5A" w:rsidRPr="00A77D68" w:rsidRDefault="00F70F5A" w:rsidP="00F70F5A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r w:rsidRPr="00A77D68">
              <w:rPr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  <w:r>
              <w:rPr>
                <w:sz w:val="17"/>
                <w:szCs w:val="17"/>
              </w:rPr>
              <w:t>)</w:t>
            </w:r>
          </w:p>
          <w:p w:rsidR="00F70F5A" w:rsidRPr="00A77D68" w:rsidRDefault="00F70F5A" w:rsidP="00CD7A2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В течение 2019 года в КДНиЗП поступили 2 заявления о нарушении прав несовершеннолетних, заявления рассмотрены на заседаниях КДНиЗП, информация о принятых решениях доведена до заявителей (до гр. Мадримова Р.К. и руководства МБОУ «Валамазская СОШ).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За первое полугодие 2019 года КЦСОН Красногорского района отделением социальной помощи семье и детям и профилактики безнадзорности была предоставлена информация о проведенной работе и об обстановке с семьями социального риска и с семьями, признанными в социально опасном положении (118 семей). Во втором полугодии отчет будет предоставлен до 1 февраля 2020 года.</w:t>
            </w:r>
          </w:p>
          <w:p w:rsidR="006A0BD1" w:rsidRPr="00A77D68" w:rsidRDefault="006A0BD1" w:rsidP="00CD7A29">
            <w:pPr>
              <w:pStyle w:val="af7"/>
              <w:jc w:val="both"/>
            </w:pPr>
            <w:r w:rsidRPr="00A77D68">
              <w:rPr>
                <w:sz w:val="17"/>
                <w:szCs w:val="17"/>
              </w:rPr>
              <w:t xml:space="preserve"> Было направлено письмо в сектор по делам семьи, о выявлении семьи, в которой нарушаются права ребенка, для принятия соответствующих мер. По мере выявления нарушения прав несовершеннолетних детей и  при ненадлежащем исполнении родительских обязанностей делается письменное и устное сообщение в ПП «Красногорский». Было составлено 6 письменных сообщений  и 22 устных.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</w:tr>
      <w:tr w:rsidR="000A2F8F" w:rsidRPr="00A77D68" w:rsidTr="007C1449">
        <w:trPr>
          <w:trHeight w:val="78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Выявление несовершеннолетних, употребляющих алкогольную и спиртосодержащую продукцию, наркотические средства, психотропные или одурманивающие вещества</w:t>
            </w:r>
          </w:p>
          <w:p w:rsidR="00F70F5A" w:rsidRDefault="00F70F5A" w:rsidP="00CD7A29">
            <w:pPr>
              <w:jc w:val="both"/>
              <w:rPr>
                <w:sz w:val="17"/>
                <w:szCs w:val="17"/>
              </w:rPr>
            </w:pPr>
          </w:p>
          <w:p w:rsidR="00F70F5A" w:rsidRPr="00A77D68" w:rsidRDefault="00F70F5A" w:rsidP="00F70F5A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r w:rsidRPr="00A77D68">
              <w:rPr>
                <w:sz w:val="17"/>
                <w:szCs w:val="17"/>
              </w:rPr>
              <w:t>Обеспечение безопасности личности, охраны прав детей и подростков</w:t>
            </w:r>
            <w:r>
              <w:rPr>
                <w:sz w:val="17"/>
                <w:szCs w:val="17"/>
              </w:rPr>
              <w:t>)</w:t>
            </w:r>
          </w:p>
          <w:p w:rsidR="00F70F5A" w:rsidRPr="00A77D68" w:rsidRDefault="00F70F5A" w:rsidP="00CD7A2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В течение 2019 года органами и учреждениями системы профилактики безнадзорности и правонарушений несовершеннолетних Красногорского района велась профилактическая работа в отношении 11 несовершеннолетних, употребляющих наркотические или психотропные вещества без назначения врача либо употребляющих одурманивающие вещества, алкогольную и спиртосодержащую продукцию.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В течение 2019 года к административной ответственности за совершение правонарушения, предусмотренного ст.20.21 КоАП РФ привлечено 6 подростков (вынесены постановления о назначении штрафов).</w:t>
            </w:r>
          </w:p>
          <w:p w:rsidR="006A0BD1" w:rsidRPr="00A77D68" w:rsidRDefault="006A0BD1" w:rsidP="00CD7A29">
            <w:pPr>
              <w:pStyle w:val="af7"/>
              <w:jc w:val="both"/>
            </w:pPr>
            <w:r w:rsidRPr="00A77D68">
              <w:rPr>
                <w:sz w:val="17"/>
                <w:szCs w:val="17"/>
              </w:rPr>
              <w:t>Членами КДНиЗП в течение 2019 года совместно с сотрудниками ПП «Красногорский» проведено 16 рейдовых мероприятий во исполнение Закона УР №59-РЗ от 18.10.2011 года, проверено 205 объектов. Нарушения по итогам рейдов не выявлены.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</w:tr>
      <w:tr w:rsidR="000A2F8F" w:rsidRPr="00A77D68" w:rsidTr="007C1449">
        <w:trPr>
          <w:trHeight w:val="48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5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Default="006A0BD1" w:rsidP="00CD7A29">
            <w:pPr>
              <w:tabs>
                <w:tab w:val="left" w:pos="926"/>
                <w:tab w:val="left" w:pos="1068"/>
              </w:tabs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Анализ «О состоянии преступности среди несовершеннолетних  на территории Красногорского района»</w:t>
            </w:r>
          </w:p>
          <w:p w:rsidR="00F70F5A" w:rsidRDefault="00F70F5A" w:rsidP="00CD7A29">
            <w:pPr>
              <w:tabs>
                <w:tab w:val="left" w:pos="926"/>
                <w:tab w:val="left" w:pos="1068"/>
              </w:tabs>
              <w:jc w:val="both"/>
              <w:rPr>
                <w:sz w:val="17"/>
                <w:szCs w:val="17"/>
              </w:rPr>
            </w:pPr>
          </w:p>
          <w:p w:rsidR="00F70F5A" w:rsidRDefault="00F70F5A" w:rsidP="00CD7A29">
            <w:pPr>
              <w:tabs>
                <w:tab w:val="left" w:pos="926"/>
                <w:tab w:val="left" w:pos="1068"/>
              </w:tabs>
              <w:jc w:val="both"/>
              <w:rPr>
                <w:sz w:val="17"/>
                <w:szCs w:val="17"/>
              </w:rPr>
            </w:pPr>
          </w:p>
          <w:p w:rsidR="00F70F5A" w:rsidRPr="00A77D68" w:rsidRDefault="00F70F5A" w:rsidP="00F70F5A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r w:rsidRPr="00A77D68">
              <w:rPr>
                <w:sz w:val="17"/>
                <w:szCs w:val="17"/>
              </w:rPr>
              <w:t>Устранение причин и условий, способствующих совершению правонарушений и преступлений</w:t>
            </w:r>
            <w:r>
              <w:rPr>
                <w:sz w:val="17"/>
                <w:szCs w:val="17"/>
              </w:rPr>
              <w:t>)</w:t>
            </w:r>
          </w:p>
          <w:p w:rsidR="00F70F5A" w:rsidRPr="00A77D68" w:rsidRDefault="00F70F5A" w:rsidP="00CD7A29">
            <w:pPr>
              <w:tabs>
                <w:tab w:val="left" w:pos="926"/>
                <w:tab w:val="left" w:pos="1068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ИДН ПП «Красногорский», КДНиЗП</w:t>
            </w:r>
          </w:p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В 2019 году на заседаниях КДНиЗП ежеквартально рассматривалась информация старшего ИПДН ПП «Красногорский» о состоянии безнадзорности, правонарушений и преступлений несовершеннолетних: - вопрос 11 протокола №07 от 09.04.2019 года;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- вопрос 1 протокола №14 от 23.07.2019 года;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- вопрос 2 протокола №20 от 22.10.2019 года;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- вопрос 3 протокола №24 от 24.12.2019 года.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На заседаниях КДНИЗП в течение 2019 года рассматривались вопросы о принимаемых мерах по недопущению совершения несовершеннолетними повторных преступлений и общественно опасных деяний. По результатам рассмотрения указанных вопросов членами комиссии принимались необходимые решения в плане межведомственного взаимодействия по предупреждению правонарушений и преступлений, совершаемых несовершеннолетними.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В 2019 году на территории Красногорского района несовершеннолетними совершено 1 тяжкое преступление (п. «г» ч.3 ст.158 УК РФ). Совершивший преступление подросток 2003 г.р. по решению Юкаменского районного суда Удмуртской Республики направлен в Рефтинское СУВУ Свердловской области, а затем в Майкопское СУВУ Республики Адыгея (будет находиться там до 21.05.2020 года). Фактов совершения несовершеннолетними повторных преступлений не допущено.</w:t>
            </w:r>
          </w:p>
          <w:p w:rsidR="006A0BD1" w:rsidRPr="00A77D68" w:rsidRDefault="006A0BD1" w:rsidP="00CD7A29">
            <w:pPr>
              <w:pStyle w:val="af7"/>
              <w:jc w:val="both"/>
            </w:pPr>
            <w:r w:rsidRPr="00A77D68">
              <w:rPr>
                <w:sz w:val="17"/>
                <w:szCs w:val="17"/>
              </w:rPr>
              <w:t>В 2019 году КДНиЗП к административной ответственности привлечены 9 несовершеннолетних: 1 чел по ст.19.16 КоАП РФ, 1 по ст. 20.1 КоАП РФ, 6 по ст.20.21 КоАП РФ.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</w:tr>
      <w:tr w:rsidR="000A2F8F" w:rsidRPr="00A77D68" w:rsidTr="007C1449">
        <w:trPr>
          <w:trHeight w:val="76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6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Анализ деятельности учреждения МКУ «Красногорский детский дом», в том числе по устройству несовершеннолетних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Сектор по делам семьи, демографии и охране прав детства</w:t>
            </w:r>
          </w:p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Обеспечение безопасности личности, защита и охрана прав детей-сирот и детей, оставшихся без попечения родителей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 xml:space="preserve">Сотрудниками сектора опеки и попечительства Администрации муниципального образования «Красногорский район» в мае и ноябре 2019 года проведено обследование соблюдения прав несовершеннолетних детей в МКУ «Красногорский детский дом». 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Май 2019 года – тема «Организация своевременной работы по осуществлению прав и законных интересов несовершеннолетних, находящихся в детском доме, работа «Центра подготовки граждан» и работа «Центра сопровождения замещающих семей и социальной (</w:t>
            </w:r>
            <w:proofErr w:type="spellStart"/>
            <w:r w:rsidRPr="00A77D68">
              <w:rPr>
                <w:sz w:val="17"/>
                <w:szCs w:val="17"/>
              </w:rPr>
              <w:t>постинтернатной</w:t>
            </w:r>
            <w:proofErr w:type="spellEnd"/>
            <w:r w:rsidRPr="00A77D68">
              <w:rPr>
                <w:sz w:val="17"/>
                <w:szCs w:val="17"/>
              </w:rPr>
              <w:t xml:space="preserve">) адаптации выпускников». Форма проведения – инспекционный контроль. Методы проведения обследования – документальный контроль, опрос сотрудников, опрос воспитанников. </w:t>
            </w:r>
            <w:proofErr w:type="gramStart"/>
            <w:r w:rsidRPr="00A77D68">
              <w:rPr>
                <w:sz w:val="17"/>
                <w:szCs w:val="17"/>
              </w:rPr>
              <w:t>Рассматриваемые вопросы – устранение замечаний по результатам проверки в декабре 2018 года, уставные документы, локальные акты, ведение сайта, индивидуальные планы развития и жизнеустройства детей, защита имущественных прав несовершеннолетних, ведение государственного банка детей-сирот и детей, оставшихся без попечения родителей, подбор и подготовка кандидатов в усыновители, работа «Центра подготовки граждан» и работа «Центра сопровождения замещающих семей и социальной (</w:t>
            </w:r>
            <w:proofErr w:type="spellStart"/>
            <w:r w:rsidRPr="00A77D68">
              <w:rPr>
                <w:sz w:val="17"/>
                <w:szCs w:val="17"/>
              </w:rPr>
              <w:t>постинтернатной</w:t>
            </w:r>
            <w:proofErr w:type="spellEnd"/>
            <w:r w:rsidRPr="00A77D68">
              <w:rPr>
                <w:sz w:val="17"/>
                <w:szCs w:val="17"/>
              </w:rPr>
              <w:t>) адаптации выпускников».</w:t>
            </w:r>
            <w:proofErr w:type="gramEnd"/>
            <w:r w:rsidRPr="00A77D68">
              <w:rPr>
                <w:sz w:val="17"/>
                <w:szCs w:val="17"/>
              </w:rPr>
              <w:t xml:space="preserve"> По результатам обследования подготовлена итоговая справка о результатах инспекционного контроля. </w:t>
            </w:r>
          </w:p>
          <w:p w:rsidR="006A0BD1" w:rsidRPr="00A77D68" w:rsidRDefault="006A0BD1" w:rsidP="00CD7A29">
            <w:pPr>
              <w:pStyle w:val="af7"/>
              <w:jc w:val="both"/>
            </w:pPr>
            <w:r w:rsidRPr="00A77D68">
              <w:rPr>
                <w:sz w:val="17"/>
                <w:szCs w:val="17"/>
              </w:rPr>
              <w:t>Ноябрь 2019 года – тема «Организация своевременной работы по осуществлению защиты прав и законных интересов несовершеннолетних, находящихся в детском доме». Форма проведения – инспекционный контроль. Методы проведения обследования – документальный контроль, опрос сотрудников, опрос воспитанников. Рассматриваемые вопросы – устранение замечаний по результатам проверки в мае 2019 года, ведение личных дел детей, организация и проведение диспансеризации, защита имущественных прав несовершеннолетних, ведение государственного банка детей-сирот и детей, оставшихся без попечения родителей, организация отдыха и оздоровления воспитанников. По результатам обследования подготовлена итоговая справка о результатах инспекционного контроля.</w:t>
            </w:r>
            <w:r w:rsidRPr="00A77D68"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</w:tr>
      <w:tr w:rsidR="000A2F8F" w:rsidRPr="00A77D68" w:rsidTr="007C1449">
        <w:trPr>
          <w:trHeight w:val="186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7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Проведение профилактических мероприятий с семьями «группы риска»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pStyle w:val="af7"/>
              <w:spacing w:line="276" w:lineRule="auto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Сектор по делам семьи, демографии и охране прав детства</w:t>
            </w:r>
          </w:p>
          <w:p w:rsidR="006A0BD1" w:rsidRPr="00A77D68" w:rsidRDefault="006A0BD1" w:rsidP="00CD7A29">
            <w:pPr>
              <w:pStyle w:val="af7"/>
              <w:spacing w:line="276" w:lineRule="auto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КДНиЗП</w:t>
            </w:r>
          </w:p>
          <w:p w:rsidR="006A0BD1" w:rsidRPr="00A77D68" w:rsidRDefault="006A0BD1" w:rsidP="00CD7A29">
            <w:pPr>
              <w:pStyle w:val="af7"/>
              <w:spacing w:line="276" w:lineRule="auto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ОКСиМП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Социализация семей «группы риска»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 xml:space="preserve">21.11.2019 года в отделе ЗАГС Администрации муниципального образования «Красногорский район» ОКСиМП Администрации проведено мероприятие по чествованию супружеских пар «Счастливы вместе» (семьи в трудной жизненной ситуации). </w:t>
            </w:r>
            <w:proofErr w:type="gramStart"/>
            <w:r w:rsidRPr="00A77D68">
              <w:rPr>
                <w:sz w:val="17"/>
                <w:szCs w:val="17"/>
              </w:rPr>
              <w:t>Мероприятие</w:t>
            </w:r>
            <w:proofErr w:type="gramEnd"/>
            <w:r w:rsidRPr="00A77D68">
              <w:rPr>
                <w:sz w:val="17"/>
                <w:szCs w:val="17"/>
              </w:rPr>
              <w:t xml:space="preserve"> в том числе проведено на средства, заложенные в финансировании муниципальной подпрограммы  «Профилактика правонарушений» (2,0 тыс. рублей).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КЦСОН Красногорского района отделением социальной помощи семье и детям и профилактики безнадзорности регулярно проводятся профилактические мероприятия с семьями «группы риска» - СОП и ТЖС, согласно «Профилактического календаря УР».</w:t>
            </w:r>
          </w:p>
          <w:p w:rsidR="006A0BD1" w:rsidRPr="00A77D68" w:rsidRDefault="006A0BD1" w:rsidP="00CD7A29">
            <w:pPr>
              <w:pStyle w:val="af7"/>
              <w:jc w:val="both"/>
            </w:pPr>
            <w:r w:rsidRPr="00A77D68">
              <w:rPr>
                <w:sz w:val="17"/>
                <w:szCs w:val="17"/>
              </w:rPr>
              <w:t>Учреждениями культуры в 2019 году проведено 6 мероприятий</w:t>
            </w:r>
            <w:r w:rsidRPr="00A77D68">
              <w:t xml:space="preserve"> </w:t>
            </w:r>
            <w:r w:rsidRPr="00A77D68">
              <w:rPr>
                <w:sz w:val="17"/>
                <w:szCs w:val="17"/>
              </w:rPr>
              <w:t>с семьями «группы риска», присутствовало 126 человек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</w:tr>
      <w:tr w:rsidR="000A2F8F" w:rsidRPr="00A77D68" w:rsidTr="007C1449">
        <w:trPr>
          <w:trHeight w:val="2331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8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Анализ деятельности органов системы профилактики в Красногорском районе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КДНиЗП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Комплексное решение проблем профилактики безнадзорности и правонарушений несовершеннолетних</w:t>
            </w:r>
          </w:p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Информация будет рассмотрена на заседании №1 Межведомственной комиссии по обеспечению профилактики правонарушений в муниципальном образовании «Красногорский район» рассмотрен вопрос «О реализации мероприятий в рамках исполнения муниципальной подпрограммы «Профилактика правонарушений в Красногорском районе на 2015-2020 годы» в марте 2020 года.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</w:tr>
      <w:tr w:rsidR="000A2F8F" w:rsidRPr="00A77D68" w:rsidTr="007C1449">
        <w:trPr>
          <w:trHeight w:val="246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9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Проведение заседаний Межведомственной комиссии по профилактике правонарушений в муниципальном образовании «Красногорский район», «круглых столов» по вопросам профилактики беспризорности, безнадзорности, правонарушений и преступлений несовершеннолетних и в их отношении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КДНиЗП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 xml:space="preserve">Своевременное обсуждение и комплексное решение возникающих вопросов в сфере профилактики правонарушений и преступлений на территории муниципального образования, а также вопросов профилактики беспризорности, безнадзорности, правонарушений и преступлений несовершеннолетних и в их отношении 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30.05.2019 года КДНиЗП для образовательных учреждений проведен «круглый стол» «Безопасность детей в летний период».</w:t>
            </w:r>
          </w:p>
          <w:p w:rsidR="006A0BD1" w:rsidRPr="00A77D68" w:rsidRDefault="006A0BD1" w:rsidP="00CD7A29">
            <w:pPr>
              <w:pStyle w:val="af7"/>
              <w:jc w:val="both"/>
            </w:pPr>
            <w:r w:rsidRPr="00A77D68">
              <w:rPr>
                <w:sz w:val="17"/>
                <w:szCs w:val="17"/>
              </w:rPr>
              <w:t xml:space="preserve">В 2019 году проведены 4 заседания Межведомственной комиссии по обеспечению профилактики правонарушений в муниципальном образовании «Красногорский район» (далее – МКПП): 28.03.2019 года, 28.06.2019 года, 03.10.2019 года и 12.12.2019 года. На заседаниях МКПП рассмотрены вопросы, обозначенные в годовом плане работы МККП, а также ряд иных вопросов по инициативе органов и учреждений профилактики Красногорского района (например, вопрос о миграционной ситуации в районе). На каждом заседании комиссии рассматривались итоги исполнения поручений, принимаемых на предыдущих заседаниях.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</w:tr>
      <w:tr w:rsidR="000A2F8F" w:rsidRPr="00A77D68" w:rsidTr="007C1449">
        <w:trPr>
          <w:trHeight w:val="99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10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pStyle w:val="af5"/>
              <w:ind w:left="0" w:right="13"/>
              <w:jc w:val="both"/>
              <w:rPr>
                <w:sz w:val="17"/>
                <w:szCs w:val="17"/>
              </w:rPr>
            </w:pPr>
            <w:proofErr w:type="gramStart"/>
            <w:r w:rsidRPr="00A77D68">
              <w:rPr>
                <w:sz w:val="17"/>
                <w:szCs w:val="17"/>
              </w:rPr>
              <w:t xml:space="preserve">Проведение рейдовых мероприятий в отношении лиц, осужденных к наказаниям, не связанным с лишением свободы, и (или) ранее привлекавшихся  к уголовной ответственности, неоднократно судимым, </w:t>
            </w:r>
            <w:proofErr w:type="gramEnd"/>
          </w:p>
          <w:p w:rsidR="006A0BD1" w:rsidRPr="00A77D68" w:rsidRDefault="006A0BD1" w:rsidP="00CD7A29">
            <w:pPr>
              <w:pStyle w:val="af5"/>
              <w:ind w:left="0" w:right="13"/>
              <w:jc w:val="both"/>
              <w:rPr>
                <w:sz w:val="17"/>
                <w:szCs w:val="17"/>
              </w:rPr>
            </w:pPr>
            <w:proofErr w:type="gramStart"/>
            <w:r w:rsidRPr="00A77D68">
              <w:rPr>
                <w:sz w:val="17"/>
                <w:szCs w:val="17"/>
              </w:rPr>
              <w:t>неработающим</w:t>
            </w:r>
            <w:proofErr w:type="gramEnd"/>
            <w:r w:rsidRPr="00A77D68">
              <w:rPr>
                <w:sz w:val="17"/>
                <w:szCs w:val="17"/>
              </w:rPr>
              <w:t>, употребляющим спиртные напитки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ПП «Красногорский»</w:t>
            </w:r>
          </w:p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филиал УИИ УФСИН России по УР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Недопущение совершения противоправных действий в сфере семейно-бытовых отношений, рецидивных преступлений ранее судимых лиц</w:t>
            </w:r>
          </w:p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Сотрудниками ПП «Красногорский» совместно с сотрудником УИИ в течение 2019 года проведено 437 рейдовых мероприятий по месту жительства лиц, ранее привлекавшихся к уголовной ответственности, состоящим на профилактическом надзоре в ПП «Красногорский». Также в течение 2019 года сотрудниками ПП «Красногорский» проведено 120 проверок по месту жительства лиц, формально подпадающих под административный надзор. Кроме того, ежеквартально по месту жительства посещался 1 гражданин, состоящий на профилактическом учете в ПП «Красногорский» за употребление спиртных напитков (4 посещения за 2019 год).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</w:tr>
      <w:tr w:rsidR="000A2F8F" w:rsidRPr="00A77D68" w:rsidTr="007C1449">
        <w:trPr>
          <w:trHeight w:val="338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pStyle w:val="af5"/>
              <w:ind w:left="0" w:right="154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Реализация комплексных мер по трудоустройству родителей из семей СОП и социального риска, а так же лиц, освободившихся из мест лишения свободы и/или осужденных к наказаниям, не связанным с лишением свободы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ГКУ УР ЦЗН Красногорского района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Информирование о положении на рынке труда, содействие в поиске работы, профессиональная ориентация, социальная адаптация, психологическая поддержка, подбор вакансий неработающим (в том числе несовершеннолетним) гражданам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proofErr w:type="gramStart"/>
            <w:r w:rsidRPr="00A77D68">
              <w:rPr>
                <w:sz w:val="17"/>
                <w:szCs w:val="17"/>
              </w:rPr>
              <w:t>В 2019 году органами службы занятости трудоустроены на временные рабочие места несовершеннолетние: из семей, находящихся в СОП – 2 чел, состоящих на учете в ПП «Красногорский» - 5 чел. Также за содействием в поиске работы обратились 3 родителя из семей, признанных в социально опасном положении, все граждане в течение года были сняты с учета (1 чел. в связи с длительной неявкой на</w:t>
            </w:r>
            <w:proofErr w:type="gramEnd"/>
            <w:r w:rsidRPr="00A77D68">
              <w:rPr>
                <w:sz w:val="17"/>
                <w:szCs w:val="17"/>
              </w:rPr>
              <w:t xml:space="preserve"> перерегистрацию, 1 чел. в связи с самостоятельным трудоустройством, 1 чел. в связи с отказом от услуг службы занятости).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 xml:space="preserve">В 2019 года в ГКУ УР ЦЗН Красногорского района обратилось 6 человек, освободившихся из мест лишения свободы, и 1 человек, осужденный к </w:t>
            </w:r>
            <w:r w:rsidRPr="00A77D68">
              <w:rPr>
                <w:sz w:val="17"/>
                <w:szCs w:val="17"/>
              </w:rPr>
              <w:lastRenderedPageBreak/>
              <w:t xml:space="preserve">мерам наказания, не связанным с лишением свободы, из них были трудоустроены 2 человека. Обратившимся гражданам оказаны следующие услуги: информирование о положении на рынке труда, социальная адаптация, психологическая поддержка. В течение 2019 года </w:t>
            </w:r>
            <w:proofErr w:type="gramStart"/>
            <w:r w:rsidRPr="00A77D68">
              <w:rPr>
                <w:sz w:val="17"/>
                <w:szCs w:val="17"/>
              </w:rPr>
              <w:t>сняты</w:t>
            </w:r>
            <w:proofErr w:type="gramEnd"/>
            <w:r w:rsidRPr="00A77D68">
              <w:rPr>
                <w:sz w:val="17"/>
                <w:szCs w:val="17"/>
              </w:rPr>
              <w:t xml:space="preserve"> с регистрационного учета ЦЗН 6 человек.</w:t>
            </w:r>
          </w:p>
          <w:p w:rsidR="006A0BD1" w:rsidRPr="00A77D68" w:rsidRDefault="006A0BD1" w:rsidP="00CD7A29">
            <w:pPr>
              <w:pStyle w:val="af7"/>
              <w:jc w:val="both"/>
            </w:pPr>
            <w:r w:rsidRPr="00A77D68">
              <w:rPr>
                <w:sz w:val="17"/>
                <w:szCs w:val="17"/>
              </w:rPr>
              <w:t xml:space="preserve">На 01.01.2020 на учете в ГКУ УР ЦЗН Красногорского района состоят 2 человека, </w:t>
            </w:r>
            <w:proofErr w:type="gramStart"/>
            <w:r w:rsidRPr="00A77D68">
              <w:rPr>
                <w:sz w:val="17"/>
                <w:szCs w:val="17"/>
              </w:rPr>
              <w:t>освободившихся</w:t>
            </w:r>
            <w:proofErr w:type="gramEnd"/>
            <w:r w:rsidRPr="00A77D68">
              <w:rPr>
                <w:sz w:val="17"/>
                <w:szCs w:val="17"/>
              </w:rPr>
              <w:t xml:space="preserve"> из МЛС, и 1 условно осужденный гражданин.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</w:tr>
      <w:tr w:rsidR="000A2F8F" w:rsidRPr="00A77D68" w:rsidTr="007C1449">
        <w:trPr>
          <w:trHeight w:val="709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pStyle w:val="af5"/>
              <w:ind w:left="0" w:right="82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Анализ деятельности общественных комиссий по профилактике правонарушений при администрациях сельских поселений Красногорского района, в том числе по проведению рейдовых мероприятий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Общественные комиссии по профилактике правонарушений при администрациях сельских поселений Красногорского района</w:t>
            </w:r>
          </w:p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КДНиЗП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 xml:space="preserve">Разъяснительная, консультационная работа по профилактике преступлений и правонарушений среди граждан и несовершеннолетних, преступлений, совершаемых в семейно-бытовой сфере. Своевременное выявление и сообщение в административную комиссию Администрации МО «Красногорский район» фактов административных правонарушений, а также </w:t>
            </w:r>
            <w:proofErr w:type="gramStart"/>
            <w:r w:rsidRPr="00A77D68">
              <w:rPr>
                <w:sz w:val="17"/>
                <w:szCs w:val="17"/>
              </w:rPr>
              <w:t>фактов о</w:t>
            </w:r>
            <w:proofErr w:type="gramEnd"/>
            <w:r w:rsidRPr="00A77D68">
              <w:rPr>
                <w:sz w:val="17"/>
                <w:szCs w:val="17"/>
              </w:rPr>
              <w:t xml:space="preserve"> незаконной продаже спиртосодержащей продукции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На заседании КДНиЗП №21 12.11.2019 года рассмотрена информация о работе общественной комиссии по обеспечению профилактики правонарушений при Администрации муниципального образования «Красногорское» и при Администрации муниципального образования «Прохоровское» (вопросы 6 и 7 протокола).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 xml:space="preserve">Администрация </w:t>
            </w:r>
            <w:r w:rsidRPr="00A77D68">
              <w:rPr>
                <w:sz w:val="17"/>
                <w:szCs w:val="17"/>
                <w:u w:val="single"/>
              </w:rPr>
              <w:t>МО «Агрикольское</w:t>
            </w:r>
            <w:r w:rsidRPr="00A77D68">
              <w:rPr>
                <w:sz w:val="17"/>
                <w:szCs w:val="17"/>
              </w:rPr>
              <w:t>»: общественной комиссией в 2019 году проведено 3 заседания, проведено 13 рейдов по семьям, проверены 33 семьи, проведено 4 рейда по исполнению 59-РЗ УР.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 xml:space="preserve">Администрация </w:t>
            </w:r>
            <w:r w:rsidRPr="00A77D68">
              <w:rPr>
                <w:sz w:val="17"/>
                <w:szCs w:val="17"/>
                <w:u w:val="single"/>
              </w:rPr>
              <w:t>МО «Архангельское</w:t>
            </w:r>
            <w:r w:rsidRPr="00A77D68">
              <w:rPr>
                <w:sz w:val="17"/>
                <w:szCs w:val="17"/>
              </w:rPr>
              <w:t>»: общественной комиссией в 2019 году проведено 4 заседания, проведено 8 рейдов по семьям, проверено 12 семей, проведено 4 рейда по исполнению 59-РЗ УР.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 xml:space="preserve">Администрация МО </w:t>
            </w:r>
            <w:r w:rsidRPr="00A77D68">
              <w:rPr>
                <w:sz w:val="17"/>
                <w:szCs w:val="17"/>
                <w:u w:val="single"/>
              </w:rPr>
              <w:t>«Кокман»:</w:t>
            </w:r>
            <w:r w:rsidRPr="00A77D68">
              <w:rPr>
                <w:sz w:val="17"/>
                <w:szCs w:val="17"/>
              </w:rPr>
              <w:t xml:space="preserve"> общественной комиссией в 2019 году проведено 4 заседания, проведено 9 рейдов по семьям, проверено 12 семей, проведено 9 рейдов по исполнению 59-РЗ УР.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 xml:space="preserve">Администрация МО </w:t>
            </w:r>
            <w:r w:rsidRPr="00A77D68">
              <w:rPr>
                <w:sz w:val="17"/>
                <w:szCs w:val="17"/>
                <w:u w:val="single"/>
              </w:rPr>
              <w:t>«Курьинское</w:t>
            </w:r>
            <w:r w:rsidRPr="00A77D68">
              <w:rPr>
                <w:sz w:val="17"/>
                <w:szCs w:val="17"/>
              </w:rPr>
              <w:t>»: общественной комиссией в 2019 году проведено 4 заседания, проведено 13 рейдов по семьям, проверено 48 семей, проведено 5 рейдов по исполнению 59-РЗ УР.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 xml:space="preserve">Администрация МО </w:t>
            </w:r>
            <w:r w:rsidRPr="00A77D68">
              <w:rPr>
                <w:sz w:val="17"/>
                <w:szCs w:val="17"/>
                <w:u w:val="single"/>
              </w:rPr>
              <w:t>«Дебинское</w:t>
            </w:r>
            <w:r w:rsidRPr="00A77D68">
              <w:rPr>
                <w:sz w:val="17"/>
                <w:szCs w:val="17"/>
              </w:rPr>
              <w:t>»: общественной комиссией в 2019 году проведено 4 заседания, проведено 8 рейдов по семьям, проверено 15 семей, проведено 9 рейдов по исполнению 59-РЗ УР.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Администрация МО «</w:t>
            </w:r>
            <w:r w:rsidRPr="00A77D68">
              <w:rPr>
                <w:sz w:val="17"/>
                <w:szCs w:val="17"/>
                <w:u w:val="single"/>
              </w:rPr>
              <w:t>Прохоровское»</w:t>
            </w:r>
            <w:r w:rsidRPr="00A77D68">
              <w:rPr>
                <w:sz w:val="17"/>
                <w:szCs w:val="17"/>
              </w:rPr>
              <w:t>: общественной комиссией в 2019 году проведено 4 заседания, проведено 18 рейдов по семьям, проверены 31 семья, проведено 5 рейдов по исполнению 59-РЗ УР.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Администрация МО «</w:t>
            </w:r>
            <w:r w:rsidRPr="00A77D68">
              <w:rPr>
                <w:sz w:val="17"/>
                <w:szCs w:val="17"/>
                <w:u w:val="single"/>
              </w:rPr>
              <w:t>Васильевское</w:t>
            </w:r>
            <w:r w:rsidRPr="00A77D68">
              <w:rPr>
                <w:sz w:val="17"/>
                <w:szCs w:val="17"/>
              </w:rPr>
              <w:t>»: общественной комиссией в 2019 году проведено 3 заседания, проведено 4 рейда по семьям, проверено 9 семей, проведен 1 рейд по исполнению 59-РЗ УР.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Администрация МО «</w:t>
            </w:r>
            <w:r w:rsidRPr="00A77D68">
              <w:rPr>
                <w:sz w:val="17"/>
                <w:szCs w:val="17"/>
                <w:u w:val="single"/>
              </w:rPr>
              <w:t>Красногорское</w:t>
            </w:r>
            <w:r w:rsidRPr="00A77D68">
              <w:rPr>
                <w:sz w:val="17"/>
                <w:szCs w:val="17"/>
              </w:rPr>
              <w:t>»: общественной комиссией в 2019 году проведено 3 заседания, проведено 10 рейдов по семьям, проверены 33 семьи, проведено 0 рейдов по исполнению 59-РЗ УР.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Администрация МО «</w:t>
            </w:r>
            <w:r w:rsidRPr="00A77D68">
              <w:rPr>
                <w:sz w:val="17"/>
                <w:szCs w:val="17"/>
                <w:u w:val="single"/>
              </w:rPr>
              <w:t>Селеговское</w:t>
            </w:r>
            <w:r w:rsidRPr="00A77D68">
              <w:rPr>
                <w:sz w:val="17"/>
                <w:szCs w:val="17"/>
              </w:rPr>
              <w:t>»: общественной комиссией в 2019 году проведено 8 заседаний, проведено 29 рейдов по семьям, проверено 49 семей, проведено 16 рейдов по исполнению 59-РЗ УР.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Администрация МО «</w:t>
            </w:r>
            <w:r w:rsidRPr="00A77D68">
              <w:rPr>
                <w:sz w:val="17"/>
                <w:szCs w:val="17"/>
                <w:u w:val="single"/>
              </w:rPr>
              <w:t>Валамаз</w:t>
            </w:r>
            <w:r w:rsidRPr="00A77D68">
              <w:rPr>
                <w:sz w:val="17"/>
                <w:szCs w:val="17"/>
              </w:rPr>
              <w:t>»: общественной комиссией в 2019 году проведено  2 заседания, проведено  6 рейдов по семьям, проверено 11 семей, проведено 6  рейдов по исполнению 59-РЗ УР.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</w:tr>
      <w:tr w:rsidR="000A2F8F" w:rsidRPr="00A77D68" w:rsidTr="007C1449">
        <w:trPr>
          <w:trHeight w:val="87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pStyle w:val="af5"/>
              <w:ind w:left="0" w:right="13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Размещение  в СМИ и на официальных страницах в сети Интернет материалов по вопросам</w:t>
            </w:r>
          </w:p>
          <w:p w:rsidR="006A0BD1" w:rsidRPr="00A77D68" w:rsidRDefault="006A0BD1" w:rsidP="00CD7A29">
            <w:pPr>
              <w:pStyle w:val="af5"/>
              <w:ind w:left="0" w:right="13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 xml:space="preserve">профилактики правонарушений и повторных преступлений, в том числе совершаемых </w:t>
            </w:r>
          </w:p>
          <w:p w:rsidR="006A0BD1" w:rsidRPr="00A77D68" w:rsidRDefault="006A0BD1" w:rsidP="00CD7A29">
            <w:pPr>
              <w:pStyle w:val="af5"/>
              <w:ind w:left="0" w:right="13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в семейно-бытовой сфере и среди несовершеннолетних.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 xml:space="preserve">Информирование населения в правовых вопросах и мере ответственности за совершаемые правонарушения. Освещение </w:t>
            </w:r>
            <w:proofErr w:type="gramStart"/>
            <w:r w:rsidRPr="00A77D68">
              <w:rPr>
                <w:sz w:val="17"/>
                <w:szCs w:val="17"/>
              </w:rPr>
              <w:t>криминогенной ситуации</w:t>
            </w:r>
            <w:proofErr w:type="gramEnd"/>
            <w:r w:rsidRPr="00A77D68">
              <w:rPr>
                <w:sz w:val="17"/>
                <w:szCs w:val="17"/>
              </w:rPr>
              <w:t xml:space="preserve"> на территории МО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 xml:space="preserve">Информация о деятельности Межведомственной комиссии по обеспечению профилактики правонарушений в муниципальном образовании «Красногорский район» освещается на официальном сайте Красногорского </w:t>
            </w:r>
            <w:r w:rsidRPr="00A77D68">
              <w:rPr>
                <w:sz w:val="17"/>
                <w:szCs w:val="17"/>
              </w:rPr>
              <w:lastRenderedPageBreak/>
              <w:t xml:space="preserve">района </w:t>
            </w:r>
            <w:r w:rsidRPr="00A77D68">
              <w:rPr>
                <w:sz w:val="17"/>
                <w:szCs w:val="17"/>
                <w:lang w:val="en-US"/>
              </w:rPr>
              <w:t>mo</w:t>
            </w:r>
            <w:r w:rsidRPr="00A77D68">
              <w:rPr>
                <w:sz w:val="17"/>
                <w:szCs w:val="17"/>
              </w:rPr>
              <w:t>-</w:t>
            </w:r>
            <w:r w:rsidRPr="00A77D68">
              <w:rPr>
                <w:sz w:val="17"/>
                <w:szCs w:val="17"/>
                <w:lang w:val="en-US"/>
              </w:rPr>
              <w:t>krasno</w:t>
            </w:r>
            <w:r w:rsidRPr="00A77D68">
              <w:rPr>
                <w:sz w:val="17"/>
                <w:szCs w:val="17"/>
              </w:rPr>
              <w:t>.</w:t>
            </w:r>
            <w:r w:rsidRPr="00A77D68">
              <w:rPr>
                <w:sz w:val="17"/>
                <w:szCs w:val="17"/>
                <w:lang w:val="en-US"/>
              </w:rPr>
              <w:t>ru</w:t>
            </w:r>
            <w:r w:rsidRPr="00A77D68">
              <w:rPr>
                <w:sz w:val="17"/>
                <w:szCs w:val="17"/>
              </w:rPr>
              <w:t xml:space="preserve"> в разделе «Межведомственная комиссия по обеспечению профилактики». Общественные комиссии по обеспечению профилактики правонарушений при Администрациях сельских поселений Красногорского района освещают информацию о своей работе в блоках «Профилактика правонарушений».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proofErr w:type="gramStart"/>
            <w:r w:rsidRPr="00A77D68">
              <w:rPr>
                <w:sz w:val="17"/>
                <w:szCs w:val="17"/>
              </w:rPr>
              <w:t>На страницах районной газеты «Победа», на сайте данной газеты и на страницах газеты в социальных сетях в 2019 году профилактические материалы  ПП «Красногорский», УИИ, ОГИБДД ММО МВД России «Игринский», ПСЧ №36, пресс-службы УФСБ России по Удмуртской Республике публиковались в рубриках «Человек и закон», «Прокуратура разъясняет», «К сведению», «Без ЧП и ЧС».</w:t>
            </w:r>
            <w:proofErr w:type="gramEnd"/>
            <w:r w:rsidRPr="00A77D68">
              <w:rPr>
                <w:sz w:val="17"/>
                <w:szCs w:val="17"/>
              </w:rPr>
              <w:t xml:space="preserve"> </w:t>
            </w:r>
            <w:proofErr w:type="gramStart"/>
            <w:r w:rsidRPr="00A77D68">
              <w:rPr>
                <w:sz w:val="17"/>
                <w:szCs w:val="17"/>
              </w:rPr>
              <w:t>Всего в 2019 году  опубликовано около 280 материалов (120 материалов по обеспечению общественного порядка и противодействии коррупции, 56 по противопожарной безопасности, 32 по противодействию терроризма и экстремизма, 23 по антинаркотической тематике, 10 по безопасному Интернету, 7 по антикоррупционной тематике, 5 по миграционной политике, 3 по безопасности на водных объектах), из них на электронном носителе 146 материалов.</w:t>
            </w:r>
            <w:proofErr w:type="gramEnd"/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 xml:space="preserve">КЦСОН Красногорского района отделением социальной помощи семье и детям и профилактики безнадзорности регулярно размещаются материалы по вопросам профилактики правонарушений, по проведению профилактических мероприятий на официальном сайте КЦСОН Красногорского района, и </w:t>
            </w:r>
            <w:proofErr w:type="spellStart"/>
            <w:r w:rsidRPr="00A77D68">
              <w:rPr>
                <w:sz w:val="17"/>
                <w:szCs w:val="17"/>
              </w:rPr>
              <w:t>ВКонтакте</w:t>
            </w:r>
            <w:proofErr w:type="spellEnd"/>
            <w:r w:rsidRPr="00A77D68">
              <w:rPr>
                <w:sz w:val="17"/>
                <w:szCs w:val="17"/>
              </w:rPr>
              <w:t>.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ОНО – в течение 2019 года ежемесячно проводился мониторинг наполняемости информационных блоков образовательных учреждений в СМИ и официальных страницах в сети Интернет по профилактике правонарушений и повторных преступлений несовершеннолетних, в том числе совершаемых в семейно-бытовой сфере и в отношении несовершеннолетних.  На сайтах школ предоставлена информация в следующих направлениях: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-профилактика безнадзорности и правонарушений несовершеннолетних;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-телефоны доверия;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-федеральный закон №120-ФЗ;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-памятки  о правах и обязанностях в семье, «Воспитание не насилием в семье»,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- материалы по профилактике экстремизма и терроризма;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-методические рекомендации по выявлению суицидального поведения (намерения);</w:t>
            </w:r>
          </w:p>
          <w:p w:rsidR="006A0BD1" w:rsidRPr="00A77D68" w:rsidRDefault="006A0BD1" w:rsidP="00CD7A29">
            <w:pPr>
              <w:pStyle w:val="af7"/>
              <w:jc w:val="both"/>
            </w:pPr>
            <w:r w:rsidRPr="00A77D68">
              <w:rPr>
                <w:sz w:val="17"/>
                <w:szCs w:val="17"/>
              </w:rPr>
              <w:t>-материалы по профилактике употребления несовершеннолетними алкогольной и спиртосодержащей продукции, наркотических средств, психотропных или одурманивающих веществ.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</w:tr>
      <w:tr w:rsidR="000A2F8F" w:rsidRPr="00A77D68" w:rsidTr="007C1449">
        <w:trPr>
          <w:trHeight w:val="568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pStyle w:val="af5"/>
              <w:ind w:left="0" w:right="13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Проведение собраний и профилактических бесед с гражданами (в т.ч. с несовершеннолетними), осужденными к мерам наказания, не связанным с лишением свободы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ПП «Красногорский»</w:t>
            </w:r>
          </w:p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УИИ УФСИН России по УР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Своевременное предупреждение правонарушений и преступлений (в том  повторных), совершенных гражданами и несовершеннолетними (в том числе в быту)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 xml:space="preserve">Сотрудниками ПП «Красногорский» совместно </w:t>
            </w:r>
            <w:proofErr w:type="gramStart"/>
            <w:r w:rsidRPr="00A77D68">
              <w:rPr>
                <w:sz w:val="17"/>
                <w:szCs w:val="17"/>
              </w:rPr>
              <w:t>со</w:t>
            </w:r>
            <w:proofErr w:type="gramEnd"/>
            <w:r w:rsidRPr="00A77D68">
              <w:rPr>
                <w:sz w:val="17"/>
                <w:szCs w:val="17"/>
              </w:rPr>
              <w:t xml:space="preserve"> сотрудником УИИ в течение 2019 года проведено 437 рейдовых мероприятий и профилактических бесед по месту жительства лиц, ранее привлекавшихся к уголовной ответственности, состоящим на профилактическом надзоре в ПП «Красногорский». Также в течение 2019 года сотрудниками ПП «Красногорский» проведено 120 проверок и профилактических бесед по месту жительства лиц, формально подпадающих под административный надзор. Кроме того, ежеквартально по месту жительства посещался 1 гражданин, состоящий на профилактическом учете в ПП «Красногорский» за употребление спиртных напитков (4 посещения за 2019 год), с </w:t>
            </w:r>
            <w:r w:rsidRPr="00A77D68">
              <w:rPr>
                <w:sz w:val="17"/>
                <w:szCs w:val="17"/>
              </w:rPr>
              <w:lastRenderedPageBreak/>
              <w:t>гражданином проводились профилактические беседы.</w:t>
            </w:r>
          </w:p>
          <w:p w:rsidR="006A0BD1" w:rsidRPr="00A77D68" w:rsidRDefault="006A0BD1" w:rsidP="00CD7A29">
            <w:pPr>
              <w:pStyle w:val="af7"/>
              <w:jc w:val="both"/>
            </w:pPr>
            <w:r w:rsidRPr="00A77D68">
              <w:rPr>
                <w:sz w:val="17"/>
                <w:szCs w:val="17"/>
              </w:rPr>
              <w:t>Администрация МО «Агрикольское» - в 2019 году членами общественной комиссии проведено 26 профилактических бесед с гражданами,  осужденными к мерам наказания, не связанным с лишением свободы, освободившимся из мест лишения свободы.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</w:tr>
      <w:tr w:rsidR="000A2F8F" w:rsidRPr="00A77D68" w:rsidTr="007C1449">
        <w:trPr>
          <w:trHeight w:val="15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15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pStyle w:val="af5"/>
              <w:ind w:left="0" w:right="13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Создание и внедрение на территории муниципального образования «Красногорский район» АПК «Безопасный город»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Администрация МО «Красногорский район»</w:t>
            </w:r>
          </w:p>
          <w:p w:rsidR="006A0BD1" w:rsidRPr="00A77D68" w:rsidRDefault="006A0BD1" w:rsidP="00CD7A29">
            <w:pPr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ПП «Красногорский»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Снижение уровня правонарушений и преступлений на территории муниципального образования «Красногорский район», укрепление правопорядка в общественных местах, в том числе на улицах, профилактика правонарушений среди несовершеннолетних и молодежи, в сфере семейно-бытовых отношений, рецидивной преступности</w:t>
            </w:r>
          </w:p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 xml:space="preserve">В 2019 году средства на создание и внедрение АПК «Безопасный город» не выделялись и не реализовывались.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</w:tr>
      <w:tr w:rsidR="000A2F8F" w:rsidRPr="00A77D68" w:rsidTr="007C1449">
        <w:trPr>
          <w:trHeight w:val="622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16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pStyle w:val="af5"/>
              <w:ind w:left="0" w:right="13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Организация мероприятий по профилактике правонарушений и преступлений среди несовершеннолетних в рамках лагерных смен и коммунарских сборов и иных профилактических мероприятий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ОКСиМП</w:t>
            </w:r>
          </w:p>
          <w:p w:rsidR="006A0BD1" w:rsidRPr="00A77D68" w:rsidRDefault="006A0BD1" w:rsidP="00CD7A29">
            <w:pPr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КДНиЗП</w:t>
            </w:r>
          </w:p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Сектор по делам семьи, демографии и охране прав детства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В 2019 году на средства муниципальной подпрограммы «Профилактика правонарушений» проведены профилактические мероприятия для детей «группы риска»:  30.08.2019 года просмотр фильма (500 рублей), 11.11.2019 года мастер-класс по изготовлению новогодних сувениров (2,0 тыс. рублей), 24.12.2019 года конкурс среди обслуживаемых семей в КЦСОН Красногорского района «Символ года – мышка» (1,5 тыс. рублей).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 xml:space="preserve">ОСЗН в Красногорском районе: в 2019 году организованы детские оздоровительные пришкольные лагеря на базе Красногорской СОШ, Красногорской гимназии, </w:t>
            </w:r>
            <w:proofErr w:type="spellStart"/>
            <w:r w:rsidRPr="00A77D68">
              <w:rPr>
                <w:sz w:val="17"/>
                <w:szCs w:val="17"/>
              </w:rPr>
              <w:t>Валамазской</w:t>
            </w:r>
            <w:proofErr w:type="spellEnd"/>
            <w:r w:rsidRPr="00A77D68">
              <w:rPr>
                <w:sz w:val="17"/>
                <w:szCs w:val="17"/>
              </w:rPr>
              <w:t xml:space="preserve"> СОШ, Барановской СОШ, </w:t>
            </w:r>
            <w:proofErr w:type="spellStart"/>
            <w:r w:rsidRPr="00A77D68">
              <w:rPr>
                <w:sz w:val="17"/>
                <w:szCs w:val="17"/>
              </w:rPr>
              <w:t>Курьинской</w:t>
            </w:r>
            <w:proofErr w:type="spellEnd"/>
            <w:r w:rsidRPr="00A77D68">
              <w:rPr>
                <w:sz w:val="17"/>
                <w:szCs w:val="17"/>
              </w:rPr>
              <w:t xml:space="preserve"> СОШ с  охватом 140 детей.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 xml:space="preserve">Загородные оздоровительные лагеря ДОЛ «Звездочка» 8  детей, ДОЛ «Лесная сказка» 14 детей, ДОЛ «Энергетик» 4 детей, </w:t>
            </w:r>
            <w:proofErr w:type="gramStart"/>
            <w:r w:rsidRPr="00A77D68">
              <w:rPr>
                <w:sz w:val="17"/>
                <w:szCs w:val="17"/>
              </w:rPr>
              <w:t>ОК</w:t>
            </w:r>
            <w:proofErr w:type="gramEnd"/>
            <w:r w:rsidRPr="00A77D68">
              <w:rPr>
                <w:sz w:val="17"/>
                <w:szCs w:val="17"/>
              </w:rPr>
              <w:t xml:space="preserve"> «Березовая роща» 4 детей, всего 30 детей.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 xml:space="preserve">ОНО: в 2019 году в рамках исполнения мероприятий календаря профилактических дат «Профилактический календарь» в образовательных учреждениях района проведены следующие мероприятия: 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- мероприятия, направленные на профилактику употребления наркотических средств и психоактивных веществ. Проведено 64 мероприятия, в которых приняли участие 1469 несовершеннолетний;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- мероприятия, направленные на профилактику употребления алкоголя. Проведено 31 мероприятие, в которых приняли участие 368 несовершеннолетних;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- мероприятия, направленные на профилактику экстремизма и противодействие идеологии терроризма. Проведено 57 мероприятий, в которых приняли участие 1614 несовершеннолетний;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 xml:space="preserve">- мероприятия, направленные на формирование навыков здоровьесбережения и пропаганду здорового образа жизни. Проведено 70 мероприятий, в которых приняли участие 1517 несовершеннолетний; 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- мероприятия, направленные на профилактику употребления табака. Проведено 26 мероприятий, в которых приняли участие 566 несовершеннолетних;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 xml:space="preserve">- мероприятия, направленные на формирование безопасной </w:t>
            </w:r>
            <w:proofErr w:type="gramStart"/>
            <w:r w:rsidRPr="00A77D68">
              <w:rPr>
                <w:sz w:val="17"/>
                <w:szCs w:val="17"/>
              </w:rPr>
              <w:t>интернет-среды</w:t>
            </w:r>
            <w:proofErr w:type="gramEnd"/>
            <w:r w:rsidRPr="00A77D68">
              <w:rPr>
                <w:sz w:val="17"/>
                <w:szCs w:val="17"/>
              </w:rPr>
              <w:t xml:space="preserve"> для детей и молодежи. Проведено 32 мероприятий, в которых приняли участие 825 несовершеннолетних;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- мероприятия, направленные на профилактику жестокого обращения с детьми  и популяризацию Детского телефона доверия, развитие дружелюбия и добровольчества. Проведено 47 мероприятий, в которых приняли участие 1727 несовершеннолетних;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lastRenderedPageBreak/>
              <w:t>- мероприятия, направленные на профилактику распространения ВИЧ/СПИДа. Проведено 24 мероприятий, в которых приняли участие 846 несовершеннолетних;</w:t>
            </w:r>
          </w:p>
          <w:p w:rsidR="006A0BD1" w:rsidRPr="00A77D68" w:rsidRDefault="006A0BD1" w:rsidP="00CD7A29">
            <w:pPr>
              <w:pStyle w:val="af7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- мероприятия, направленные на пропаганду традиционных семейных ценностей. Проведено 55 мероприятий, в которых приняли участие 1972 несовершеннолетних;</w:t>
            </w:r>
          </w:p>
          <w:p w:rsidR="006A0BD1" w:rsidRPr="00A77D68" w:rsidRDefault="006A0BD1" w:rsidP="00CD7A29">
            <w:pPr>
              <w:pStyle w:val="af7"/>
              <w:jc w:val="both"/>
            </w:pPr>
            <w:r w:rsidRPr="00A77D68">
              <w:rPr>
                <w:sz w:val="17"/>
                <w:szCs w:val="17"/>
              </w:rPr>
              <w:t>- мероприятия, направленные на профилактику дорожного травматизма и безопасного поведения на воде. Проведено 48 мероприятий, в которых приняли участие 1857 несовершеннолетних</w:t>
            </w:r>
            <w:r w:rsidRPr="00A77D68">
              <w:t>.</w:t>
            </w:r>
          </w:p>
          <w:p w:rsidR="006A0BD1" w:rsidRPr="00A77D68" w:rsidRDefault="006A0BD1" w:rsidP="00CD7A29">
            <w:pPr>
              <w:pStyle w:val="af7"/>
              <w:jc w:val="both"/>
            </w:pPr>
            <w:r w:rsidRPr="00A77D68">
              <w:rPr>
                <w:sz w:val="17"/>
                <w:szCs w:val="17"/>
              </w:rPr>
              <w:t>Учреждениями культуры в летний период 2019 года в Лагерях одного дня и в пришкольных лагерях проведено 38 мероприятий, их посетило 462 человека.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</w:tr>
      <w:tr w:rsidR="000A2F8F" w:rsidRPr="00A77D68" w:rsidTr="007C1449">
        <w:trPr>
          <w:trHeight w:val="19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17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pStyle w:val="af5"/>
              <w:ind w:left="0" w:right="13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Организация деятельности добровольных народных дружин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Администрация МО «Красногорский район»</w:t>
            </w:r>
          </w:p>
          <w:p w:rsidR="006A0BD1" w:rsidRPr="00A77D68" w:rsidRDefault="006A0BD1" w:rsidP="00CD7A29">
            <w:pPr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ПП «Красногорский»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Снижение уровня правонарушений и преступлений на территории муниципального образования «Красногорский район», укрепление правопорядка в общественных местах, в том числе на улицах, профилактика правонарушений среди несовершеннолетних и молодежи, в сфере семейно-бытовых отношений, рецидивной преступности</w:t>
            </w:r>
          </w:p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 xml:space="preserve">В 2019 году на территории Красногорского района осуществляло свою деятельность 1 общественное формирование добровольной народной дружины (далее – ДНД) в количестве 13 человек, </w:t>
            </w:r>
            <w:proofErr w:type="gramStart"/>
            <w:r w:rsidRPr="00A77D68">
              <w:rPr>
                <w:sz w:val="17"/>
                <w:szCs w:val="17"/>
              </w:rPr>
              <w:t>из</w:t>
            </w:r>
            <w:proofErr w:type="gramEnd"/>
            <w:r w:rsidRPr="00A77D68">
              <w:rPr>
                <w:sz w:val="17"/>
                <w:szCs w:val="17"/>
              </w:rPr>
              <w:t xml:space="preserve"> </w:t>
            </w:r>
            <w:proofErr w:type="gramStart"/>
            <w:r w:rsidRPr="00A77D68">
              <w:rPr>
                <w:sz w:val="17"/>
                <w:szCs w:val="17"/>
              </w:rPr>
              <w:t>низ</w:t>
            </w:r>
            <w:proofErr w:type="gramEnd"/>
            <w:r w:rsidRPr="00A77D68">
              <w:rPr>
                <w:sz w:val="17"/>
                <w:szCs w:val="17"/>
              </w:rPr>
              <w:t xml:space="preserve"> 2 человека внештатные сотрудники полиции. Представителями ДНД проведено 44 рейдовых мероприятия, пресечено 20 административных правонарушений с участием членов ДНД (18 по ст.20.21 КоАП РФ, 2 по ч.1 ст.6.10 КоАП РФ), участия в раскрытии преступлений не принимали.  Члены ДНД приняли участие в 21 мероприятии (спортивные, культурные и иные массовые мероприятия), для обеспечения в них правопорядка было задействовано 120 человек-членов ДНД. Членами ДНД в 2019 году проведено 6 мероприятий по распространению правовых знаний, разъяснению норм поведения в общественных местах, а также 6 мероприятий по привлечению граждан к охране общественного порядка. На обеспечение деятельности ДНД в 2019 году за счет собственных средств бюджета района было выделено и израсходовано 2,0 тыс. рублей, а также 6,5 тыс. рублей за счет субсидии из бюджета Удмуртской Республики. Члены ДНД обеспечены форменным обмундированием (20 жилетов, 20 нарукавных повязок) и удостоверениями. В 2019 году члены ДНД получали отгулы по основному месту работы в качестве льготы за проведенные дежурства (льготой пользовались 5 членов ДНД), иными льготами не пользовались,  кроме того все дружинники застрахованы.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</w:tr>
      <w:tr w:rsidR="000A2F8F" w:rsidRPr="00A77D68" w:rsidTr="007C1449">
        <w:trPr>
          <w:trHeight w:val="267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A0BD1" w:rsidRPr="00A77D68" w:rsidRDefault="006A0BD1" w:rsidP="00CD7A2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18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Default="006A0BD1" w:rsidP="00CD7A29">
            <w:pPr>
              <w:pStyle w:val="af5"/>
              <w:ind w:left="0" w:right="13"/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Изготовление памяток (буклетов), проспектов по вопросам профилактики безнадзорности, беспризорности, правонарушений и преступлений несовершеннолетних</w:t>
            </w:r>
          </w:p>
          <w:p w:rsidR="007C1449" w:rsidRDefault="007C1449" w:rsidP="00CD7A29">
            <w:pPr>
              <w:pStyle w:val="af5"/>
              <w:ind w:left="0" w:right="13"/>
              <w:jc w:val="both"/>
              <w:rPr>
                <w:sz w:val="17"/>
                <w:szCs w:val="17"/>
              </w:rPr>
            </w:pPr>
          </w:p>
          <w:p w:rsidR="007C1449" w:rsidRDefault="007C1449" w:rsidP="00CD7A29">
            <w:pPr>
              <w:pStyle w:val="af5"/>
              <w:ind w:left="0" w:right="13"/>
              <w:jc w:val="both"/>
              <w:rPr>
                <w:sz w:val="17"/>
                <w:szCs w:val="17"/>
              </w:rPr>
            </w:pPr>
          </w:p>
          <w:p w:rsidR="007C1449" w:rsidRPr="00A77D68" w:rsidRDefault="007C1449" w:rsidP="007C144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Правовое информирование, предупреждение безнадзорности, беспризорности, правонарушений и антиобщественных действий несовершеннолетних</w:t>
            </w:r>
          </w:p>
          <w:p w:rsidR="007C1449" w:rsidRPr="00A77D68" w:rsidRDefault="007C1449" w:rsidP="00CD7A29">
            <w:pPr>
              <w:pStyle w:val="af5"/>
              <w:ind w:left="0" w:right="13"/>
              <w:jc w:val="both"/>
              <w:rPr>
                <w:sz w:val="17"/>
                <w:szCs w:val="17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КДНиЗП</w:t>
            </w:r>
          </w:p>
          <w:p w:rsidR="006A0BD1" w:rsidRPr="00A77D68" w:rsidRDefault="006A0BD1" w:rsidP="00CD7A29">
            <w:pPr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Сектор по делам семьи, демографии и охране прав детства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proofErr w:type="gramStart"/>
            <w:r w:rsidRPr="00A77D68">
              <w:rPr>
                <w:sz w:val="17"/>
                <w:szCs w:val="17"/>
              </w:rPr>
              <w:t>В 2019 году на средства в размере 2,0 тыс. рублей, заложенные в рамках муниципальной подпрограммы «Профилактика правонарушений» были растиражированы 50 буклетов по соблюдению правил противопожарной безопасности и 150 буклетов и листовок по профилактике мошеннических преступлений, совершаемых в отношении граждан, в том числе с банковских карт граждан.</w:t>
            </w:r>
            <w:proofErr w:type="gramEnd"/>
            <w:r w:rsidRPr="00A77D68">
              <w:rPr>
                <w:sz w:val="17"/>
                <w:szCs w:val="17"/>
              </w:rPr>
              <w:t xml:space="preserve"> Данные буклеты переданы для распространения среди населения сотрудникам ПП «Красногорский» и в сельские администрации поселений Красногорского района.</w:t>
            </w:r>
          </w:p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  <w:r w:rsidRPr="00A77D68">
              <w:rPr>
                <w:sz w:val="17"/>
                <w:szCs w:val="17"/>
              </w:rPr>
              <w:t>В КЦСОН Красногорского района отделением социальной помощи семье и детям и профилактики безнадзорности тоже проводится информационная работа по вопросам профилактики правонарушений и преступлений несовершеннолетних: проводятся беседы, изготавливаются памятки, буклеты.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BD1" w:rsidRPr="00A77D68" w:rsidRDefault="006A0BD1" w:rsidP="00CD7A29">
            <w:pPr>
              <w:jc w:val="both"/>
              <w:rPr>
                <w:sz w:val="17"/>
                <w:szCs w:val="17"/>
              </w:rPr>
            </w:pPr>
          </w:p>
        </w:tc>
      </w:tr>
    </w:tbl>
    <w:p w:rsidR="00AD1EFB" w:rsidRDefault="00AD1EFB"/>
    <w:tbl>
      <w:tblPr>
        <w:tblW w:w="316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06"/>
        <w:gridCol w:w="371"/>
        <w:gridCol w:w="435"/>
        <w:gridCol w:w="355"/>
        <w:gridCol w:w="2486"/>
        <w:gridCol w:w="1534"/>
        <w:gridCol w:w="963"/>
        <w:gridCol w:w="6"/>
        <w:gridCol w:w="1014"/>
        <w:gridCol w:w="30"/>
        <w:gridCol w:w="2533"/>
        <w:gridCol w:w="272"/>
        <w:gridCol w:w="9"/>
        <w:gridCol w:w="2502"/>
        <w:gridCol w:w="265"/>
        <w:gridCol w:w="783"/>
        <w:gridCol w:w="1145"/>
        <w:gridCol w:w="11"/>
        <w:gridCol w:w="4127"/>
        <w:gridCol w:w="4137"/>
        <w:gridCol w:w="4137"/>
        <w:gridCol w:w="4159"/>
      </w:tblGrid>
      <w:tr w:rsidR="00AD1EFB" w:rsidRPr="00A77D68">
        <w:trPr>
          <w:gridAfter w:val="5"/>
          <w:wAfter w:w="16571" w:type="dxa"/>
          <w:trHeight w:val="945"/>
        </w:trPr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lastRenderedPageBreak/>
              <w:t>Код аналитической программной классификации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Исполнитель, соисполнитель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EFB" w:rsidRPr="00A77D68" w:rsidRDefault="00AD1EFB" w:rsidP="00C576B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1EFB" w:rsidRPr="00A77D68" w:rsidRDefault="00AD1EFB" w:rsidP="00C576B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81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D1EFB" w:rsidRPr="00A77D68" w:rsidRDefault="00AD1EFB" w:rsidP="00C576B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Достигнутый результат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EFB" w:rsidRPr="00A77D68" w:rsidRDefault="00AD1EFB" w:rsidP="00C576B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AD1EFB" w:rsidRPr="00A77D68">
        <w:trPr>
          <w:gridAfter w:val="5"/>
          <w:wAfter w:w="16571" w:type="dxa"/>
          <w:trHeight w:val="31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1EFB" w:rsidRPr="00A77D68" w:rsidRDefault="00AD1EFB" w:rsidP="00C576B2">
            <w:pPr>
              <w:jc w:val="center"/>
            </w:pPr>
            <w:r w:rsidRPr="00A77D68">
              <w:rPr>
                <w:sz w:val="22"/>
                <w:szCs w:val="22"/>
              </w:rPr>
              <w:t>МП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1EFB" w:rsidRPr="00A77D68" w:rsidRDefault="00AD1EFB" w:rsidP="00C576B2">
            <w:pPr>
              <w:jc w:val="center"/>
            </w:pPr>
            <w:r w:rsidRPr="00A77D68">
              <w:rPr>
                <w:sz w:val="22"/>
                <w:szCs w:val="22"/>
              </w:rPr>
              <w:t>Пп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1EFB" w:rsidRPr="00A77D68" w:rsidRDefault="00AD1EFB" w:rsidP="00C576B2">
            <w:pPr>
              <w:jc w:val="center"/>
            </w:pPr>
            <w:r w:rsidRPr="00A77D68">
              <w:rPr>
                <w:sz w:val="22"/>
                <w:szCs w:val="22"/>
              </w:rPr>
              <w:t>ОМ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1EFB" w:rsidRPr="00A77D68" w:rsidRDefault="00AD1EFB" w:rsidP="00C576B2">
            <w:pPr>
              <w:jc w:val="center"/>
            </w:pPr>
            <w:r w:rsidRPr="00A77D68">
              <w:rPr>
                <w:sz w:val="22"/>
                <w:szCs w:val="22"/>
              </w:rPr>
              <w:t>М</w:t>
            </w: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EFB" w:rsidRPr="00A77D68" w:rsidRDefault="00AD1EFB" w:rsidP="00C576B2">
            <w:pPr>
              <w:snapToGrid w:val="0"/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EFB" w:rsidRPr="00A77D68" w:rsidRDefault="00AD1EFB" w:rsidP="00C576B2">
            <w:pPr>
              <w:snapToGrid w:val="0"/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EFB" w:rsidRPr="00A77D68" w:rsidRDefault="00AD1EFB" w:rsidP="00C576B2">
            <w:pPr>
              <w:snapToGrid w:val="0"/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1EFB" w:rsidRPr="00A77D68" w:rsidRDefault="00AD1EFB" w:rsidP="00C576B2">
            <w:pPr>
              <w:snapToGrid w:val="0"/>
            </w:pPr>
          </w:p>
        </w:tc>
        <w:tc>
          <w:tcPr>
            <w:tcW w:w="281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D1EFB" w:rsidRPr="00A77D68" w:rsidRDefault="00AD1EFB" w:rsidP="00C576B2">
            <w:pPr>
              <w:snapToGrid w:val="0"/>
            </w:pPr>
          </w:p>
        </w:tc>
        <w:tc>
          <w:tcPr>
            <w:tcW w:w="276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D1EFB" w:rsidRPr="00A77D68" w:rsidRDefault="00AD1EFB" w:rsidP="00C576B2">
            <w:pPr>
              <w:snapToGrid w:val="0"/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EFB" w:rsidRPr="00A77D68" w:rsidRDefault="00AD1EFB" w:rsidP="00C576B2">
            <w:pPr>
              <w:snapToGrid w:val="0"/>
            </w:pPr>
          </w:p>
        </w:tc>
      </w:tr>
      <w:tr w:rsidR="00AD1EFB" w:rsidRPr="00A77D68">
        <w:trPr>
          <w:gridAfter w:val="5"/>
          <w:wAfter w:w="16571" w:type="dxa"/>
          <w:trHeight w:val="34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 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 </w:t>
            </w:r>
          </w:p>
        </w:tc>
        <w:tc>
          <w:tcPr>
            <w:tcW w:w="1354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b/>
                <w:bCs/>
                <w:sz w:val="18"/>
                <w:szCs w:val="18"/>
              </w:rPr>
            </w:pPr>
            <w:r w:rsidRPr="00A77D68">
              <w:rPr>
                <w:b/>
                <w:bCs/>
                <w:sz w:val="18"/>
                <w:szCs w:val="18"/>
              </w:rPr>
              <w:t>Подпрограмма 3 "Гармонизация межэтнических отношений и участие в профилактике экстремизма в муниципальном образовании "Красногорский район" на 2015 - 2020 годы"</w:t>
            </w:r>
          </w:p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Раздел 1. Организационные мероприятия</w:t>
            </w:r>
          </w:p>
        </w:tc>
      </w:tr>
      <w:tr w:rsidR="00AD1EFB" w:rsidRPr="00A77D68" w:rsidTr="007C5982">
        <w:trPr>
          <w:gridAfter w:val="5"/>
          <w:wAfter w:w="16571" w:type="dxa"/>
          <w:trHeight w:val="1057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01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 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A77D68" w:rsidRDefault="00AD1EFB" w:rsidP="00166965">
            <w:pPr>
              <w:jc w:val="both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Организация взаимодействия с местными отделениями политических партий, действующих в районе, национальными, религиозными, профсоюзными, ветеранскими и иными общественными объединениями и организациями района в целях гармонизации межэтнических отношений и профилактики экстремизма (проведение "круглых столов", бесед, дискуссий, встреч с интересными людьми и т.п.)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Отдел культуры, спорта и молодёжной политики, Отдел образования, Отдел по делам семьи и охраны прав детства, Общественный совет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2015-2020 годы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Pr="00A77D68" w:rsidRDefault="00CC04ED" w:rsidP="00092494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2019</w:t>
            </w:r>
            <w:r w:rsidR="00AD1EFB" w:rsidRPr="00A77D6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44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AD1EFB" w:rsidRPr="00A77D68" w:rsidRDefault="00AD1EFB" w:rsidP="0089554B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Совершенствование форм и методов гармонизации межнациональных отношений и профилактики экстремизма, усиление роли населения в профилактических мероприятиях, повышение взаимодействия общественных и гражданских институтов с исполнительными органами власти</w:t>
            </w:r>
          </w:p>
        </w:tc>
        <w:tc>
          <w:tcPr>
            <w:tcW w:w="3550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Pr="00A77D68" w:rsidRDefault="00AD1EFB" w:rsidP="0089554B">
            <w:pPr>
              <w:rPr>
                <w:sz w:val="20"/>
                <w:szCs w:val="20"/>
              </w:rPr>
            </w:pPr>
            <w:proofErr w:type="gramStart"/>
            <w:r w:rsidRPr="00A77D68">
              <w:rPr>
                <w:sz w:val="20"/>
                <w:szCs w:val="20"/>
              </w:rPr>
              <w:t xml:space="preserve">За отчётный период проводились познавательные часы «Мир без террора» с просмотром фильмов, конкурсы рисунков «Пусть всегда будет мир», часы правового просвещения «Безопасная жизнь», беседы «Мир против войны», урок права «Закон на нашей земле», тематические дискотеки, оформлялись выставки «Эхо </w:t>
            </w:r>
            <w:proofErr w:type="spellStart"/>
            <w:r w:rsidRPr="00A77D68">
              <w:rPr>
                <w:sz w:val="20"/>
                <w:szCs w:val="20"/>
              </w:rPr>
              <w:t>Бесланской</w:t>
            </w:r>
            <w:proofErr w:type="spellEnd"/>
            <w:r w:rsidRPr="00A77D68">
              <w:rPr>
                <w:sz w:val="20"/>
                <w:szCs w:val="20"/>
              </w:rPr>
              <w:t xml:space="preserve"> печали», «Это должен знать каждый», «В паутине террора», волонтерская акция «Скажем террору:</w:t>
            </w:r>
            <w:proofErr w:type="gramEnd"/>
            <w:r w:rsidRPr="00A77D68">
              <w:rPr>
                <w:sz w:val="20"/>
                <w:szCs w:val="20"/>
              </w:rPr>
              <w:t xml:space="preserve"> «Нет!»,</w:t>
            </w:r>
          </w:p>
          <w:p w:rsidR="00AD1EFB" w:rsidRPr="00A77D68" w:rsidRDefault="00AD1EFB" w:rsidP="0089554B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 xml:space="preserve">акция «Права, обязанность и ответственность несовершеннолетних», классный час «Поговорим о толерантности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A77D68" w:rsidTr="00622ED2">
        <w:trPr>
          <w:gridAfter w:val="5"/>
          <w:wAfter w:w="16571" w:type="dxa"/>
          <w:trHeight w:val="2477"/>
        </w:trPr>
        <w:tc>
          <w:tcPr>
            <w:tcW w:w="406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02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D1EFB" w:rsidRPr="00A77D68" w:rsidRDefault="00AD1EFB" w:rsidP="00BE380F">
            <w:pPr>
              <w:jc w:val="both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Организация учебно-методических семинаров для учителей, библиотекарей района по вопросам профилактики экстремистских проявлений, взаимодействия с национально-культурными объединениями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Отдел культуры, спорта и молодёжной политики, Отдел образования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2015-2020 годы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D1EFB" w:rsidRPr="00A77D68" w:rsidRDefault="00CD7A29" w:rsidP="00092494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2019</w:t>
            </w:r>
            <w:r w:rsidR="00AD1EFB" w:rsidRPr="00A77D6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D1EFB" w:rsidRPr="00A77D68" w:rsidRDefault="00AD1EFB" w:rsidP="00166965">
            <w:pPr>
              <w:jc w:val="both"/>
              <w:rPr>
                <w:sz w:val="18"/>
                <w:szCs w:val="18"/>
              </w:rPr>
            </w:pPr>
            <w:r w:rsidRPr="00A77D68">
              <w:rPr>
                <w:sz w:val="20"/>
                <w:szCs w:val="20"/>
              </w:rPr>
              <w:t>Совершенствование форм и методов гармонизации межнациональных отношений и профилактики экстремизма, усиление роли населения в профилактических мероприятиях, повышение взаимодействия общественных и</w:t>
            </w:r>
            <w:r w:rsidR="00622ED2">
              <w:rPr>
                <w:sz w:val="20"/>
                <w:szCs w:val="20"/>
              </w:rPr>
              <w:t>нститутов с ОМС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61080" w:rsidRPr="00A77D68" w:rsidRDefault="00961080" w:rsidP="00961080">
            <w:pPr>
              <w:jc w:val="both"/>
              <w:rPr>
                <w:i/>
                <w:sz w:val="18"/>
                <w:szCs w:val="18"/>
              </w:rPr>
            </w:pPr>
            <w:r w:rsidRPr="00A77D68">
              <w:rPr>
                <w:i/>
                <w:sz w:val="18"/>
                <w:szCs w:val="18"/>
              </w:rPr>
              <w:t>Семинар «Библиотека – волшебное место, где книгам не скучно, где всем интересно»,</w:t>
            </w:r>
          </w:p>
          <w:p w:rsidR="00AD1EFB" w:rsidRPr="00A77D68" w:rsidRDefault="00961080" w:rsidP="00961080">
            <w:pPr>
              <w:jc w:val="both"/>
              <w:rPr>
                <w:i/>
                <w:sz w:val="18"/>
                <w:szCs w:val="18"/>
              </w:rPr>
            </w:pPr>
            <w:r w:rsidRPr="00A77D68">
              <w:rPr>
                <w:i/>
                <w:sz w:val="18"/>
                <w:szCs w:val="18"/>
              </w:rPr>
              <w:t xml:space="preserve">Публичная акция </w:t>
            </w:r>
            <w:proofErr w:type="gramStart"/>
            <w:r w:rsidRPr="00A77D68">
              <w:rPr>
                <w:i/>
                <w:sz w:val="18"/>
                <w:szCs w:val="18"/>
              </w:rPr>
              <w:t>к</w:t>
            </w:r>
            <w:proofErr w:type="gramEnd"/>
            <w:r w:rsidRPr="00A77D68">
              <w:rPr>
                <w:i/>
                <w:sz w:val="18"/>
                <w:szCs w:val="18"/>
              </w:rPr>
              <w:t xml:space="preserve"> Дню толерантности  «Мы разные, но мы так похожи…»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A77D68" w:rsidTr="007C1449">
        <w:trPr>
          <w:gridAfter w:val="5"/>
          <w:wAfter w:w="16571" w:type="dxa"/>
          <w:trHeight w:val="2110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BE380F">
            <w:pPr>
              <w:jc w:val="both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Организация выпуска сборников методических рекомендаций по противодействию экстремизму для педагогов, родителей учащихся, тематических вкладышей по вопросам межэтнических отношений в районн</w:t>
            </w:r>
            <w:r w:rsidR="007C1449">
              <w:rPr>
                <w:sz w:val="18"/>
                <w:szCs w:val="18"/>
              </w:rPr>
              <w:t>ых СМИ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Отдел культуры, спорта и молодёжной политики, Отдел образования, Отдел по делам семьи и охране прав детства, Общественный совет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2015-2020 годы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Pr="00A77D68" w:rsidRDefault="00CD7A29">
            <w:r w:rsidRPr="00A77D68">
              <w:rPr>
                <w:sz w:val="18"/>
                <w:szCs w:val="18"/>
              </w:rPr>
              <w:t>2019</w:t>
            </w:r>
            <w:r w:rsidR="00AD1EFB" w:rsidRPr="00A77D6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D1EFB" w:rsidRPr="00A77D68" w:rsidRDefault="00AD1EFB" w:rsidP="0089554B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Формирование сознания, основанного на понимании и принятии культурных отличий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D1EFB" w:rsidRPr="00A77D68" w:rsidRDefault="00623A7D" w:rsidP="0089554B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Выпущена памятка при угрозе террористических актов «Терроризм – угроза обществу»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A77D68" w:rsidTr="00622ED2">
        <w:trPr>
          <w:gridAfter w:val="4"/>
          <w:wAfter w:w="16560" w:type="dxa"/>
          <w:trHeight w:val="1826"/>
        </w:trPr>
        <w:tc>
          <w:tcPr>
            <w:tcW w:w="406" w:type="dxa"/>
            <w:tcBorders>
              <w:left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lastRenderedPageBreak/>
              <w:t>06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04</w:t>
            </w:r>
          </w:p>
        </w:tc>
        <w:tc>
          <w:tcPr>
            <w:tcW w:w="355" w:type="dxa"/>
            <w:tcBorders>
              <w:left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 </w:t>
            </w:r>
          </w:p>
        </w:tc>
        <w:tc>
          <w:tcPr>
            <w:tcW w:w="2486" w:type="dxa"/>
            <w:tcBorders>
              <w:left w:val="single" w:sz="4" w:space="0" w:color="000000"/>
            </w:tcBorders>
          </w:tcPr>
          <w:p w:rsidR="00AD1EFB" w:rsidRPr="00A77D68" w:rsidRDefault="00AD1EFB" w:rsidP="00BE380F">
            <w:pPr>
              <w:jc w:val="both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 xml:space="preserve">Установка в сельских филиалах Централизованной библиотечной системы, имеющих компьютеры с доступом в Интернет, контент - фильтров или программ </w:t>
            </w:r>
            <w:proofErr w:type="gramStart"/>
            <w:r w:rsidRPr="00A77D68">
              <w:rPr>
                <w:sz w:val="18"/>
                <w:szCs w:val="18"/>
              </w:rPr>
              <w:t>ограниченного</w:t>
            </w:r>
            <w:proofErr w:type="gramEnd"/>
            <w:r w:rsidRPr="00A77D68">
              <w:rPr>
                <w:sz w:val="18"/>
                <w:szCs w:val="18"/>
              </w:rPr>
              <w:t xml:space="preserve"> веб-доступа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</w:tcBorders>
          </w:tcPr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Отдел культуры, спорта и молодёжной политики</w:t>
            </w:r>
          </w:p>
        </w:tc>
        <w:tc>
          <w:tcPr>
            <w:tcW w:w="963" w:type="dxa"/>
            <w:tcBorders>
              <w:left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2015-</w:t>
            </w:r>
          </w:p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2020 годы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AD1EFB" w:rsidRPr="00A77D68" w:rsidRDefault="00CD7A29">
            <w:r w:rsidRPr="00A77D68">
              <w:rPr>
                <w:sz w:val="18"/>
                <w:szCs w:val="18"/>
              </w:rPr>
              <w:t>2019</w:t>
            </w:r>
            <w:r w:rsidR="00AD1EFB" w:rsidRPr="00A77D6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44" w:type="dxa"/>
            <w:gridSpan w:val="4"/>
            <w:tcBorders>
              <w:left w:val="single" w:sz="4" w:space="0" w:color="auto"/>
            </w:tcBorders>
          </w:tcPr>
          <w:p w:rsidR="00AD1EFB" w:rsidRPr="00A77D68" w:rsidRDefault="00AD1EFB" w:rsidP="00BE380F">
            <w:pPr>
              <w:jc w:val="both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 xml:space="preserve">Установка в сельских филиалах Централизованной библиотечной системы, имеющих компьютеры с доступом в Интернет, контент - фильтров или программ </w:t>
            </w:r>
            <w:proofErr w:type="gramStart"/>
            <w:r w:rsidRPr="00A77D68">
              <w:rPr>
                <w:sz w:val="18"/>
                <w:szCs w:val="18"/>
              </w:rPr>
              <w:t>ограниченного</w:t>
            </w:r>
            <w:proofErr w:type="gramEnd"/>
            <w:r w:rsidRPr="00A77D68">
              <w:rPr>
                <w:sz w:val="18"/>
                <w:szCs w:val="18"/>
              </w:rPr>
              <w:t xml:space="preserve"> веб-доступа</w:t>
            </w:r>
          </w:p>
        </w:tc>
        <w:tc>
          <w:tcPr>
            <w:tcW w:w="3550" w:type="dxa"/>
            <w:gridSpan w:val="3"/>
            <w:tcBorders>
              <w:left w:val="single" w:sz="4" w:space="0" w:color="auto"/>
            </w:tcBorders>
          </w:tcPr>
          <w:p w:rsidR="00AD1EFB" w:rsidRPr="00A77D68" w:rsidRDefault="00AD1EFB" w:rsidP="00BE380F">
            <w:pPr>
              <w:jc w:val="both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 xml:space="preserve">В сельских филиалах Централизованной библиотечной системы, имеющих компьютеры с доступом в Интернет, контент - фильтров или программ </w:t>
            </w:r>
            <w:proofErr w:type="gramStart"/>
            <w:r w:rsidRPr="00A77D68">
              <w:rPr>
                <w:sz w:val="18"/>
                <w:szCs w:val="18"/>
              </w:rPr>
              <w:t>ограниченного</w:t>
            </w:r>
            <w:proofErr w:type="gramEnd"/>
            <w:r w:rsidRPr="00A77D68">
              <w:rPr>
                <w:sz w:val="18"/>
                <w:szCs w:val="18"/>
              </w:rPr>
              <w:t xml:space="preserve"> веб-доступа установлены.</w:t>
            </w: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A77D68" w:rsidTr="007C5982">
        <w:trPr>
          <w:gridAfter w:val="5"/>
          <w:wAfter w:w="16571" w:type="dxa"/>
          <w:trHeight w:val="706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05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 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A77D68" w:rsidRDefault="00AD1EFB" w:rsidP="00BE380F">
            <w:pPr>
              <w:jc w:val="both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Организация работы с федеральным списком экстремистских материалов в целях выявления и изъятия литературы экстремистского характера в фондах библиотек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Отдел культуры, спорта и молодёжной политики Отдел образования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2015-2020 годы 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Pr="00A77D68" w:rsidRDefault="00CD7A29">
            <w:r w:rsidRPr="00A77D68">
              <w:rPr>
                <w:sz w:val="18"/>
                <w:szCs w:val="18"/>
              </w:rPr>
              <w:t>2019</w:t>
            </w:r>
            <w:r w:rsidR="00AD1EFB" w:rsidRPr="00A77D6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44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AD1EFB" w:rsidRPr="00A77D68" w:rsidRDefault="00AD1EFB" w:rsidP="0089554B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Организация работы с федеральным списком экстремистских материалов в целях выявления и изъятия литературы экстремистского характера в фондах библиотек</w:t>
            </w:r>
          </w:p>
        </w:tc>
        <w:tc>
          <w:tcPr>
            <w:tcW w:w="3550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Pr="00A77D68" w:rsidRDefault="00AD1EFB" w:rsidP="0089554B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Ведётся работа с федеральным списком экстремистских материалов в целях выявления и изъятия литературы экстремистского характера в фондах библиотек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A77D68">
        <w:trPr>
          <w:gridAfter w:val="5"/>
          <w:wAfter w:w="16571" w:type="dxa"/>
          <w:trHeight w:val="52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4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Раздел 2. Мероприятия, направленные на гармонизацию межнациональных отношений и профилактику проявлений экстремизма, в том числе в молодежной среде</w:t>
            </w:r>
          </w:p>
        </w:tc>
      </w:tr>
      <w:tr w:rsidR="00AD1EFB" w:rsidRPr="00A77D68" w:rsidTr="007C5982">
        <w:trPr>
          <w:gridAfter w:val="5"/>
          <w:wAfter w:w="16571" w:type="dxa"/>
          <w:trHeight w:val="510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BE380F">
            <w:pPr>
              <w:jc w:val="both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Проведение в учебных заведениях классных часов "Мы разные, но мы вместе", "Урок толерантности".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Отдел образования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2015-2020 годы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Pr="00A77D68" w:rsidRDefault="00CD7A29">
            <w:r w:rsidRPr="00A77D68">
              <w:rPr>
                <w:sz w:val="18"/>
                <w:szCs w:val="18"/>
              </w:rPr>
              <w:t>2019</w:t>
            </w:r>
            <w:r w:rsidR="00AD1EFB" w:rsidRPr="00A77D6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Pr="00A77D68" w:rsidRDefault="00AD1EFB" w:rsidP="0089554B">
            <w:pPr>
              <w:snapToGrid w:val="0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Улучшение духовно-нравственного климата в обществе, развитие системы социального партнерства, распространение культуры интернационализма, согласия, национальной и религиозной терпимости учащихся</w:t>
            </w:r>
          </w:p>
        </w:tc>
        <w:tc>
          <w:tcPr>
            <w:tcW w:w="3559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AD1EFB" w:rsidRPr="00A77D68" w:rsidRDefault="00AD1EFB" w:rsidP="0089554B">
            <w:pPr>
              <w:snapToGrid w:val="0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В течени</w:t>
            </w:r>
            <w:proofErr w:type="gramStart"/>
            <w:r w:rsidRPr="00A77D68">
              <w:rPr>
                <w:sz w:val="20"/>
                <w:szCs w:val="20"/>
              </w:rPr>
              <w:t>и</w:t>
            </w:r>
            <w:proofErr w:type="gramEnd"/>
            <w:r w:rsidRPr="00A77D68">
              <w:rPr>
                <w:sz w:val="20"/>
                <w:szCs w:val="20"/>
              </w:rPr>
              <w:t xml:space="preserve"> года проводились в учебных заведениях классные часы "Мы разные, но мы вместе", "Урок толерантности"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A77D68" w:rsidTr="007C5982">
        <w:trPr>
          <w:gridAfter w:val="5"/>
          <w:wAfter w:w="16571" w:type="dxa"/>
          <w:trHeight w:val="49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07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A77D68" w:rsidRDefault="00AD1EFB" w:rsidP="00BE380F">
            <w:pPr>
              <w:jc w:val="right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Проведение конкурсов рисунков, плакатов, акций, направленных на гармонизацию межэтнических отношений, профилактику экстремизма, преступлений против личности, общества, государства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 xml:space="preserve">Отдел культуры, спорта и молодёжной политики, </w:t>
            </w:r>
          </w:p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Отдел образования,</w:t>
            </w:r>
          </w:p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Отдел по делам семьи и охраны прав детства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2015-2020 годы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Pr="00A77D68" w:rsidRDefault="00CD7A29">
            <w:r w:rsidRPr="00A77D68">
              <w:rPr>
                <w:sz w:val="18"/>
                <w:szCs w:val="18"/>
              </w:rPr>
              <w:t>2019</w:t>
            </w:r>
            <w:r w:rsidR="00AD1EFB" w:rsidRPr="00A77D6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Pr="00A77D68" w:rsidRDefault="00AD1EFB" w:rsidP="0089554B">
            <w:pPr>
              <w:snapToGrid w:val="0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Формирование сознания, основанного на понимании и принятии культурных отличий</w:t>
            </w:r>
          </w:p>
        </w:tc>
        <w:tc>
          <w:tcPr>
            <w:tcW w:w="3559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6743C2" w:rsidRPr="00A77D68" w:rsidRDefault="00AD1EFB" w:rsidP="00F85B30">
            <w:pPr>
              <w:pStyle w:val="a5"/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Большое внимание было уделено проведению Дня солидарности в борь</w:t>
            </w:r>
            <w:r w:rsidR="006743C2" w:rsidRPr="00A77D68">
              <w:rPr>
                <w:sz w:val="20"/>
                <w:szCs w:val="20"/>
              </w:rPr>
              <w:t>бе с терроризмом 3 сентября 2019</w:t>
            </w:r>
            <w:r w:rsidRPr="00A77D68">
              <w:rPr>
                <w:sz w:val="20"/>
                <w:szCs w:val="20"/>
              </w:rPr>
              <w:t xml:space="preserve"> года, в этот день во всех учреждениях культуры проводились различные мероприятия</w:t>
            </w:r>
            <w:r w:rsidR="006743C2" w:rsidRPr="00A77D68">
              <w:rPr>
                <w:sz w:val="20"/>
                <w:szCs w:val="20"/>
              </w:rPr>
              <w:t xml:space="preserve"> в рамках всероссийской акции, посвященная Дню солидарности в борьбе с терроризмом «Капля жизни»</w:t>
            </w:r>
            <w:r w:rsidRPr="00A77D68">
              <w:rPr>
                <w:sz w:val="20"/>
                <w:szCs w:val="20"/>
              </w:rPr>
              <w:t>: в с</w:t>
            </w:r>
            <w:proofErr w:type="gramStart"/>
            <w:r w:rsidRPr="00A77D68">
              <w:rPr>
                <w:sz w:val="20"/>
                <w:szCs w:val="20"/>
              </w:rPr>
              <w:t>.К</w:t>
            </w:r>
            <w:proofErr w:type="gramEnd"/>
            <w:r w:rsidRPr="00A77D68">
              <w:rPr>
                <w:sz w:val="20"/>
                <w:szCs w:val="20"/>
              </w:rPr>
              <w:t>расногорское-</w:t>
            </w:r>
            <w:r w:rsidR="006743C2" w:rsidRPr="00A77D68">
              <w:rPr>
                <w:sz w:val="20"/>
                <w:szCs w:val="20"/>
              </w:rPr>
              <w:t xml:space="preserve"> Митинг «Капля жизни»,</w:t>
            </w:r>
            <w:r w:rsidRPr="00A77D68">
              <w:rPr>
                <w:sz w:val="20"/>
                <w:szCs w:val="20"/>
              </w:rPr>
              <w:t xml:space="preserve"> в библиотеках района оформлены </w:t>
            </w:r>
            <w:r w:rsidR="006743C2" w:rsidRPr="00A77D68">
              <w:rPr>
                <w:sz w:val="20"/>
                <w:szCs w:val="20"/>
              </w:rPr>
              <w:t xml:space="preserve"> </w:t>
            </w:r>
            <w:r w:rsidRPr="00A77D68">
              <w:rPr>
                <w:sz w:val="20"/>
                <w:szCs w:val="20"/>
              </w:rPr>
              <w:t xml:space="preserve"> </w:t>
            </w:r>
            <w:r w:rsidR="006743C2" w:rsidRPr="00A77D68">
              <w:rPr>
                <w:sz w:val="20"/>
                <w:szCs w:val="20"/>
              </w:rPr>
              <w:t xml:space="preserve"> информационные выставки «Россия против террора»</w:t>
            </w:r>
            <w:r w:rsidRPr="00A77D68">
              <w:rPr>
                <w:sz w:val="20"/>
                <w:szCs w:val="20"/>
              </w:rPr>
              <w:t xml:space="preserve">, </w:t>
            </w:r>
            <w:r w:rsidR="00F85B30" w:rsidRPr="00A77D68">
              <w:rPr>
                <w:sz w:val="20"/>
                <w:szCs w:val="20"/>
              </w:rPr>
              <w:t>информационный стенд «Страшное лицо терроризма»,</w:t>
            </w:r>
            <w:r w:rsidRPr="00A77D68">
              <w:rPr>
                <w:sz w:val="20"/>
                <w:szCs w:val="20"/>
              </w:rPr>
              <w:t xml:space="preserve"> в учреждениях культуры района проводились беседы о </w:t>
            </w:r>
            <w:proofErr w:type="spellStart"/>
            <w:r w:rsidRPr="00A77D68">
              <w:rPr>
                <w:sz w:val="20"/>
                <w:szCs w:val="20"/>
              </w:rPr>
              <w:t>бесланской</w:t>
            </w:r>
            <w:proofErr w:type="spellEnd"/>
            <w:r w:rsidRPr="00A77D68">
              <w:rPr>
                <w:sz w:val="20"/>
                <w:szCs w:val="20"/>
              </w:rPr>
              <w:t xml:space="preserve"> трагедии по материалам кинодокументалистов, корреспондентов «Наш мир без терроризма», «Как не стать жертвой теракта», </w:t>
            </w:r>
          </w:p>
          <w:p w:rsidR="00AD1EFB" w:rsidRPr="00A77D68" w:rsidRDefault="00F85B30" w:rsidP="00F85B30">
            <w:pPr>
              <w:pStyle w:val="a5"/>
              <w:jc w:val="both"/>
              <w:rPr>
                <w:b/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ч</w:t>
            </w:r>
            <w:r w:rsidR="006743C2" w:rsidRPr="00A77D68">
              <w:rPr>
                <w:sz w:val="20"/>
                <w:szCs w:val="20"/>
              </w:rPr>
              <w:t>ас</w:t>
            </w:r>
            <w:r w:rsidRPr="00A77D68">
              <w:rPr>
                <w:sz w:val="20"/>
                <w:szCs w:val="20"/>
              </w:rPr>
              <w:t>ы</w:t>
            </w:r>
            <w:r w:rsidR="006743C2" w:rsidRPr="00A77D68">
              <w:rPr>
                <w:sz w:val="20"/>
                <w:szCs w:val="20"/>
              </w:rPr>
              <w:t xml:space="preserve"> памяти «Моя Россия </w:t>
            </w:r>
            <w:proofErr w:type="gramStart"/>
            <w:r w:rsidR="006743C2" w:rsidRPr="00A77D68">
              <w:rPr>
                <w:sz w:val="20"/>
                <w:szCs w:val="20"/>
              </w:rPr>
              <w:t>–б</w:t>
            </w:r>
            <w:proofErr w:type="gramEnd"/>
            <w:r w:rsidR="006743C2" w:rsidRPr="00A77D68">
              <w:rPr>
                <w:sz w:val="20"/>
                <w:szCs w:val="20"/>
              </w:rPr>
              <w:t xml:space="preserve">ез </w:t>
            </w:r>
            <w:r w:rsidR="006743C2" w:rsidRPr="00A77D68">
              <w:rPr>
                <w:sz w:val="20"/>
                <w:szCs w:val="20"/>
              </w:rPr>
              <w:lastRenderedPageBreak/>
              <w:t>терроризма», Беседа- обзор «Терроризм- угроза обществу»,</w:t>
            </w:r>
            <w:r w:rsidR="006743C2" w:rsidRPr="00A77D68">
              <w:t xml:space="preserve"> </w:t>
            </w:r>
            <w:r w:rsidR="006743C2" w:rsidRPr="00A77D68">
              <w:rPr>
                <w:sz w:val="20"/>
                <w:szCs w:val="20"/>
              </w:rPr>
              <w:t xml:space="preserve">Урок толерантности «Мир такой большой и разный», </w:t>
            </w:r>
            <w:r w:rsidRPr="00A77D68">
              <w:rPr>
                <w:sz w:val="20"/>
                <w:szCs w:val="20"/>
              </w:rPr>
              <w:t>«Мир во всём мире»</w:t>
            </w:r>
            <w:r w:rsidR="00AD1EFB" w:rsidRPr="00A77D68">
              <w:rPr>
                <w:sz w:val="20"/>
                <w:szCs w:val="20"/>
              </w:rPr>
              <w:t xml:space="preserve">, </w:t>
            </w:r>
            <w:r w:rsidR="006C1A23" w:rsidRPr="00A77D68">
              <w:rPr>
                <w:sz w:val="20"/>
                <w:szCs w:val="20"/>
              </w:rPr>
              <w:t>всего было проведено 22</w:t>
            </w:r>
            <w:r w:rsidR="00AD1EFB" w:rsidRPr="00A77D68">
              <w:rPr>
                <w:sz w:val="20"/>
                <w:szCs w:val="20"/>
              </w:rPr>
              <w:t xml:space="preserve"> мероприя</w:t>
            </w:r>
            <w:r w:rsidR="006C1A23" w:rsidRPr="00A77D68">
              <w:rPr>
                <w:sz w:val="20"/>
                <w:szCs w:val="20"/>
              </w:rPr>
              <w:t>тия</w:t>
            </w:r>
            <w:r w:rsidR="00AD1EFB" w:rsidRPr="00A77D68">
              <w:rPr>
                <w:sz w:val="20"/>
                <w:szCs w:val="20"/>
              </w:rPr>
              <w:t xml:space="preserve">, которые посетило </w:t>
            </w:r>
            <w:r w:rsidR="006C1A23" w:rsidRPr="00A77D68">
              <w:rPr>
                <w:sz w:val="20"/>
                <w:szCs w:val="20"/>
              </w:rPr>
              <w:t>853</w:t>
            </w:r>
            <w:r w:rsidR="00AD1EFB" w:rsidRPr="00A77D68">
              <w:rPr>
                <w:sz w:val="20"/>
                <w:szCs w:val="20"/>
              </w:rPr>
              <w:t xml:space="preserve"> человека.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A77D68" w:rsidTr="007C5982">
        <w:trPr>
          <w:gridAfter w:val="5"/>
          <w:wAfter w:w="16571" w:type="dxa"/>
          <w:trHeight w:val="992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lastRenderedPageBreak/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08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 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B0060D">
            <w:pPr>
              <w:jc w:val="both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Организация и проведение массовых мероприятий ко Дню Защитников Отечества, Дню Победы, Дню Памяти и Скорби, Дню Государственности УР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Отдел культуры, спорта и молодёжной политики, Отдел образования,  Отдел по делам семьи и охраны прав детства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2015-2020 годы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Pr="00A77D68" w:rsidRDefault="006C1A23">
            <w:r w:rsidRPr="00A77D68">
              <w:rPr>
                <w:sz w:val="18"/>
                <w:szCs w:val="18"/>
              </w:rPr>
              <w:t>2019</w:t>
            </w:r>
            <w:r w:rsidR="00AD1EFB" w:rsidRPr="00A77D6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Pr="00A77D68" w:rsidRDefault="00AD1EFB" w:rsidP="0089554B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Распространение культуры патриотизма, согласия, национальной и религиозной терпимости среди жителей Красногорского района</w:t>
            </w:r>
          </w:p>
        </w:tc>
        <w:tc>
          <w:tcPr>
            <w:tcW w:w="3559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AD1EFB" w:rsidRPr="00A77D68" w:rsidRDefault="00AD1EFB" w:rsidP="0089554B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 xml:space="preserve">Во всех учреждениях культуры и учреждениях образования прошли мероприятия, посвященные празднованию Дня Победы в Великой Отечественной войне. </w:t>
            </w:r>
          </w:p>
          <w:p w:rsidR="00AD1EFB" w:rsidRPr="00A77D68" w:rsidRDefault="00AD1EFB" w:rsidP="0089554B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9 мая на Центральной площади села сос</w:t>
            </w:r>
            <w:r w:rsidR="006C1A23" w:rsidRPr="00A77D68">
              <w:rPr>
                <w:sz w:val="20"/>
                <w:szCs w:val="20"/>
              </w:rPr>
              <w:t>тоялся театрализованный митинг «Помним и гордимся»</w:t>
            </w:r>
            <w:r w:rsidRPr="00A77D68">
              <w:rPr>
                <w:sz w:val="20"/>
                <w:szCs w:val="20"/>
              </w:rPr>
              <w:t>», акция «Бессмертный полк». Накануне празднования 9 мая во всех поселениях были проведены работы по реставрации и ремонту памятных сооружений, а так же во всех поселениях проведены массовые митинги ко Дню Победы, митинги ко Дню Памяти и скорби».</w:t>
            </w:r>
          </w:p>
          <w:p w:rsidR="00AD1EFB" w:rsidRPr="00A77D68" w:rsidRDefault="00AD1EFB" w:rsidP="006C1A23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В преддверии Дня Государственности Удмуртской Республики в рамках месячника удмуртской культуры проведены торжес</w:t>
            </w:r>
            <w:r w:rsidR="006C1A23" w:rsidRPr="00A77D68">
              <w:rPr>
                <w:sz w:val="20"/>
                <w:szCs w:val="20"/>
              </w:rPr>
              <w:t>твенные мероприятия и концерты.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A77D68" w:rsidTr="007C5982">
        <w:trPr>
          <w:gridAfter w:val="5"/>
          <w:wAfter w:w="16571" w:type="dxa"/>
          <w:trHeight w:val="960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09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 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B0060D">
            <w:pPr>
              <w:jc w:val="both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Организация и проведение массовых мероприятий в рамках Благотворительной акции "Весенняя Неделя Добра"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Отдел культуры, спорта и молодёжной политики, Отдел образования, Отдел по делам семьи и охраны прав детства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2015-2020 годы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Pr="00A77D68" w:rsidRDefault="006C1A23">
            <w:r w:rsidRPr="00A77D68">
              <w:rPr>
                <w:sz w:val="18"/>
                <w:szCs w:val="18"/>
              </w:rPr>
              <w:t>2019</w:t>
            </w:r>
            <w:r w:rsidR="00AD1EFB" w:rsidRPr="00A77D6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Pr="00A77D68" w:rsidRDefault="00AD1EFB" w:rsidP="0089554B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Распространение культуры патриотизма, согласия, национальной и религиозной терпимости среди жителей Красногорского района</w:t>
            </w:r>
          </w:p>
        </w:tc>
        <w:tc>
          <w:tcPr>
            <w:tcW w:w="3559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AD1EFB" w:rsidRPr="00A77D68" w:rsidRDefault="007E5653" w:rsidP="0089554B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С 15.04. по 21</w:t>
            </w:r>
            <w:r w:rsidR="00AD1EFB" w:rsidRPr="00A77D68">
              <w:rPr>
                <w:sz w:val="20"/>
                <w:szCs w:val="20"/>
              </w:rPr>
              <w:t xml:space="preserve">.04. прошла </w:t>
            </w:r>
            <w:r w:rsidRPr="00A77D68">
              <w:rPr>
                <w:sz w:val="20"/>
                <w:szCs w:val="20"/>
              </w:rPr>
              <w:t>«</w:t>
            </w:r>
            <w:r w:rsidR="00AD1EFB" w:rsidRPr="00A77D68">
              <w:rPr>
                <w:sz w:val="20"/>
                <w:szCs w:val="20"/>
              </w:rPr>
              <w:t>Неделя добрых дел</w:t>
            </w:r>
            <w:r w:rsidRPr="00A77D68">
              <w:rPr>
                <w:sz w:val="20"/>
                <w:szCs w:val="20"/>
              </w:rPr>
              <w:t>»</w:t>
            </w:r>
            <w:r w:rsidR="00AD1EFB" w:rsidRPr="00A77D68">
              <w:rPr>
                <w:sz w:val="20"/>
                <w:szCs w:val="20"/>
              </w:rPr>
              <w:t xml:space="preserve"> в рамках </w:t>
            </w:r>
            <w:r w:rsidRPr="00A77D68">
              <w:rPr>
                <w:sz w:val="20"/>
                <w:szCs w:val="20"/>
              </w:rPr>
              <w:t>Благотворительной акции «</w:t>
            </w:r>
            <w:r w:rsidR="00AD1EFB" w:rsidRPr="00A77D68">
              <w:rPr>
                <w:sz w:val="20"/>
                <w:szCs w:val="20"/>
              </w:rPr>
              <w:t>Весенней Недели Добра</w:t>
            </w:r>
            <w:r w:rsidRPr="00A77D68">
              <w:rPr>
                <w:sz w:val="20"/>
                <w:szCs w:val="20"/>
              </w:rPr>
              <w:t>»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A77D68" w:rsidTr="007C5982">
        <w:trPr>
          <w:gridAfter w:val="5"/>
          <w:wAfter w:w="16571" w:type="dxa"/>
          <w:trHeight w:val="267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10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 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FC55A7">
            <w:pPr>
              <w:jc w:val="both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Организация массовых мероприятий ко Дню государственного флага РФ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Отдел культуры, спорта и молодёжной политики, Отдел образования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2015-2020 годы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Pr="00A77D68" w:rsidRDefault="007E5653">
            <w:r w:rsidRPr="00A77D68">
              <w:rPr>
                <w:sz w:val="18"/>
                <w:szCs w:val="18"/>
              </w:rPr>
              <w:t>2019</w:t>
            </w:r>
            <w:r w:rsidR="00AD1EFB" w:rsidRPr="00A77D6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Pr="00A77D68" w:rsidRDefault="00AD1EFB" w:rsidP="0089554B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Распространение культуры патриотизма, согласия, национальной и религиозной терпимости среди жителей Красногорского района</w:t>
            </w:r>
          </w:p>
        </w:tc>
        <w:tc>
          <w:tcPr>
            <w:tcW w:w="3559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AD1EFB" w:rsidRPr="00A77D68" w:rsidRDefault="007E5653" w:rsidP="007E5653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Учреждениями культуры п</w:t>
            </w:r>
            <w:r w:rsidR="00AD1EFB" w:rsidRPr="00A77D68">
              <w:rPr>
                <w:sz w:val="20"/>
                <w:szCs w:val="20"/>
              </w:rPr>
              <w:t>роведено 20 мероприятий, в рамках Дня государственного флага РФ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A77D68" w:rsidTr="007C5982">
        <w:trPr>
          <w:gridAfter w:val="5"/>
          <w:wAfter w:w="16571" w:type="dxa"/>
          <w:trHeight w:val="1071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11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 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FC55A7">
            <w:pPr>
              <w:jc w:val="both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Проведение Дня молодого избирателя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Отдел культуры, спорта и молодёжной политики, Отдел образования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2015-2020 годы 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Pr="00A77D68" w:rsidRDefault="007E5653">
            <w:r w:rsidRPr="00A77D68">
              <w:rPr>
                <w:sz w:val="18"/>
                <w:szCs w:val="18"/>
              </w:rPr>
              <w:t>2019</w:t>
            </w:r>
            <w:r w:rsidR="00AD1EFB" w:rsidRPr="00A77D6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Pr="00A77D68" w:rsidRDefault="00AD1EFB" w:rsidP="0089554B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Создание условий для участия молодых граждан в общественно-политической жизни, деятельности общественных организаций</w:t>
            </w:r>
          </w:p>
        </w:tc>
        <w:tc>
          <w:tcPr>
            <w:tcW w:w="3559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AD1EFB" w:rsidRPr="00A77D68" w:rsidRDefault="00AD1EFB" w:rsidP="00B72BA8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 xml:space="preserve">Достаточно активно в районе работает система молодежного самоуправления. С целью привлечения молодежи к активному участию в общественной жизни в организациях и на предприятиях района </w:t>
            </w:r>
            <w:r w:rsidR="00B72BA8" w:rsidRPr="00A77D68">
              <w:rPr>
                <w:sz w:val="20"/>
                <w:szCs w:val="20"/>
              </w:rPr>
              <w:t>работает Совет</w:t>
            </w:r>
            <w:r w:rsidRPr="00A77D68">
              <w:rPr>
                <w:sz w:val="20"/>
                <w:szCs w:val="20"/>
              </w:rPr>
              <w:t xml:space="preserve"> работающей </w:t>
            </w:r>
            <w:r w:rsidRPr="00A77D68">
              <w:rPr>
                <w:sz w:val="20"/>
                <w:szCs w:val="20"/>
              </w:rPr>
              <w:lastRenderedPageBreak/>
              <w:t xml:space="preserve">молодежи. Продолжает свою работу Молодежный Парламент Красногорского района. Также </w:t>
            </w:r>
            <w:proofErr w:type="gramStart"/>
            <w:r w:rsidRPr="00A77D68">
              <w:rPr>
                <w:sz w:val="20"/>
                <w:szCs w:val="20"/>
              </w:rPr>
              <w:t>обучающиеся</w:t>
            </w:r>
            <w:proofErr w:type="gramEnd"/>
            <w:r w:rsidRPr="00A77D68">
              <w:rPr>
                <w:sz w:val="20"/>
                <w:szCs w:val="20"/>
              </w:rPr>
              <w:t xml:space="preserve"> школ приняли участие в республиканской олимпиаде «Я – избиратель».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A77D68" w:rsidTr="00622ED2">
        <w:trPr>
          <w:gridAfter w:val="5"/>
          <w:wAfter w:w="16571" w:type="dxa"/>
          <w:trHeight w:val="313"/>
        </w:trPr>
        <w:tc>
          <w:tcPr>
            <w:tcW w:w="406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lastRenderedPageBreak/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</w:tcBorders>
          </w:tcPr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42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Раздел 3. Мероприятия, направленные на сохранение и развитие национальных культур, с целью профилактики экстремизма на национальной почве.</w:t>
            </w:r>
          </w:p>
        </w:tc>
      </w:tr>
      <w:tr w:rsidR="00AD1EFB" w:rsidRPr="00A77D68">
        <w:trPr>
          <w:gridAfter w:val="5"/>
          <w:wAfter w:w="16571" w:type="dxa"/>
          <w:trHeight w:val="1605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</w:tcBorders>
          </w:tcPr>
          <w:p w:rsidR="00AD1EFB" w:rsidRPr="00A77D68" w:rsidRDefault="00AD1EFB" w:rsidP="0089554B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</w:tcBorders>
          </w:tcPr>
          <w:p w:rsidR="00AD1EFB" w:rsidRPr="00A77D68" w:rsidRDefault="00AD1EFB" w:rsidP="0089554B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12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000000"/>
            </w:tcBorders>
          </w:tcPr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D1EFB" w:rsidRPr="00A77D68" w:rsidRDefault="00AD1EFB" w:rsidP="00A37F67">
            <w:pPr>
              <w:jc w:val="both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Организация мероприятий, проводимых в рамках работы Красногорского отделения Общества русской культуры  Удмуртской Республики (в соответствии с планом)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  <w:proofErr w:type="spellStart"/>
            <w:r w:rsidRPr="00A77D68">
              <w:rPr>
                <w:sz w:val="18"/>
                <w:szCs w:val="18"/>
              </w:rPr>
              <w:t>Админстрация</w:t>
            </w:r>
            <w:proofErr w:type="spellEnd"/>
            <w:r w:rsidRPr="00A77D68">
              <w:rPr>
                <w:sz w:val="18"/>
                <w:szCs w:val="18"/>
              </w:rPr>
              <w:t xml:space="preserve"> Красногорского района, Отдел культуры, спорта и молодёжной политики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2015-2020 годы 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D1EFB" w:rsidRPr="00A77D68" w:rsidRDefault="00B72BA8" w:rsidP="00092494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2019</w:t>
            </w:r>
            <w:r w:rsidR="00AD1EFB" w:rsidRPr="00A77D6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D1EFB" w:rsidRPr="00A77D68" w:rsidRDefault="00AD1EFB" w:rsidP="0089554B">
            <w:pPr>
              <w:snapToGrid w:val="0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Знакомство с достижениями и неповторимостью культурных традиций народностей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D1EFB" w:rsidRPr="00A77D68" w:rsidRDefault="00B72BA8" w:rsidP="00B72BA8">
            <w:pPr>
              <w:snapToGrid w:val="0"/>
              <w:ind w:firstLine="35"/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23 июня 2019</w:t>
            </w:r>
            <w:r w:rsidR="00AD1EFB" w:rsidRPr="00A77D68">
              <w:rPr>
                <w:sz w:val="20"/>
                <w:szCs w:val="20"/>
              </w:rPr>
              <w:t xml:space="preserve"> года прошел </w:t>
            </w:r>
            <w:r w:rsidRPr="00A77D68">
              <w:rPr>
                <w:sz w:val="20"/>
                <w:szCs w:val="20"/>
              </w:rPr>
              <w:t xml:space="preserve"> </w:t>
            </w:r>
            <w:r w:rsidR="00AD1EFB" w:rsidRPr="00A77D68">
              <w:rPr>
                <w:sz w:val="20"/>
                <w:szCs w:val="20"/>
              </w:rPr>
              <w:t xml:space="preserve"> </w:t>
            </w:r>
            <w:r w:rsidRPr="00A77D68">
              <w:rPr>
                <w:sz w:val="20"/>
                <w:szCs w:val="20"/>
                <w:lang w:val="en-US"/>
              </w:rPr>
              <w:t>V</w:t>
            </w:r>
            <w:r w:rsidRPr="00A77D68">
              <w:rPr>
                <w:sz w:val="20"/>
                <w:szCs w:val="20"/>
              </w:rPr>
              <w:t xml:space="preserve"> </w:t>
            </w:r>
            <w:r w:rsidR="00AD1EFB" w:rsidRPr="00A77D68">
              <w:rPr>
                <w:sz w:val="20"/>
                <w:szCs w:val="20"/>
              </w:rPr>
              <w:t>Республиканский фестиваль старообрядческой культуры «Петровское Заговенье», во всех поселениях были проведены масленичные и троичные гуляния.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A77D68">
        <w:trPr>
          <w:gridAfter w:val="5"/>
          <w:wAfter w:w="16571" w:type="dxa"/>
          <w:trHeight w:val="100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13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A37F67">
            <w:pPr>
              <w:jc w:val="both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Организация мероприятий, проводимых в рамках</w:t>
            </w:r>
            <w:r w:rsidR="005F2931" w:rsidRPr="00A77D68">
              <w:rPr>
                <w:sz w:val="18"/>
                <w:szCs w:val="18"/>
              </w:rPr>
              <w:t xml:space="preserve"> </w:t>
            </w:r>
            <w:r w:rsidRPr="00A77D68">
              <w:rPr>
                <w:sz w:val="18"/>
                <w:szCs w:val="18"/>
              </w:rPr>
              <w:t>удмуртской общественной организации Красногорского района "Ошмес" (в соответствии с планом)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  <w:proofErr w:type="spellStart"/>
            <w:r w:rsidRPr="00A77D68">
              <w:rPr>
                <w:sz w:val="18"/>
                <w:szCs w:val="18"/>
              </w:rPr>
              <w:t>Админстрация</w:t>
            </w:r>
            <w:proofErr w:type="spellEnd"/>
            <w:r w:rsidRPr="00A77D68">
              <w:rPr>
                <w:sz w:val="18"/>
                <w:szCs w:val="18"/>
              </w:rPr>
              <w:t xml:space="preserve"> Красногорского района, Отдел  культуры, спорта и молодёжной политики,</w:t>
            </w:r>
          </w:p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Отдел образования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2015-2020 годы </w:t>
            </w:r>
          </w:p>
        </w:tc>
        <w:tc>
          <w:tcPr>
            <w:tcW w:w="10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Pr="00A77D68" w:rsidRDefault="00967F22">
            <w:r w:rsidRPr="00A77D68">
              <w:rPr>
                <w:sz w:val="18"/>
                <w:szCs w:val="18"/>
              </w:rPr>
              <w:t>201</w:t>
            </w:r>
            <w:r w:rsidRPr="00A77D68">
              <w:rPr>
                <w:sz w:val="18"/>
                <w:szCs w:val="18"/>
                <w:lang w:val="en-US"/>
              </w:rPr>
              <w:t>9</w:t>
            </w:r>
            <w:r w:rsidR="00AD1EFB" w:rsidRPr="00A77D6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000000"/>
            </w:tcBorders>
          </w:tcPr>
          <w:p w:rsidR="00AD1EFB" w:rsidRPr="00A77D68" w:rsidRDefault="00AD1EFB" w:rsidP="0089554B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Знакомство с достижениями и неповторимостью культурных традиций народностей</w:t>
            </w:r>
          </w:p>
        </w:tc>
        <w:tc>
          <w:tcPr>
            <w:tcW w:w="2783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Pr="00A77D68" w:rsidRDefault="00AD1EFB" w:rsidP="00967F22">
            <w:pPr>
              <w:ind w:left="35"/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 xml:space="preserve">В рамках месячника удмуртской культуры на базе  Дома удмуртской культуры «Жильыртись ошмес» с. </w:t>
            </w:r>
            <w:proofErr w:type="spellStart"/>
            <w:r w:rsidRPr="00A77D68">
              <w:rPr>
                <w:sz w:val="20"/>
                <w:szCs w:val="20"/>
              </w:rPr>
              <w:t>Дебы</w:t>
            </w:r>
            <w:proofErr w:type="spellEnd"/>
            <w:r w:rsidRPr="00A77D68">
              <w:rPr>
                <w:sz w:val="20"/>
                <w:szCs w:val="20"/>
              </w:rPr>
              <w:t xml:space="preserve"> </w:t>
            </w:r>
            <w:r w:rsidR="005F2931" w:rsidRPr="00A77D68">
              <w:rPr>
                <w:sz w:val="20"/>
                <w:szCs w:val="20"/>
              </w:rPr>
              <w:t xml:space="preserve">Районный фестиваль детского творчества, «По </w:t>
            </w:r>
            <w:proofErr w:type="gramStart"/>
            <w:r w:rsidR="005F2931" w:rsidRPr="00A77D68">
              <w:rPr>
                <w:sz w:val="20"/>
                <w:szCs w:val="20"/>
              </w:rPr>
              <w:t>тропинкам</w:t>
            </w:r>
            <w:proofErr w:type="gramEnd"/>
            <w:r w:rsidR="005F2931" w:rsidRPr="00A77D68">
              <w:rPr>
                <w:sz w:val="20"/>
                <w:szCs w:val="20"/>
              </w:rPr>
              <w:t xml:space="preserve"> отчего края», в рамках празднования 85-летия Флора Васильева и ежегодного вручения премии им. Д.И. </w:t>
            </w:r>
            <w:proofErr w:type="spellStart"/>
            <w:r w:rsidR="005F2931" w:rsidRPr="00A77D68">
              <w:rPr>
                <w:sz w:val="20"/>
                <w:szCs w:val="20"/>
              </w:rPr>
              <w:t>Поторочиной</w:t>
            </w:r>
            <w:proofErr w:type="spellEnd"/>
            <w:r w:rsidRPr="00A77D68">
              <w:rPr>
                <w:sz w:val="20"/>
                <w:szCs w:val="20"/>
              </w:rPr>
              <w:t>. В феврале прошли мероприятия,</w:t>
            </w:r>
            <w:r w:rsidR="00967F22" w:rsidRPr="00A77D68">
              <w:rPr>
                <w:sz w:val="20"/>
                <w:szCs w:val="20"/>
              </w:rPr>
              <w:t xml:space="preserve"> посвященные Дню родного языка</w:t>
            </w:r>
            <w:r w:rsidRPr="00A77D68">
              <w:rPr>
                <w:sz w:val="20"/>
                <w:szCs w:val="20"/>
              </w:rPr>
              <w:t xml:space="preserve">, конкурс среди воспитанников ДОУ «Маленькие красавицы и богатыри». </w:t>
            </w:r>
          </w:p>
        </w:tc>
        <w:tc>
          <w:tcPr>
            <w:tcW w:w="21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A77D68">
        <w:trPr>
          <w:gridAfter w:val="5"/>
          <w:wAfter w:w="16571" w:type="dxa"/>
          <w:trHeight w:val="118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14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 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9A666A">
            <w:pPr>
              <w:jc w:val="both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 xml:space="preserve">Организация мероприятий, проводимых в рамках Общества татарской культуры  Красногорского района " </w:t>
            </w:r>
            <w:proofErr w:type="spellStart"/>
            <w:r w:rsidRPr="00A77D68">
              <w:rPr>
                <w:sz w:val="18"/>
                <w:szCs w:val="18"/>
              </w:rPr>
              <w:t>Умырзая</w:t>
            </w:r>
            <w:proofErr w:type="spellEnd"/>
            <w:r w:rsidRPr="00A77D68">
              <w:rPr>
                <w:sz w:val="18"/>
                <w:szCs w:val="18"/>
              </w:rPr>
              <w:t>" (в соответствии с планом)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  <w:proofErr w:type="spellStart"/>
            <w:r w:rsidRPr="00A77D68">
              <w:rPr>
                <w:sz w:val="18"/>
                <w:szCs w:val="18"/>
              </w:rPr>
              <w:t>Админстрация</w:t>
            </w:r>
            <w:proofErr w:type="spellEnd"/>
            <w:r w:rsidRPr="00A77D68">
              <w:rPr>
                <w:sz w:val="18"/>
                <w:szCs w:val="18"/>
              </w:rPr>
              <w:t xml:space="preserve"> Красногорского района, Отдел  культуры, спорта и молодёжной политики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2015-2020 годы </w:t>
            </w:r>
          </w:p>
        </w:tc>
        <w:tc>
          <w:tcPr>
            <w:tcW w:w="10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Pr="00A77D68" w:rsidRDefault="00967F22">
            <w:r w:rsidRPr="00A77D68">
              <w:rPr>
                <w:sz w:val="18"/>
                <w:szCs w:val="18"/>
              </w:rPr>
              <w:t>201</w:t>
            </w:r>
            <w:r w:rsidRPr="00A77D68">
              <w:rPr>
                <w:sz w:val="18"/>
                <w:szCs w:val="18"/>
                <w:lang w:val="en-US"/>
              </w:rPr>
              <w:t>9</w:t>
            </w:r>
            <w:r w:rsidR="00AD1EFB" w:rsidRPr="00A77D6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000000"/>
            </w:tcBorders>
          </w:tcPr>
          <w:p w:rsidR="00AD1EFB" w:rsidRPr="00A77D68" w:rsidRDefault="00AD1EFB" w:rsidP="0089554B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Знакомство с достижениями и неповторимостью культурных традиций народностей</w:t>
            </w:r>
          </w:p>
        </w:tc>
        <w:tc>
          <w:tcPr>
            <w:tcW w:w="2783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AD1EFB" w:rsidRPr="00A77D68" w:rsidRDefault="00DF4550" w:rsidP="00DF4550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05декабря в Доме трёх культур "Венок"</w:t>
            </w:r>
            <w:r w:rsidRPr="00A77D68">
              <w:t xml:space="preserve"> </w:t>
            </w:r>
            <w:r w:rsidRPr="00A77D68">
              <w:rPr>
                <w:sz w:val="20"/>
                <w:szCs w:val="20"/>
              </w:rPr>
              <w:t>д. Бараны прошел Межрайонный праздник-встреча "В едином хороводе"</w:t>
            </w:r>
          </w:p>
        </w:tc>
        <w:tc>
          <w:tcPr>
            <w:tcW w:w="21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  <w:tr w:rsidR="00AD1EFB" w:rsidRPr="00A77D68">
        <w:trPr>
          <w:trHeight w:val="510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15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 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Pr="00A77D68" w:rsidRDefault="00AD1EFB" w:rsidP="009A666A">
            <w:pPr>
              <w:jc w:val="both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Организация музейных экспозиций, посвященных национальным культурам, поживающих в республике этносов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Отдел культуры, спорта и молодёжной политики, Отдел образования</w:t>
            </w:r>
          </w:p>
        </w:tc>
        <w:tc>
          <w:tcPr>
            <w:tcW w:w="96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2015-2020 годы 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1EFB" w:rsidRPr="00A77D68" w:rsidRDefault="00DF4550" w:rsidP="00092494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2019</w:t>
            </w:r>
            <w:r w:rsidR="00AD1EFB" w:rsidRPr="00A77D68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56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1EFB" w:rsidRPr="00A77D68" w:rsidRDefault="00AD1EFB" w:rsidP="0089554B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Сохранение добрососедства и уважения между этносами, населяющими Красногорский район</w:t>
            </w:r>
          </w:p>
        </w:tc>
        <w:tc>
          <w:tcPr>
            <w:tcW w:w="278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550" w:rsidRPr="00A77D68" w:rsidRDefault="007C5982" w:rsidP="00DF4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выставок</w:t>
            </w:r>
            <w:r w:rsidR="00AD1EFB" w:rsidRPr="00A77D68">
              <w:rPr>
                <w:sz w:val="20"/>
                <w:szCs w:val="20"/>
              </w:rPr>
              <w:t>:</w:t>
            </w:r>
            <w:r w:rsidR="00AD1EFB" w:rsidRPr="00A77D68">
              <w:t xml:space="preserve"> </w:t>
            </w:r>
            <w:r w:rsidR="00DF4550" w:rsidRPr="00A77D68">
              <w:rPr>
                <w:sz w:val="20"/>
                <w:szCs w:val="20"/>
              </w:rPr>
              <w:t xml:space="preserve"> «В гостях у русской старины», «Советская гостиная»,</w:t>
            </w:r>
          </w:p>
          <w:p w:rsidR="00DF4550" w:rsidRPr="00A77D68" w:rsidRDefault="00DF4550" w:rsidP="00DF4550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«Плат узорный»,</w:t>
            </w:r>
            <w:r w:rsidRPr="00A77D68">
              <w:t xml:space="preserve"> </w:t>
            </w:r>
            <w:r w:rsidRPr="00A77D68">
              <w:rPr>
                <w:sz w:val="20"/>
                <w:szCs w:val="20"/>
              </w:rPr>
              <w:t>«Здесь мой дом, моя судьба, моя дорога»,</w:t>
            </w:r>
          </w:p>
          <w:p w:rsidR="00DF4550" w:rsidRPr="00A77D68" w:rsidRDefault="00DF4550" w:rsidP="00DF4550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«История простых вещей»,</w:t>
            </w:r>
            <w:r w:rsidRPr="00A77D68">
              <w:t xml:space="preserve"> </w:t>
            </w:r>
            <w:r w:rsidRPr="00A77D68">
              <w:rPr>
                <w:sz w:val="20"/>
                <w:szCs w:val="20"/>
              </w:rPr>
              <w:t xml:space="preserve">«История новогодней </w:t>
            </w:r>
            <w:r w:rsidRPr="00A77D68">
              <w:rPr>
                <w:sz w:val="20"/>
                <w:szCs w:val="20"/>
              </w:rPr>
              <w:lastRenderedPageBreak/>
              <w:t>игрушки»,</w:t>
            </w:r>
          </w:p>
          <w:p w:rsidR="00DF4550" w:rsidRPr="00A77D68" w:rsidRDefault="00DF4550" w:rsidP="00DF4550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 xml:space="preserve">«Афганистан. </w:t>
            </w:r>
            <w:proofErr w:type="gramStart"/>
            <w:r w:rsidRPr="00A77D68">
              <w:rPr>
                <w:sz w:val="20"/>
                <w:szCs w:val="20"/>
              </w:rPr>
              <w:t>Дни</w:t>
            </w:r>
            <w:proofErr w:type="gramEnd"/>
            <w:r w:rsidRPr="00A77D68">
              <w:rPr>
                <w:sz w:val="20"/>
                <w:szCs w:val="20"/>
              </w:rPr>
              <w:t xml:space="preserve"> ушедшие в вечность»,</w:t>
            </w:r>
          </w:p>
          <w:p w:rsidR="00DF4550" w:rsidRPr="00A77D68" w:rsidRDefault="00DF4550" w:rsidP="00DF4550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«Герои Отечества»,</w:t>
            </w:r>
          </w:p>
          <w:p w:rsidR="00DD4879" w:rsidRPr="00A77D68" w:rsidRDefault="00DF4550" w:rsidP="00DD4879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«Музейное оливье»,</w:t>
            </w:r>
            <w:r w:rsidR="00DD4879" w:rsidRPr="00A77D68">
              <w:t xml:space="preserve"> </w:t>
            </w:r>
            <w:r w:rsidR="00DD4879" w:rsidRPr="00A77D68">
              <w:rPr>
                <w:sz w:val="20"/>
                <w:szCs w:val="20"/>
              </w:rPr>
              <w:t>«Снежинок дивный хоровод»,</w:t>
            </w:r>
          </w:p>
          <w:p w:rsidR="00DD4879" w:rsidRPr="00A77D68" w:rsidRDefault="00DD4879" w:rsidP="00DD4879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«</w:t>
            </w:r>
            <w:proofErr w:type="gramStart"/>
            <w:r w:rsidRPr="00A77D68">
              <w:rPr>
                <w:sz w:val="20"/>
                <w:szCs w:val="20"/>
              </w:rPr>
              <w:t>Прекрасное</w:t>
            </w:r>
            <w:proofErr w:type="gramEnd"/>
            <w:r w:rsidRPr="00A77D68">
              <w:rPr>
                <w:sz w:val="20"/>
                <w:szCs w:val="20"/>
              </w:rPr>
              <w:t xml:space="preserve"> своими руками»,</w:t>
            </w:r>
          </w:p>
          <w:p w:rsidR="00DD4879" w:rsidRPr="00A77D68" w:rsidRDefault="00DD4879" w:rsidP="00DD4879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«Фото эволюция» МБУК «</w:t>
            </w:r>
            <w:proofErr w:type="spellStart"/>
            <w:r w:rsidRPr="00A77D68">
              <w:rPr>
                <w:sz w:val="20"/>
                <w:szCs w:val="20"/>
              </w:rPr>
              <w:t>Глазовский</w:t>
            </w:r>
            <w:proofErr w:type="spellEnd"/>
            <w:r w:rsidRPr="00A77D68">
              <w:rPr>
                <w:sz w:val="20"/>
                <w:szCs w:val="20"/>
              </w:rPr>
              <w:t xml:space="preserve"> краеведческий музей»,</w:t>
            </w:r>
          </w:p>
          <w:p w:rsidR="00DD4879" w:rsidRPr="00A77D68" w:rsidRDefault="00DD4879" w:rsidP="00DD4879">
            <w:pPr>
              <w:rPr>
                <w:sz w:val="20"/>
                <w:szCs w:val="20"/>
              </w:rPr>
            </w:pPr>
            <w:proofErr w:type="gramStart"/>
            <w:r w:rsidRPr="00A77D68">
              <w:rPr>
                <w:sz w:val="20"/>
                <w:szCs w:val="20"/>
              </w:rPr>
              <w:t>Отчетная</w:t>
            </w:r>
            <w:proofErr w:type="gramEnd"/>
            <w:r w:rsidRPr="00A77D68">
              <w:rPr>
                <w:sz w:val="20"/>
                <w:szCs w:val="20"/>
              </w:rPr>
              <w:t xml:space="preserve"> школы искусств,</w:t>
            </w:r>
          </w:p>
          <w:p w:rsidR="00DD4879" w:rsidRPr="00A77D68" w:rsidRDefault="00DD4879" w:rsidP="00DD4879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«Великолепный мир театра моды «Дебют» ЦДТ,</w:t>
            </w:r>
          </w:p>
          <w:p w:rsidR="00DD4879" w:rsidRPr="00A77D68" w:rsidRDefault="00DD4879" w:rsidP="00DD4879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«Я с вами шел одной дорогой» Архив УР,</w:t>
            </w:r>
          </w:p>
          <w:p w:rsidR="00DD4879" w:rsidRPr="00A77D68" w:rsidRDefault="00DD4879" w:rsidP="00DD4879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«Солнце и конь. Дерево и лён» МБУК «</w:t>
            </w:r>
            <w:proofErr w:type="spellStart"/>
            <w:r w:rsidRPr="00A77D68">
              <w:rPr>
                <w:sz w:val="20"/>
                <w:szCs w:val="20"/>
              </w:rPr>
              <w:t>Глазовский</w:t>
            </w:r>
            <w:proofErr w:type="spellEnd"/>
            <w:r w:rsidRPr="00A77D68">
              <w:rPr>
                <w:sz w:val="20"/>
                <w:szCs w:val="20"/>
              </w:rPr>
              <w:t xml:space="preserve"> краеведческий музей»,</w:t>
            </w:r>
          </w:p>
          <w:p w:rsidR="00DD4879" w:rsidRPr="00A77D68" w:rsidRDefault="00DD4879" w:rsidP="00DD4879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«Птица год</w:t>
            </w:r>
            <w:proofErr w:type="gramStart"/>
            <w:r w:rsidRPr="00A77D68">
              <w:rPr>
                <w:sz w:val="20"/>
                <w:szCs w:val="20"/>
              </w:rPr>
              <w:t>а-</w:t>
            </w:r>
            <w:proofErr w:type="gramEnd"/>
            <w:r w:rsidRPr="00A77D68">
              <w:rPr>
                <w:sz w:val="20"/>
                <w:szCs w:val="20"/>
              </w:rPr>
              <w:t xml:space="preserve"> Горлица» ЦДТ,</w:t>
            </w:r>
            <w:r w:rsidRPr="00A77D68">
              <w:t xml:space="preserve"> </w:t>
            </w:r>
            <w:r w:rsidRPr="00A77D68">
              <w:rPr>
                <w:sz w:val="20"/>
                <w:szCs w:val="20"/>
              </w:rPr>
              <w:t>«Людям, увлеченным охотой»,</w:t>
            </w:r>
          </w:p>
          <w:p w:rsidR="00DD4879" w:rsidRPr="00A77D68" w:rsidRDefault="00DD4879" w:rsidP="00DD4879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«</w:t>
            </w:r>
            <w:proofErr w:type="gramStart"/>
            <w:r w:rsidRPr="00A77D68">
              <w:rPr>
                <w:sz w:val="20"/>
                <w:szCs w:val="20"/>
              </w:rPr>
              <w:t>Афганистан-наша</w:t>
            </w:r>
            <w:proofErr w:type="gramEnd"/>
            <w:r w:rsidRPr="00A77D68">
              <w:rPr>
                <w:sz w:val="20"/>
                <w:szCs w:val="20"/>
              </w:rPr>
              <w:t xml:space="preserve"> память»,</w:t>
            </w:r>
          </w:p>
          <w:p w:rsidR="00AD1EFB" w:rsidRPr="00A77D68" w:rsidRDefault="00DD4879" w:rsidP="00DD4879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«Прекрасные мгновения»,</w:t>
            </w:r>
          </w:p>
          <w:p w:rsidR="00AD1EFB" w:rsidRPr="00A77D68" w:rsidRDefault="00DD4879" w:rsidP="00DD4879">
            <w:pPr>
              <w:jc w:val="both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передвижная выставка</w:t>
            </w:r>
            <w:r w:rsidR="00AD1EFB" w:rsidRPr="00A77D68">
              <w:rPr>
                <w:sz w:val="20"/>
                <w:szCs w:val="20"/>
              </w:rPr>
              <w:t xml:space="preserve"> музея «</w:t>
            </w:r>
            <w:proofErr w:type="spellStart"/>
            <w:r w:rsidR="00AD1EFB" w:rsidRPr="00A77D68">
              <w:rPr>
                <w:sz w:val="20"/>
                <w:szCs w:val="20"/>
              </w:rPr>
              <w:t>Льняница</w:t>
            </w:r>
            <w:proofErr w:type="spellEnd"/>
            <w:r w:rsidR="00AD1EFB" w:rsidRPr="00A77D68">
              <w:rPr>
                <w:sz w:val="20"/>
                <w:szCs w:val="20"/>
              </w:rPr>
              <w:t>»</w:t>
            </w:r>
            <w:r w:rsidR="007C5982">
              <w:rPr>
                <w:sz w:val="20"/>
                <w:szCs w:val="20"/>
              </w:rPr>
              <w:t xml:space="preserve"> и т.д. </w:t>
            </w:r>
          </w:p>
        </w:tc>
        <w:tc>
          <w:tcPr>
            <w:tcW w:w="219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8" w:type="dxa"/>
            <w:gridSpan w:val="2"/>
          </w:tcPr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7" w:type="dxa"/>
          </w:tcPr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7" w:type="dxa"/>
          </w:tcPr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9" w:type="dxa"/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AD1EFB" w:rsidRPr="00A77D68">
        <w:trPr>
          <w:gridAfter w:val="5"/>
          <w:wAfter w:w="16571" w:type="dxa"/>
          <w:trHeight w:val="274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lastRenderedPageBreak/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16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 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9A666A">
            <w:pPr>
              <w:jc w:val="both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Организация книжно-иллюстрированных выставок, знакомящих читателей библиотек с культурой и традициями народов, проживающих в Красногорском районе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Отдел культуры, спорта и молодёжной политики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2015-2020 годы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EFB" w:rsidRPr="00A77D68" w:rsidRDefault="00AD1EFB" w:rsidP="00092494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2017 г.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D1EFB" w:rsidRPr="00A77D68" w:rsidRDefault="00AD1EFB" w:rsidP="0089554B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Сохранение добрососедства и уважения между этносами, населяющими Красногорский район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D1EFB" w:rsidRPr="00A77D68" w:rsidRDefault="00DD4879" w:rsidP="00DD4879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Оформлено 16 тематических выставок</w:t>
            </w:r>
          </w:p>
        </w:tc>
        <w:tc>
          <w:tcPr>
            <w:tcW w:w="21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EFB" w:rsidRPr="00A77D68" w:rsidRDefault="00AD1EFB" w:rsidP="00C576B2">
            <w:pPr>
              <w:jc w:val="center"/>
              <w:rPr>
                <w:sz w:val="18"/>
                <w:szCs w:val="18"/>
              </w:rPr>
            </w:pPr>
          </w:p>
        </w:tc>
      </w:tr>
    </w:tbl>
    <w:p w:rsidR="00AD1EFB" w:rsidRPr="00092494" w:rsidRDefault="00AD1EFB" w:rsidP="00092494">
      <w:pPr>
        <w:jc w:val="center"/>
        <w:rPr>
          <w:sz w:val="18"/>
          <w:szCs w:val="18"/>
        </w:rPr>
      </w:pPr>
    </w:p>
    <w:p w:rsidR="00AD1EFB" w:rsidRDefault="00AD1EFB"/>
    <w:p w:rsidR="00AD1EFB" w:rsidRDefault="00AD1EFB" w:rsidP="009E1CBC">
      <w:pPr>
        <w:spacing w:after="200" w:line="276" w:lineRule="auto"/>
        <w:rPr>
          <w:b/>
          <w:bCs/>
        </w:rPr>
      </w:pPr>
    </w:p>
    <w:p w:rsidR="00AD1EFB" w:rsidRDefault="00AD1EFB" w:rsidP="009E1CBC">
      <w:r>
        <w:rPr>
          <w:b/>
          <w:bCs/>
        </w:rPr>
        <w:t xml:space="preserve">Форма 5. </w:t>
      </w:r>
      <w:hyperlink r:id="rId10" w:history="1">
        <w:r>
          <w:rPr>
            <w:rStyle w:val="a3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</w:p>
    <w:p w:rsidR="00AD1EFB" w:rsidRDefault="00AD1EFB" w:rsidP="009E1CBC"/>
    <w:tbl>
      <w:tblPr>
        <w:tblW w:w="14956" w:type="dxa"/>
        <w:tblInd w:w="-106" w:type="dxa"/>
        <w:tblLook w:val="00A0" w:firstRow="1" w:lastRow="0" w:firstColumn="1" w:lastColumn="0" w:noHBand="0" w:noVBand="0"/>
      </w:tblPr>
      <w:tblGrid>
        <w:gridCol w:w="703"/>
        <w:gridCol w:w="566"/>
        <w:gridCol w:w="432"/>
        <w:gridCol w:w="2624"/>
        <w:gridCol w:w="1108"/>
        <w:gridCol w:w="1134"/>
        <w:gridCol w:w="993"/>
        <w:gridCol w:w="1085"/>
        <w:gridCol w:w="1240"/>
        <w:gridCol w:w="1255"/>
        <w:gridCol w:w="1240"/>
        <w:gridCol w:w="2692"/>
      </w:tblGrid>
      <w:tr w:rsidR="00AD1EFB" w:rsidRPr="00A77D68" w:rsidTr="00622ED2">
        <w:trPr>
          <w:trHeight w:val="600"/>
        </w:trPr>
        <w:tc>
          <w:tcPr>
            <w:tcW w:w="12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 xml:space="preserve">№ </w:t>
            </w:r>
            <w:proofErr w:type="gramStart"/>
            <w:r w:rsidRPr="00A77D68">
              <w:rPr>
                <w:sz w:val="16"/>
                <w:szCs w:val="16"/>
              </w:rPr>
              <w:t>п</w:t>
            </w:r>
            <w:proofErr w:type="gramEnd"/>
            <w:r w:rsidRPr="00A77D68">
              <w:rPr>
                <w:sz w:val="16"/>
                <w:szCs w:val="16"/>
              </w:rPr>
              <w:t>/п</w:t>
            </w:r>
          </w:p>
        </w:tc>
        <w:tc>
          <w:tcPr>
            <w:tcW w:w="26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212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D1EFB" w:rsidRPr="00A77D68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 w:rsidRPr="00A77D68">
              <w:rPr>
                <w:sz w:val="16"/>
                <w:szCs w:val="16"/>
              </w:rPr>
              <w:t>в</w:t>
            </w:r>
            <w:proofErr w:type="gramEnd"/>
            <w:r w:rsidRPr="00A77D68">
              <w:rPr>
                <w:sz w:val="16"/>
                <w:szCs w:val="16"/>
              </w:rPr>
              <w:t xml:space="preserve">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EFB" w:rsidRPr="00A77D68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AD1EFB" w:rsidRPr="00A77D68" w:rsidTr="00622ED2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rPr>
                <w:sz w:val="16"/>
                <w:szCs w:val="16"/>
              </w:rPr>
            </w:pPr>
          </w:p>
        </w:tc>
        <w:tc>
          <w:tcPr>
            <w:tcW w:w="26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 xml:space="preserve">факт на </w:t>
            </w:r>
            <w:r w:rsidRPr="00A77D68">
              <w:rPr>
                <w:sz w:val="16"/>
                <w:szCs w:val="16"/>
              </w:rPr>
              <w:lastRenderedPageBreak/>
              <w:t xml:space="preserve">начало отчетного периода </w:t>
            </w:r>
            <w:bookmarkStart w:id="0" w:name="_GoBack"/>
            <w:r w:rsidRPr="00A77D68">
              <w:rPr>
                <w:sz w:val="16"/>
                <w:szCs w:val="16"/>
              </w:rPr>
              <w:t>(</w:t>
            </w:r>
            <w:bookmarkEnd w:id="0"/>
            <w:r w:rsidRPr="00A77D68">
              <w:rPr>
                <w:sz w:val="16"/>
                <w:szCs w:val="16"/>
              </w:rPr>
              <w:t>за прошлый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lastRenderedPageBreak/>
              <w:t xml:space="preserve">план на </w:t>
            </w:r>
            <w:r w:rsidRPr="00A77D68">
              <w:rPr>
                <w:sz w:val="16"/>
                <w:szCs w:val="16"/>
              </w:rPr>
              <w:lastRenderedPageBreak/>
              <w:t>конец отчетного (текущего) года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lastRenderedPageBreak/>
              <w:t xml:space="preserve">факт на </w:t>
            </w:r>
            <w:r w:rsidRPr="00A77D68">
              <w:rPr>
                <w:sz w:val="16"/>
                <w:szCs w:val="16"/>
              </w:rPr>
              <w:lastRenderedPageBreak/>
              <w:t>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EFB" w:rsidRPr="00A77D68" w:rsidRDefault="00AD1EFB">
            <w:pPr>
              <w:rPr>
                <w:sz w:val="16"/>
                <w:szCs w:val="16"/>
              </w:rPr>
            </w:pPr>
          </w:p>
        </w:tc>
      </w:tr>
      <w:tr w:rsidR="00AD1EFB" w:rsidRPr="00A77D68" w:rsidTr="00622ED2">
        <w:trPr>
          <w:trHeight w:val="585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lastRenderedPageBreak/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rPr>
                <w:sz w:val="16"/>
                <w:szCs w:val="16"/>
              </w:rPr>
            </w:pPr>
          </w:p>
        </w:tc>
        <w:tc>
          <w:tcPr>
            <w:tcW w:w="26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1EFB" w:rsidRPr="00A77D68" w:rsidRDefault="00AD1EFB">
            <w:pPr>
              <w:rPr>
                <w:sz w:val="16"/>
                <w:szCs w:val="16"/>
              </w:rPr>
            </w:pPr>
          </w:p>
        </w:tc>
      </w:tr>
      <w:tr w:rsidR="00AD1EFB" w:rsidRPr="00A77D68">
        <w:trPr>
          <w:trHeight w:val="300"/>
        </w:trPr>
        <w:tc>
          <w:tcPr>
            <w:tcW w:w="7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Pr="00A77D68" w:rsidRDefault="00AD1EF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A77D68">
              <w:rPr>
                <w:b/>
                <w:bCs/>
                <w:sz w:val="16"/>
                <w:szCs w:val="16"/>
              </w:rPr>
              <w:lastRenderedPageBreak/>
              <w:t>06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Pr="00A77D68" w:rsidRDefault="00AD1EF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A77D6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 </w:t>
            </w:r>
          </w:p>
        </w:tc>
        <w:tc>
          <w:tcPr>
            <w:tcW w:w="1325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AD1EFB" w:rsidRPr="00A77D68" w:rsidRDefault="00AD1EF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A77D68">
              <w:rPr>
                <w:b/>
                <w:bCs/>
                <w:sz w:val="18"/>
                <w:szCs w:val="18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</w:tr>
      <w:tr w:rsidR="00AD1EFB" w:rsidRPr="00A77D68" w:rsidTr="00622ED2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A77D68" w:rsidRDefault="00AD1EFB" w:rsidP="00B84562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A77D68">
              <w:rPr>
                <w:sz w:val="18"/>
                <w:szCs w:val="18"/>
              </w:rPr>
              <w:t>Снижение количества гибели людей при пожарах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A77D68" w:rsidRDefault="00AD1EF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 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A77D68" w:rsidRDefault="00AD1EF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A77D68" w:rsidRDefault="00AD1EFB" w:rsidP="00FE1B29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A77D68" w:rsidRDefault="00AD1EFB" w:rsidP="0089554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A77D68" w:rsidRDefault="00AD1EFB" w:rsidP="0089554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A77D68" w:rsidRDefault="00AD1EFB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300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A77D68" w:rsidRDefault="00AD1EFB" w:rsidP="000814AD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Рост показателей связан с увеличением количества пожаров</w:t>
            </w:r>
          </w:p>
        </w:tc>
      </w:tr>
      <w:tr w:rsidR="00AD1EFB" w:rsidRPr="00A77D68" w:rsidTr="00622ED2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EFB" w:rsidRPr="00A77D68" w:rsidRDefault="00AD1EFB" w:rsidP="002A5AAB">
            <w:pPr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Количество зарегистрированных чрезвычайных ситуаций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A77D68" w:rsidRDefault="00AD1EFB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A77D68" w:rsidRDefault="00AD1EF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 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A77D68" w:rsidRDefault="00AD1EFB" w:rsidP="0089554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A77D68" w:rsidRDefault="00AD1EFB" w:rsidP="0089554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A77D68" w:rsidRDefault="00AD1EFB" w:rsidP="0089554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A77D68" w:rsidRDefault="00AD1EFB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A77D68" w:rsidRDefault="00AD1EF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 </w:t>
            </w:r>
          </w:p>
        </w:tc>
      </w:tr>
      <w:tr w:rsidR="00AD1EFB" w:rsidRPr="00A77D68" w:rsidTr="00622ED2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EFB" w:rsidRPr="00A77D68" w:rsidRDefault="00AD1EFB" w:rsidP="002A5AAB">
            <w:pPr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Уничтожено строений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A77D68" w:rsidRDefault="00AD1EFB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A77D68" w:rsidRDefault="00AD1EF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A77D68" w:rsidRDefault="00AD1EFB" w:rsidP="0089554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A77D68" w:rsidRDefault="00AD1EFB" w:rsidP="0089554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A77D68" w:rsidRDefault="00AD1EFB" w:rsidP="0089554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A77D68" w:rsidRDefault="00AD1EFB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225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A77D68" w:rsidRDefault="00AD1EF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Рост показателей связан с увеличением количества пожаров</w:t>
            </w:r>
          </w:p>
        </w:tc>
      </w:tr>
      <w:tr w:rsidR="00AD1EFB" w:rsidRPr="00A77D68" w:rsidTr="00622ED2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EFB" w:rsidRPr="00A77D68" w:rsidRDefault="00AD1EFB" w:rsidP="002A5AAB">
            <w:pPr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Снижение количества гибели людей на водных объектах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A77D68" w:rsidRDefault="00AD1EFB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A77D68" w:rsidRDefault="00AD1EF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A77D68" w:rsidRDefault="00AD1EFB" w:rsidP="0089554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A77D68" w:rsidRDefault="00AD1EFB" w:rsidP="0089554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EFB" w:rsidRPr="00A77D68" w:rsidRDefault="00AD1EFB" w:rsidP="0089554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-50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A77D68" w:rsidRDefault="00AD1EFB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A77D68" w:rsidRDefault="00AD1EFB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D1EFB" w:rsidRPr="00A77D68" w:rsidTr="00622ED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1EFB" w:rsidRPr="00A77D68" w:rsidRDefault="00AD1E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A97751">
            <w:pPr>
              <w:spacing w:line="276" w:lineRule="auto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A77D68" w:rsidRDefault="00AD1EFB" w:rsidP="002A5AAB">
            <w:pPr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Сокращение числа получивших травмы в результате пожаров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A77D68" w:rsidRDefault="00AD1EFB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Pr="00A77D68" w:rsidRDefault="00AD1EF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Pr="00A77D68" w:rsidRDefault="00AD1EFB" w:rsidP="0089554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Pr="00A77D68" w:rsidRDefault="00AD1EFB" w:rsidP="0089554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Pr="00A77D68" w:rsidRDefault="00AD1EFB" w:rsidP="0089554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1EFB" w:rsidRPr="00A77D68" w:rsidRDefault="00AD1EFB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D1EFB" w:rsidRPr="00A77D68" w:rsidRDefault="00AD1EFB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300 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D1EFB" w:rsidRPr="00A77D68" w:rsidRDefault="00AD1EF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 Рост показателей связан с увеличением количества пожаров</w:t>
            </w:r>
          </w:p>
        </w:tc>
      </w:tr>
      <w:tr w:rsidR="00AD1EFB" w:rsidRPr="00A77D68">
        <w:trPr>
          <w:trHeight w:val="300"/>
        </w:trPr>
        <w:tc>
          <w:tcPr>
            <w:tcW w:w="7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C169E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A77D68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D1EFB" w:rsidRPr="00A77D68" w:rsidRDefault="00DC4695" w:rsidP="00C169E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A77D6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 </w:t>
            </w:r>
          </w:p>
        </w:tc>
        <w:tc>
          <w:tcPr>
            <w:tcW w:w="1325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AD1EFB" w:rsidRPr="00A77D68" w:rsidRDefault="00AD1EFB" w:rsidP="00C169E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A77D68">
              <w:rPr>
                <w:b/>
                <w:bCs/>
                <w:sz w:val="18"/>
                <w:szCs w:val="18"/>
              </w:rPr>
              <w:t> </w:t>
            </w:r>
            <w:r w:rsidRPr="00A77D68">
              <w:rPr>
                <w:b/>
                <w:bCs/>
                <w:sz w:val="20"/>
                <w:szCs w:val="20"/>
              </w:rPr>
              <w:t>Подпрограмма «Профилактика правонарушений»</w:t>
            </w:r>
          </w:p>
        </w:tc>
      </w:tr>
      <w:tr w:rsidR="00291058" w:rsidRPr="00A77D68" w:rsidTr="00622ED2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A77D68" w:rsidRDefault="00291058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A77D68" w:rsidRDefault="00291058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058" w:rsidRPr="00A77D68" w:rsidRDefault="00291058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058" w:rsidRPr="00A77D68" w:rsidRDefault="00291058" w:rsidP="00C169E3">
            <w:pPr>
              <w:spacing w:line="276" w:lineRule="auto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Количество несовершеннолетних, находящихся в социально опасном положении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1058" w:rsidRPr="00A77D68" w:rsidRDefault="00291058" w:rsidP="00C169E3">
            <w:pPr>
              <w:spacing w:line="276" w:lineRule="auto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 xml:space="preserve">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A77D68" w:rsidRDefault="00205E61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A77D68" w:rsidRDefault="00C5213E" w:rsidP="00832CE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A77D6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1070CD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6D5EB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096B4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60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91058" w:rsidRPr="00A77D68" w:rsidRDefault="00291058" w:rsidP="00832CE6">
            <w:pPr>
              <w:spacing w:line="276" w:lineRule="auto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Отклонение целевого показателя объясняется активной профилактической работой субъектов профилактики района по выявлению несовершеннолетних, находящихся в социально опасном положении</w:t>
            </w:r>
          </w:p>
        </w:tc>
      </w:tr>
      <w:tr w:rsidR="00291058" w:rsidRPr="00A77D68" w:rsidTr="00622ED2">
        <w:trPr>
          <w:trHeight w:val="9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A77D68" w:rsidRDefault="00291058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A77D68" w:rsidRDefault="00291058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058" w:rsidRPr="00A77D68" w:rsidRDefault="00291058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058" w:rsidRPr="00A77D68" w:rsidRDefault="00291058" w:rsidP="00C169E3">
            <w:pPr>
              <w:spacing w:line="276" w:lineRule="auto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Количество семей находящихся в социально опасном положении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1058" w:rsidRPr="00A77D68" w:rsidRDefault="00291058" w:rsidP="00C169E3">
            <w:pPr>
              <w:spacing w:line="276" w:lineRule="auto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 xml:space="preserve">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A77D68" w:rsidRDefault="00205E61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A77D68" w:rsidRDefault="00120FCD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A77D68" w:rsidRDefault="00C5213E" w:rsidP="00832CE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A77D68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1070CD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-5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6D5EB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291058" w:rsidRPr="00A77D68" w:rsidRDefault="00096B4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111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91058" w:rsidRPr="00A77D68" w:rsidRDefault="00291058" w:rsidP="00832CE6">
            <w:pPr>
              <w:spacing w:line="276" w:lineRule="auto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 </w:t>
            </w:r>
          </w:p>
        </w:tc>
      </w:tr>
      <w:tr w:rsidR="00291058" w:rsidRPr="00A77D68" w:rsidTr="00622ED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A77D68" w:rsidRDefault="00291058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1058" w:rsidRPr="00A77D68" w:rsidRDefault="00291058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91058" w:rsidRPr="00A77D68" w:rsidRDefault="00291058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91058" w:rsidRPr="00A77D68" w:rsidRDefault="00291058" w:rsidP="00C169E3">
            <w:pPr>
              <w:spacing w:line="276" w:lineRule="auto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Количество правонарушений, совершенных несовершеннолетними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91058" w:rsidRPr="00A77D68" w:rsidRDefault="00291058" w:rsidP="00C169E3">
            <w:pPr>
              <w:spacing w:line="276" w:lineRule="auto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 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91058" w:rsidRPr="00A77D68" w:rsidRDefault="00205E61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91058" w:rsidRPr="00A77D68" w:rsidRDefault="00120FCD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91058" w:rsidRPr="00A77D68" w:rsidRDefault="00C5213E" w:rsidP="00832CE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A77D6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91058" w:rsidRPr="00A77D68" w:rsidRDefault="001070CD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91058" w:rsidRPr="00A77D68" w:rsidRDefault="006D5EB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91058" w:rsidRPr="00A77D68" w:rsidRDefault="00096B4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69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91058" w:rsidRPr="00A77D68" w:rsidRDefault="00291058" w:rsidP="00832CE6">
            <w:pPr>
              <w:spacing w:line="276" w:lineRule="auto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Невыполнение целевого показателя связано с активной работой субъектов профилактики по выявлению правонарушений, совершенных несовершеннолетними, а также недостаточной профилактической работой ОНО и ОКСиМП по вовлечению несовершеннолетних в занятия во внеурочное время</w:t>
            </w:r>
          </w:p>
        </w:tc>
      </w:tr>
      <w:tr w:rsidR="00291058" w:rsidRPr="00A77D68" w:rsidTr="00622ED2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91058" w:rsidRPr="00A77D68" w:rsidRDefault="00291058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058" w:rsidRPr="00A77D68" w:rsidRDefault="00291058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058" w:rsidRPr="00A77D68" w:rsidRDefault="00291058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A77D68" w:rsidRDefault="00291058" w:rsidP="00C169E3">
            <w:pPr>
              <w:spacing w:line="276" w:lineRule="auto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 xml:space="preserve">Количество несовершеннолетних, </w:t>
            </w:r>
            <w:r w:rsidRPr="00A77D68">
              <w:rPr>
                <w:sz w:val="18"/>
                <w:szCs w:val="18"/>
              </w:rPr>
              <w:lastRenderedPageBreak/>
              <w:t>состоящих на учете в КДН, ПДН, занятых в летний период активным отдыхом, трудом и оздоровлением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1058" w:rsidRPr="00A77D68" w:rsidRDefault="00291058" w:rsidP="00C169E3">
            <w:pPr>
              <w:spacing w:line="276" w:lineRule="auto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lastRenderedPageBreak/>
              <w:t> 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A77D68" w:rsidRDefault="00205E61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A77D68" w:rsidRDefault="00291058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A77D68" w:rsidRDefault="00C5213E" w:rsidP="00832CE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A77D68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A77D68" w:rsidRDefault="001070CD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1058" w:rsidRPr="00A77D68" w:rsidRDefault="006D5EB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91058" w:rsidRPr="00A77D68" w:rsidRDefault="00096B4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60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91058" w:rsidRPr="00A77D68" w:rsidRDefault="00291058" w:rsidP="00832CE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71607" w:rsidRPr="00A77D68" w:rsidTr="00622ED2">
        <w:trPr>
          <w:trHeight w:val="1368"/>
        </w:trPr>
        <w:tc>
          <w:tcPr>
            <w:tcW w:w="0" w:type="auto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07" w:rsidRPr="00A77D68" w:rsidRDefault="00871607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07" w:rsidRPr="00A77D68" w:rsidRDefault="00871607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71607" w:rsidRPr="00A77D68" w:rsidRDefault="00871607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5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871607" w:rsidRPr="00A77D68" w:rsidRDefault="00871607" w:rsidP="00C169E3">
            <w:pPr>
              <w:spacing w:line="276" w:lineRule="auto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Количество несовершеннолетних употребляющих спиртные напитки и наркотические вещества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871607" w:rsidRPr="00A77D68" w:rsidRDefault="00871607" w:rsidP="00C169E3">
            <w:pPr>
              <w:spacing w:line="276" w:lineRule="auto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чел.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871607" w:rsidRPr="00A77D68" w:rsidRDefault="00205E61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871607" w:rsidRPr="00A77D68" w:rsidRDefault="00871607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3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871607" w:rsidRPr="00A77D68" w:rsidRDefault="00C5213E" w:rsidP="00832CE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A77D68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871607" w:rsidRPr="00A77D68" w:rsidRDefault="001070CD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8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871607" w:rsidRPr="00A77D68" w:rsidRDefault="00871607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6D5EB9" w:rsidRPr="00A77D68" w:rsidRDefault="006D5EB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6D5EB9" w:rsidRPr="00A77D68" w:rsidRDefault="006D5EB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27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871607" w:rsidRPr="00A77D68" w:rsidRDefault="00096B4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183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bottom"/>
          </w:tcPr>
          <w:p w:rsidR="00871607" w:rsidRPr="00A77D68" w:rsidRDefault="00871607" w:rsidP="00832CE6">
            <w:pPr>
              <w:spacing w:line="276" w:lineRule="auto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Отклонение целевого показателя во многом объясняется недостаточной профилактической работой ОНО и ОКСиМП по вовлечению несовершеннолетних в занятия во внеурочное время</w:t>
            </w:r>
          </w:p>
        </w:tc>
      </w:tr>
      <w:tr w:rsidR="00871607" w:rsidRPr="00A77D68" w:rsidTr="00622ED2">
        <w:trPr>
          <w:trHeight w:val="4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71607" w:rsidRPr="00A77D68" w:rsidRDefault="00871607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607" w:rsidRPr="00A77D68" w:rsidRDefault="00871607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607" w:rsidRPr="00A77D68" w:rsidRDefault="00871607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1607" w:rsidRPr="00A77D68" w:rsidRDefault="00871607" w:rsidP="00C169E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1607" w:rsidRPr="00A77D68" w:rsidRDefault="00871607" w:rsidP="00C169E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1607" w:rsidRPr="00A77D68" w:rsidRDefault="00871607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1607" w:rsidRPr="00A77D68" w:rsidRDefault="00871607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1607" w:rsidRPr="00A77D68" w:rsidRDefault="00871607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1607" w:rsidRPr="00A77D68" w:rsidRDefault="00871607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1607" w:rsidRPr="00A77D68" w:rsidRDefault="00871607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71607" w:rsidRPr="00A77D68" w:rsidRDefault="00871607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1607" w:rsidRPr="00A77D68" w:rsidRDefault="00871607" w:rsidP="00832CE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AD1EFB" w:rsidRPr="00A77D68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1EFB" w:rsidRPr="00A77D68" w:rsidRDefault="00AD1EFB" w:rsidP="00A95DEA">
            <w:pPr>
              <w:jc w:val="center"/>
              <w:rPr>
                <w:b/>
                <w:bCs/>
                <w:sz w:val="18"/>
                <w:szCs w:val="18"/>
              </w:rPr>
            </w:pPr>
            <w:r w:rsidRPr="00A77D68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FB" w:rsidRPr="00A77D68" w:rsidRDefault="00AD1EFB" w:rsidP="00A95DEA">
            <w:pPr>
              <w:jc w:val="center"/>
              <w:rPr>
                <w:b/>
                <w:bCs/>
                <w:sz w:val="18"/>
                <w:szCs w:val="18"/>
              </w:rPr>
            </w:pPr>
            <w:r w:rsidRPr="00A77D68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A77D68" w:rsidRDefault="00AD1EFB" w:rsidP="002F687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b/>
                <w:bCs/>
                <w:sz w:val="18"/>
                <w:szCs w:val="18"/>
              </w:rPr>
              <w:t xml:space="preserve">Подпрограмма 3 "Гармонизация межэтнических отношений и участие в профилактике экстремизма в муниципальном образовании "Красногорский  район" </w:t>
            </w:r>
          </w:p>
        </w:tc>
      </w:tr>
      <w:tr w:rsidR="00961080" w:rsidRPr="00A77D68" w:rsidTr="00622ED2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1EFB" w:rsidRPr="00A77D68" w:rsidRDefault="00AD1EFB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FB" w:rsidRPr="00A77D68" w:rsidRDefault="00AD1EFB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A77D68" w:rsidRDefault="00AD1EFB" w:rsidP="00A95DEA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Количество организованных и проведенных мероприятий с целью профилактики терроризма и экстремизма с населением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353855" w:rsidP="00353855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353855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46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353855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60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961080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961080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30,4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A77D68" w:rsidRDefault="00961080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103,2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A77D68" w:rsidRDefault="00AD1EFB" w:rsidP="00C169E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61080" w:rsidRPr="00A77D68" w:rsidTr="00622ED2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1EFB" w:rsidRPr="00A77D68" w:rsidRDefault="00AD1EFB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FB" w:rsidRPr="00A77D68" w:rsidRDefault="00AD1EFB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A77D68" w:rsidRDefault="00AD1EFB" w:rsidP="00A95DEA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Количество изданной печатной продукции (информационные листы, буклеты и т.п.) по гармонизации межэтнических отношений и профилактике экстремизма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353855" w:rsidP="00A95DEA">
            <w:pPr>
              <w:pStyle w:val="af7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353855" w:rsidP="00A95DEA">
            <w:pPr>
              <w:pStyle w:val="af7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353855" w:rsidP="00A95DEA">
            <w:pPr>
              <w:pStyle w:val="af7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353855" w:rsidP="00A95DEA">
            <w:pPr>
              <w:pStyle w:val="af7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353855" w:rsidP="00A95DEA">
            <w:pPr>
              <w:pStyle w:val="af7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A77D68" w:rsidRDefault="00961080" w:rsidP="00A95DEA">
            <w:pPr>
              <w:pStyle w:val="af7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106,7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A77D68" w:rsidRDefault="00AD1EFB" w:rsidP="00C169E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61080" w:rsidRPr="00A77D68" w:rsidTr="00622ED2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1EFB" w:rsidRPr="00A77D68" w:rsidRDefault="00AD1EFB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FB" w:rsidRPr="00A77D68" w:rsidRDefault="00AD1EFB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A77D68" w:rsidRDefault="00AD1EFB" w:rsidP="00A95DEA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Количество музейных экспозиций, посвященных национальным культурам проживающих в республике этносов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353855" w:rsidP="00353855">
            <w:pPr>
              <w:pStyle w:val="af7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A95DEA">
            <w:pPr>
              <w:pStyle w:val="af7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353855" w:rsidP="00A95DEA">
            <w:pPr>
              <w:pStyle w:val="af7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961080" w:rsidP="00A95DEA">
            <w:pPr>
              <w:pStyle w:val="af7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961080" w:rsidP="00A95DEA">
            <w:pPr>
              <w:pStyle w:val="af7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33,3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A77D68" w:rsidRDefault="00961080" w:rsidP="00A95DEA">
            <w:pPr>
              <w:pStyle w:val="af7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57,1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A77D68" w:rsidRDefault="00AD1EFB" w:rsidP="00C169E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61080" w:rsidRPr="00A77D68" w:rsidTr="00622ED2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1EFB" w:rsidRPr="00A77D68" w:rsidRDefault="00AD1EFB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FB" w:rsidRPr="00A77D68" w:rsidRDefault="00AD1EFB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4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A77D68" w:rsidRDefault="00AD1EFB" w:rsidP="00A95DEA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Увеличение доли молодежи - участников мероприятий, направленных на профилактику проявлений ксенофобии и экстремизма, от общей численности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353855" w:rsidP="00353855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353855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353855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E835C7" w:rsidP="00A9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E835C7" w:rsidP="00A9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A77D68" w:rsidRDefault="00961080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104,2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A77D68" w:rsidRDefault="00AD1EFB" w:rsidP="00C169E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61080" w:rsidRPr="00A77D68" w:rsidTr="00622ED2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1EFB" w:rsidRPr="00A77D68" w:rsidRDefault="00AD1EFB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FB" w:rsidRPr="00A77D68" w:rsidRDefault="00AD1EFB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5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A77D68" w:rsidRDefault="00AD1EFB" w:rsidP="00A95DEA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Количество художественной и учебной литературы на удмуртском или удмуртском и русском языках, доступной для пользователей через систему библиотек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961080" w:rsidP="00961080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7095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5935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7095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1160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19,5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A77D68" w:rsidRDefault="00961080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A77D68" w:rsidRDefault="00AD1EFB" w:rsidP="00C169E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61080" w:rsidRPr="00A77D68" w:rsidTr="00622ED2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1EFB" w:rsidRPr="00A77D68" w:rsidRDefault="00AD1EFB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lastRenderedPageBreak/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FB" w:rsidRPr="00A77D68" w:rsidRDefault="00AD1EFB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6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1EFB" w:rsidRPr="00A77D68" w:rsidRDefault="00AD1EFB" w:rsidP="00A95DEA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353855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353855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86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67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372,2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FB" w:rsidRPr="00A77D68" w:rsidRDefault="00353855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1EFB" w:rsidRPr="00A77D68" w:rsidRDefault="00AD1EFB" w:rsidP="00C169E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61080" w:rsidRPr="00A77D68" w:rsidTr="00622ED2">
        <w:trPr>
          <w:trHeight w:val="315"/>
        </w:trPr>
        <w:tc>
          <w:tcPr>
            <w:tcW w:w="0" w:type="auto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A77D68" w:rsidRDefault="00AD1EFB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FB" w:rsidRPr="00A77D68" w:rsidRDefault="00AD1EFB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7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D1EFB" w:rsidRPr="00A77D68" w:rsidRDefault="00AD1EFB" w:rsidP="00A95DEA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 xml:space="preserve">Количество учеников, изучающих </w:t>
            </w:r>
            <w:proofErr w:type="gramStart"/>
            <w:r w:rsidRPr="00A77D68">
              <w:rPr>
                <w:sz w:val="20"/>
                <w:szCs w:val="20"/>
              </w:rPr>
              <w:t>удмуртский</w:t>
            </w:r>
            <w:proofErr w:type="gramEnd"/>
            <w:r w:rsidRPr="00A77D68">
              <w:rPr>
                <w:sz w:val="20"/>
                <w:szCs w:val="20"/>
              </w:rPr>
              <w:t xml:space="preserve"> и иные миноритарные языки в школах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961080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AD1EFB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961080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961080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-10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D1EFB" w:rsidRPr="00A77D68" w:rsidRDefault="00961080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-20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D1EFB" w:rsidRPr="00A77D68" w:rsidRDefault="00961080" w:rsidP="00961080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95,2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D1EFB" w:rsidRPr="00A77D68" w:rsidRDefault="00AD1EFB" w:rsidP="00C169E3">
            <w:pPr>
              <w:spacing w:line="276" w:lineRule="auto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 xml:space="preserve">Уменьшение численности </w:t>
            </w:r>
            <w:proofErr w:type="gramStart"/>
            <w:r w:rsidRPr="00A77D68">
              <w:rPr>
                <w:sz w:val="16"/>
                <w:szCs w:val="16"/>
              </w:rPr>
              <w:t>обучающихся</w:t>
            </w:r>
            <w:proofErr w:type="gramEnd"/>
            <w:r w:rsidRPr="00A77D68">
              <w:rPr>
                <w:sz w:val="16"/>
                <w:szCs w:val="16"/>
              </w:rPr>
              <w:t xml:space="preserve"> в </w:t>
            </w:r>
            <w:proofErr w:type="spellStart"/>
            <w:r w:rsidRPr="00A77D68">
              <w:rPr>
                <w:sz w:val="16"/>
                <w:szCs w:val="16"/>
              </w:rPr>
              <w:t>Дебинской</w:t>
            </w:r>
            <w:proofErr w:type="spellEnd"/>
            <w:r w:rsidRPr="00A77D68">
              <w:rPr>
                <w:sz w:val="16"/>
                <w:szCs w:val="16"/>
              </w:rPr>
              <w:t xml:space="preserve"> СОШ, где ведется изучение удмуртского языка.</w:t>
            </w:r>
          </w:p>
        </w:tc>
      </w:tr>
    </w:tbl>
    <w:p w:rsidR="00AD1EFB" w:rsidRPr="00961080" w:rsidRDefault="00AD1EFB" w:rsidP="004A7756">
      <w:pPr>
        <w:rPr>
          <w:b/>
          <w:bCs/>
          <w:color w:val="4BACC6" w:themeColor="accent5"/>
        </w:rPr>
      </w:pPr>
    </w:p>
    <w:p w:rsidR="00AD1EFB" w:rsidRPr="00A77D68" w:rsidRDefault="00AD1EFB">
      <w:r w:rsidRPr="00A77D68">
        <w:rPr>
          <w:b/>
          <w:bCs/>
        </w:rPr>
        <w:t xml:space="preserve">Форма 6. </w:t>
      </w:r>
      <w:hyperlink r:id="rId11" w:history="1">
        <w:r w:rsidRPr="00A77D68">
          <w:rPr>
            <w:rStyle w:val="a3"/>
            <w:color w:val="auto"/>
          </w:rPr>
          <w:t>Сведения</w:t>
        </w:r>
      </w:hyperlink>
      <w:r w:rsidRPr="00A77D68">
        <w:t xml:space="preserve"> о внесенных за отчетный период изменениях в муниципальную подп</w:t>
      </w:r>
      <w:r w:rsidR="007B37AB" w:rsidRPr="00A77D68">
        <w:t>рограмму  «Безопасн</w:t>
      </w:r>
      <w:r w:rsidR="00517CA6" w:rsidRPr="00A77D68">
        <w:t>ость» за 2019</w:t>
      </w:r>
      <w:r w:rsidRPr="00A77D68">
        <w:t xml:space="preserve"> го</w:t>
      </w:r>
      <w:r w:rsidR="00622ED2">
        <w:t>д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61080" w:rsidRPr="00A77D68" w:rsidTr="00832CE6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B37AB" w:rsidRPr="00A77D68" w:rsidRDefault="007B37AB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 xml:space="preserve">№ </w:t>
            </w:r>
            <w:proofErr w:type="gramStart"/>
            <w:r w:rsidRPr="00A77D68">
              <w:rPr>
                <w:sz w:val="20"/>
                <w:szCs w:val="20"/>
              </w:rPr>
              <w:t>п</w:t>
            </w:r>
            <w:proofErr w:type="gramEnd"/>
            <w:r w:rsidRPr="00A77D68">
              <w:rPr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B37AB" w:rsidRPr="00A77D68" w:rsidRDefault="007B37AB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B37AB" w:rsidRPr="00A77D68" w:rsidRDefault="007B37AB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B37AB" w:rsidRPr="00A77D68" w:rsidRDefault="007B37AB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37AB" w:rsidRPr="00A77D68" w:rsidRDefault="007B37AB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Суть изменений (краткое изложение)</w:t>
            </w:r>
          </w:p>
        </w:tc>
      </w:tr>
      <w:tr w:rsidR="00961080" w:rsidRPr="00A77D68" w:rsidTr="00517CA6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37AB" w:rsidRPr="00A77D68" w:rsidRDefault="007B37AB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7AB" w:rsidRPr="00A77D68" w:rsidRDefault="00517CA6" w:rsidP="007B37AB">
            <w:pPr>
              <w:spacing w:before="40" w:after="40"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Не принимались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7AB" w:rsidRPr="00A77D68" w:rsidRDefault="007B37AB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7AB" w:rsidRPr="00A77D68" w:rsidRDefault="007B37AB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37AB" w:rsidRPr="00A77D68" w:rsidRDefault="007B37AB" w:rsidP="007B37A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AD1EFB" w:rsidRPr="00961080" w:rsidRDefault="00AD1EFB" w:rsidP="009E1CBC">
      <w:pPr>
        <w:rPr>
          <w:color w:val="4BACC6" w:themeColor="accent5"/>
        </w:rPr>
        <w:sectPr w:rsidR="00AD1EFB" w:rsidRPr="00961080" w:rsidSect="005379CD">
          <w:pgSz w:w="16838" w:h="11906" w:orient="landscape"/>
          <w:pgMar w:top="567" w:right="1134" w:bottom="567" w:left="900" w:header="709" w:footer="709" w:gutter="0"/>
          <w:cols w:space="720"/>
        </w:sectPr>
      </w:pPr>
    </w:p>
    <w:p w:rsidR="00AD1EFB" w:rsidRDefault="00AD1EFB" w:rsidP="00381CAF">
      <w:pPr>
        <w:pStyle w:val="af7"/>
        <w:jc w:val="center"/>
      </w:pPr>
      <w:r w:rsidRPr="00EA6EBB">
        <w:lastRenderedPageBreak/>
        <w:t xml:space="preserve">Доклад о реализации муниципальной программы </w:t>
      </w:r>
      <w:r>
        <w:t xml:space="preserve">«Безопасность» </w:t>
      </w:r>
      <w:r w:rsidRPr="00F03454">
        <w:t>за 201</w:t>
      </w:r>
      <w:r w:rsidR="00517CA6">
        <w:t>9</w:t>
      </w:r>
      <w:r w:rsidRPr="00F03454">
        <w:t xml:space="preserve"> год</w:t>
      </w:r>
    </w:p>
    <w:p w:rsidR="00AD1EFB" w:rsidRDefault="00AD1EFB" w:rsidP="00FE5CC7">
      <w:pPr>
        <w:pStyle w:val="af7"/>
        <w:jc w:val="center"/>
      </w:pPr>
    </w:p>
    <w:p w:rsidR="00AD1EFB" w:rsidRPr="00EA6EBB" w:rsidRDefault="00AD1EFB" w:rsidP="00381CAF">
      <w:pPr>
        <w:pStyle w:val="af7"/>
        <w:jc w:val="both"/>
      </w:pPr>
      <w:r>
        <w:tab/>
        <w:t>Реализация муниципальной</w:t>
      </w:r>
      <w:r w:rsidRPr="00EA6EBB">
        <w:t xml:space="preserve"> </w:t>
      </w:r>
      <w:r>
        <w:t>подпрограммы</w:t>
      </w:r>
      <w:r w:rsidRPr="00EA6EBB">
        <w:t xml:space="preserve"> </w:t>
      </w:r>
      <w:r w:rsidRPr="00F03454">
        <w:t xml:space="preserve"> «Предупреждение и ликвидация последствий чрезвычайных ситуаций, реализация мер пожарной безопасности» </w:t>
      </w:r>
      <w:r w:rsidRPr="00EA6EBB">
        <w:t xml:space="preserve">осуществлялась за счет средств </w:t>
      </w:r>
      <w:r>
        <w:t xml:space="preserve">местного </w:t>
      </w:r>
      <w:r w:rsidRPr="00EA6EBB">
        <w:t>бюджета</w:t>
      </w:r>
      <w:r>
        <w:t>.</w:t>
      </w:r>
    </w:p>
    <w:p w:rsidR="00AD1EFB" w:rsidRPr="00381CAF" w:rsidRDefault="00AD1EFB" w:rsidP="00381CAF">
      <w:pPr>
        <w:pStyle w:val="af7"/>
        <w:ind w:firstLine="708"/>
        <w:jc w:val="both"/>
        <w:rPr>
          <w:b/>
          <w:bCs/>
        </w:rPr>
      </w:pPr>
      <w:r w:rsidRPr="00EA6EBB">
        <w:t>Общая сумма расход</w:t>
      </w:r>
      <w:r>
        <w:t>ов на реализацию м</w:t>
      </w:r>
      <w:r w:rsidR="00A77D68">
        <w:t>униципальной подпрограммы в 2010</w:t>
      </w:r>
      <w:r w:rsidRPr="00EA6EBB">
        <w:t xml:space="preserve"> году за счет средства</w:t>
      </w:r>
      <w:r>
        <w:t xml:space="preserve"> бюджета муниципального образования «Красногорский район</w:t>
      </w:r>
      <w:r w:rsidRPr="00381CAF">
        <w:rPr>
          <w:b/>
          <w:bCs/>
        </w:rPr>
        <w:t xml:space="preserve">» </w:t>
      </w:r>
      <w:r w:rsidR="00A77D68">
        <w:t>29,0</w:t>
      </w:r>
      <w:r w:rsidRPr="00616180">
        <w:t xml:space="preserve"> тыс. руб.</w:t>
      </w:r>
    </w:p>
    <w:p w:rsidR="00AD1EFB" w:rsidRDefault="00A77D68" w:rsidP="00381CAF">
      <w:pPr>
        <w:pStyle w:val="af7"/>
        <w:ind w:firstLine="708"/>
        <w:jc w:val="both"/>
      </w:pPr>
      <w:r>
        <w:t>В 2019</w:t>
      </w:r>
      <w:r w:rsidR="00AD1EFB">
        <w:t xml:space="preserve"> году в рамках муниципальной</w:t>
      </w:r>
      <w:r w:rsidR="00AD1EFB" w:rsidRPr="00EA6EBB">
        <w:t xml:space="preserve"> </w:t>
      </w:r>
      <w:r w:rsidR="00AD1EFB">
        <w:t>под</w:t>
      </w:r>
      <w:r w:rsidR="00AD1EFB" w:rsidRPr="00EA6EBB">
        <w:t>программ</w:t>
      </w:r>
      <w:r w:rsidR="00AD1EFB">
        <w:t>ы</w:t>
      </w:r>
      <w:r w:rsidR="00AD1EFB" w:rsidRPr="00EA6EBB">
        <w:t xml:space="preserve"> б</w:t>
      </w:r>
      <w:r w:rsidR="00AD1EFB">
        <w:t>ыла запланирована реализация 5</w:t>
      </w:r>
      <w:r w:rsidR="00AD1EFB" w:rsidRPr="00EA6EBB">
        <w:t xml:space="preserve"> основных мероп</w:t>
      </w:r>
      <w:r w:rsidR="00AD1EFB">
        <w:t>риятий, из которых выполнено 5 мероприятий, или 100 %. Не выполненных</w:t>
      </w:r>
      <w:r w:rsidR="00AD1EFB" w:rsidRPr="00EA6EBB">
        <w:t xml:space="preserve"> меро</w:t>
      </w:r>
      <w:r w:rsidR="00AD1EFB">
        <w:t>приятий не осталось.</w:t>
      </w:r>
    </w:p>
    <w:p w:rsidR="00AD1EFB" w:rsidRDefault="00AD1EFB" w:rsidP="0013458C">
      <w:pPr>
        <w:pStyle w:val="af7"/>
        <w:ind w:firstLine="708"/>
        <w:jc w:val="both"/>
      </w:pPr>
      <w:r w:rsidRPr="009C4CAD">
        <w:t xml:space="preserve">Муниципальная подпрограмма имеет </w:t>
      </w:r>
      <w:r>
        <w:t>5</w:t>
      </w:r>
      <w:r w:rsidRPr="009C4CAD">
        <w:t xml:space="preserve"> це</w:t>
      </w:r>
      <w:r>
        <w:t xml:space="preserve">левых показателей (индикаторов). По трем из них наблюдается рост: </w:t>
      </w:r>
    </w:p>
    <w:p w:rsidR="00AD1EFB" w:rsidRDefault="00AD1EFB" w:rsidP="00381CAF">
      <w:pPr>
        <w:pStyle w:val="af7"/>
        <w:ind w:firstLine="708"/>
        <w:jc w:val="both"/>
      </w:pPr>
      <w:r>
        <w:t>- индикатор «Снижение количества гибели людей при пожарах» - рост показателей связан с увеличением количества пожаров;</w:t>
      </w:r>
    </w:p>
    <w:p w:rsidR="00AD1EFB" w:rsidRDefault="00AD1EFB" w:rsidP="00381CAF">
      <w:pPr>
        <w:pStyle w:val="af7"/>
        <w:ind w:firstLine="708"/>
        <w:jc w:val="both"/>
      </w:pPr>
      <w:r>
        <w:t>- индикатор «Уничтожено строений» - рост показателей связан с увеличением количества пожаров;</w:t>
      </w:r>
    </w:p>
    <w:p w:rsidR="00AD1EFB" w:rsidRDefault="00AD1EFB" w:rsidP="00381CAF">
      <w:pPr>
        <w:pStyle w:val="af7"/>
        <w:ind w:firstLine="708"/>
        <w:jc w:val="both"/>
      </w:pPr>
      <w:r>
        <w:t>- индикатор «Сокращение числа получивших травмы в результате пожаров» - рост показателей связан с увеличением количества пожаров;</w:t>
      </w:r>
    </w:p>
    <w:p w:rsidR="00AD1EFB" w:rsidRDefault="00AD1EFB" w:rsidP="00381CAF">
      <w:pPr>
        <w:pStyle w:val="af7"/>
        <w:ind w:firstLine="708"/>
        <w:jc w:val="both"/>
      </w:pPr>
      <w:r>
        <w:t>- индикатор «Количество зарегистрированных чрезвычайных ситуаций» - чрезвычайных ситуаций в Красногорском районе не зарегистрировано;</w:t>
      </w:r>
    </w:p>
    <w:p w:rsidR="00AD1EFB" w:rsidRPr="00EA6EBB" w:rsidRDefault="00AD1EFB" w:rsidP="00381CAF">
      <w:pPr>
        <w:pStyle w:val="af7"/>
        <w:ind w:firstLine="708"/>
        <w:jc w:val="both"/>
      </w:pPr>
      <w:r>
        <w:t>- индикатор «Снижение количества гибели людей на водных объектах» - снижение показателей данного индикатора свидетельствует о положительной динамике работы в данном направлении.</w:t>
      </w:r>
    </w:p>
    <w:p w:rsidR="00AD1EFB" w:rsidRPr="00EA6EBB" w:rsidRDefault="00AD1EFB" w:rsidP="00FE5CC7">
      <w:pPr>
        <w:pStyle w:val="af7"/>
        <w:ind w:firstLine="708"/>
        <w:jc w:val="both"/>
      </w:pPr>
      <w:r w:rsidRPr="00EA6EBB">
        <w:t>Плановые зна</w:t>
      </w:r>
      <w:r w:rsidR="002F687A">
        <w:t xml:space="preserve">чения целевых показателей на </w:t>
      </w:r>
      <w:r w:rsidRPr="00EA6EBB">
        <w:t xml:space="preserve">2020 годы </w:t>
      </w:r>
      <w:r>
        <w:t xml:space="preserve">не </w:t>
      </w:r>
      <w:r w:rsidRPr="00EA6EBB">
        <w:t>требуют корректировки</w:t>
      </w:r>
      <w:r>
        <w:t>.</w:t>
      </w:r>
    </w:p>
    <w:p w:rsidR="00AD1EFB" w:rsidRPr="00EA6EBB" w:rsidRDefault="00AD1EFB" w:rsidP="00FE5CC7">
      <w:pPr>
        <w:pStyle w:val="af7"/>
        <w:ind w:firstLine="708"/>
        <w:jc w:val="both"/>
      </w:pPr>
      <w:r w:rsidRPr="00616180">
        <w:t>При запланированном объеме финансирования муниципальной подпрограммы за счет средств бюджета муниципального образования «К</w:t>
      </w:r>
      <w:r w:rsidR="002F687A">
        <w:t>расногорский район» в размере 31,2</w:t>
      </w:r>
      <w:r w:rsidRPr="00616180">
        <w:t xml:space="preserve"> тыс. рублей (с учетом субсидий, субвенций и иных межбюджетных трансфертов бюджета Удмуртской Республики) фактиче</w:t>
      </w:r>
      <w:r w:rsidR="002F687A">
        <w:t>ское финансирование составило 29,0 тыс. рублей, или 92,9</w:t>
      </w:r>
      <w:r w:rsidRPr="00616180">
        <w:rPr>
          <w:b/>
          <w:bCs/>
        </w:rPr>
        <w:t xml:space="preserve"> </w:t>
      </w:r>
      <w:r w:rsidRPr="00616180">
        <w:t>% годового лимита.</w:t>
      </w:r>
    </w:p>
    <w:p w:rsidR="00AD1EFB" w:rsidRPr="00D861C2" w:rsidRDefault="00AD1EFB" w:rsidP="00381CAF">
      <w:pPr>
        <w:pStyle w:val="af7"/>
        <w:ind w:firstLine="708"/>
        <w:jc w:val="both"/>
        <w:rPr>
          <w:b/>
          <w:bCs/>
        </w:rPr>
      </w:pPr>
      <w:r>
        <w:t>.</w:t>
      </w:r>
    </w:p>
    <w:p w:rsidR="00AD1EFB" w:rsidRPr="009C4CAD" w:rsidRDefault="00AD1EFB" w:rsidP="00C218EB">
      <w:pPr>
        <w:pStyle w:val="13"/>
        <w:ind w:firstLine="708"/>
        <w:jc w:val="both"/>
        <w:rPr>
          <w:rFonts w:ascii="Times New Roman" w:hAnsi="Times New Roman" w:cs="Times New Roman"/>
          <w:lang w:eastAsia="ru-RU"/>
        </w:rPr>
      </w:pPr>
      <w:r w:rsidRPr="009C4CAD">
        <w:rPr>
          <w:rFonts w:ascii="Times New Roman" w:hAnsi="Times New Roman" w:cs="Times New Roman"/>
        </w:rPr>
        <w:t xml:space="preserve">Реализация муниципальной </w:t>
      </w:r>
      <w:r>
        <w:rPr>
          <w:rFonts w:ascii="Times New Roman" w:hAnsi="Times New Roman" w:cs="Times New Roman"/>
        </w:rPr>
        <w:t>под</w:t>
      </w:r>
      <w:r w:rsidRPr="009C4CAD">
        <w:rPr>
          <w:rFonts w:ascii="Times New Roman" w:hAnsi="Times New Roman" w:cs="Times New Roman"/>
        </w:rPr>
        <w:t>программы «</w:t>
      </w:r>
      <w:r>
        <w:rPr>
          <w:rFonts w:ascii="Times New Roman" w:hAnsi="Times New Roman" w:cs="Times New Roman"/>
          <w:lang w:eastAsia="ru-RU"/>
        </w:rPr>
        <w:t xml:space="preserve">Профилактика правонарушений </w:t>
      </w:r>
      <w:r w:rsidRPr="009C4CAD">
        <w:rPr>
          <w:rFonts w:ascii="Times New Roman" w:hAnsi="Times New Roman" w:cs="Times New Roman"/>
        </w:rPr>
        <w:t>в Красногорском районе на 2016-2020 годы»</w:t>
      </w:r>
      <w:r>
        <w:rPr>
          <w:rFonts w:ascii="Times New Roman" w:hAnsi="Times New Roman" w:cs="Times New Roman"/>
        </w:rPr>
        <w:t xml:space="preserve"> </w:t>
      </w:r>
      <w:r w:rsidRPr="009C4CAD">
        <w:rPr>
          <w:rFonts w:ascii="Times New Roman" w:hAnsi="Times New Roman" w:cs="Times New Roman"/>
        </w:rPr>
        <w:t>осуществлялась за счет средств местного бюджета.</w:t>
      </w:r>
    </w:p>
    <w:p w:rsidR="00AD1EFB" w:rsidRPr="009C4CAD" w:rsidRDefault="00AD1EFB" w:rsidP="00C218EB">
      <w:pPr>
        <w:pStyle w:val="af7"/>
        <w:ind w:firstLine="708"/>
        <w:jc w:val="both"/>
      </w:pPr>
      <w:r w:rsidRPr="009C4CAD">
        <w:t>Общая сумма расходов на реализаци</w:t>
      </w:r>
      <w:r w:rsidR="002F687A">
        <w:t>ю муниципальной программы в 2019</w:t>
      </w:r>
      <w:r w:rsidRPr="009C4CAD">
        <w:t xml:space="preserve"> году </w:t>
      </w:r>
      <w:r>
        <w:t xml:space="preserve"> из </w:t>
      </w:r>
      <w:r w:rsidR="002F687A">
        <w:t>всех источников составила 10,0</w:t>
      </w:r>
      <w:r>
        <w:t xml:space="preserve"> руб., в том числе </w:t>
      </w:r>
      <w:r w:rsidRPr="009C4CAD">
        <w:t xml:space="preserve"> за счет </w:t>
      </w:r>
      <w:r>
        <w:t>средств бюджета муниципального образования «Красногорский район» - 10,0</w:t>
      </w:r>
      <w:r w:rsidRPr="009C4CAD">
        <w:t xml:space="preserve"> тыс. р</w:t>
      </w:r>
      <w:r>
        <w:t xml:space="preserve">ублей, </w:t>
      </w:r>
    </w:p>
    <w:p w:rsidR="00AD1EFB" w:rsidRPr="009C4CAD" w:rsidRDefault="002F687A" w:rsidP="00C218EB">
      <w:pPr>
        <w:pStyle w:val="af7"/>
        <w:ind w:firstLine="709"/>
        <w:jc w:val="both"/>
      </w:pPr>
      <w:r>
        <w:t>В 2019</w:t>
      </w:r>
      <w:r w:rsidR="00AD1EFB" w:rsidRPr="009C4CAD">
        <w:t xml:space="preserve"> году в рамках муниципальной программы была запланирована реализация </w:t>
      </w:r>
      <w:r w:rsidR="00AD1EFB">
        <w:t>14</w:t>
      </w:r>
      <w:r w:rsidR="00AD1EFB" w:rsidRPr="009C4CAD">
        <w:t xml:space="preserve"> основных мероприятий, из которых </w:t>
      </w:r>
      <w:r w:rsidR="00AD1EFB">
        <w:t xml:space="preserve">все </w:t>
      </w:r>
      <w:r w:rsidR="00AD1EFB" w:rsidRPr="009C4CAD">
        <w:t>мероприяти</w:t>
      </w:r>
      <w:r w:rsidR="00AD1EFB">
        <w:t>я исполнены</w:t>
      </w:r>
      <w:r w:rsidR="00AD1EFB" w:rsidRPr="009C4CAD">
        <w:t xml:space="preserve">, </w:t>
      </w:r>
      <w:r w:rsidR="00AD1EFB">
        <w:t>что составляет</w:t>
      </w:r>
      <w:r w:rsidR="00AD1EFB" w:rsidRPr="009C4CAD">
        <w:t xml:space="preserve"> 100 %. </w:t>
      </w:r>
    </w:p>
    <w:p w:rsidR="00AD1EFB" w:rsidRDefault="00AD1EFB" w:rsidP="00C218EB">
      <w:pPr>
        <w:pStyle w:val="af7"/>
        <w:ind w:firstLine="708"/>
        <w:jc w:val="both"/>
      </w:pPr>
      <w:r w:rsidRPr="009C4CAD">
        <w:t xml:space="preserve">Муниципальная подпрограмма имеет </w:t>
      </w:r>
      <w:r>
        <w:t>5</w:t>
      </w:r>
      <w:r w:rsidRPr="009C4CAD">
        <w:t xml:space="preserve"> це</w:t>
      </w:r>
      <w:r>
        <w:t>левых по</w:t>
      </w:r>
      <w:r w:rsidR="002F687A">
        <w:t>казателей (индикаторов). По трем</w:t>
      </w:r>
      <w:r>
        <w:t xml:space="preserve"> из них наблюдается рост: </w:t>
      </w:r>
    </w:p>
    <w:p w:rsidR="00AD1EFB" w:rsidRDefault="00AD1EFB" w:rsidP="00C218EB">
      <w:pPr>
        <w:pStyle w:val="af7"/>
        <w:ind w:firstLine="708"/>
        <w:jc w:val="both"/>
      </w:pPr>
      <w:r>
        <w:t>индикатор «</w:t>
      </w:r>
      <w:r w:rsidRPr="00275D41">
        <w:t>Количество несовершеннолетних, находящихся в социально опасном положении» -</w:t>
      </w:r>
      <w:r w:rsidR="002F687A" w:rsidRPr="002F687A">
        <w:rPr>
          <w:sz w:val="16"/>
          <w:szCs w:val="16"/>
        </w:rPr>
        <w:t xml:space="preserve"> </w:t>
      </w:r>
      <w:r w:rsidR="002F687A">
        <w:t>о</w:t>
      </w:r>
      <w:r w:rsidR="002F687A" w:rsidRPr="002F687A">
        <w:t>тклонение целевого показателя объясняется активной профилактической работой субъектов профилактики района по выявлению несовершеннолетних, находящихся в социально опасном положении</w:t>
      </w:r>
    </w:p>
    <w:p w:rsidR="002F687A" w:rsidRDefault="002F687A" w:rsidP="00C218EB">
      <w:pPr>
        <w:pStyle w:val="af7"/>
        <w:ind w:firstLine="708"/>
        <w:jc w:val="both"/>
      </w:pPr>
      <w:r>
        <w:t>индикатор</w:t>
      </w:r>
      <w:r w:rsidRPr="002F687A">
        <w:t xml:space="preserve"> </w:t>
      </w:r>
      <w:r>
        <w:t>«</w:t>
      </w:r>
      <w:r w:rsidRPr="002F687A">
        <w:t xml:space="preserve">Количество правонарушений, совершенных несовершеннолетними» - </w:t>
      </w:r>
      <w:r w:rsidR="00AD1EFB">
        <w:t xml:space="preserve"> </w:t>
      </w:r>
      <w:r>
        <w:t>н</w:t>
      </w:r>
      <w:r w:rsidRPr="002F687A">
        <w:t xml:space="preserve">евыполнение целевого показателя связано с активной работой субъектов профилактики по выявлению правонарушений, совершенных несовершеннолетними, а также недостаточной профилактической работой ОНО и </w:t>
      </w:r>
      <w:proofErr w:type="spellStart"/>
      <w:r w:rsidRPr="002F687A">
        <w:t>ОКСиМП</w:t>
      </w:r>
      <w:proofErr w:type="spellEnd"/>
      <w:r w:rsidRPr="002F687A">
        <w:t xml:space="preserve"> по вовлечению несовершеннолетних в занятия во внеурочное время</w:t>
      </w:r>
      <w:r>
        <w:t>.</w:t>
      </w:r>
    </w:p>
    <w:p w:rsidR="002F687A" w:rsidRDefault="002F687A" w:rsidP="00C218EB">
      <w:pPr>
        <w:pStyle w:val="af7"/>
        <w:ind w:firstLine="708"/>
        <w:jc w:val="both"/>
      </w:pPr>
      <w:r>
        <w:t>Индикатор «</w:t>
      </w:r>
      <w:r w:rsidRPr="002F687A">
        <w:t xml:space="preserve">Количество несовершеннолетних употребляющих спиртные напитки и наркотические вещества» - </w:t>
      </w:r>
      <w:r>
        <w:t>о</w:t>
      </w:r>
      <w:r w:rsidRPr="002F687A">
        <w:t xml:space="preserve">тклонение целевого показателя во многом объясняется недостаточной профилактической работой ОНО и </w:t>
      </w:r>
      <w:proofErr w:type="spellStart"/>
      <w:r w:rsidRPr="002F687A">
        <w:t>ОКСиМП</w:t>
      </w:r>
      <w:proofErr w:type="spellEnd"/>
      <w:r w:rsidRPr="002F687A">
        <w:t xml:space="preserve"> по вовлечению несовершеннолетних в занятия во внеурочное время</w:t>
      </w:r>
    </w:p>
    <w:p w:rsidR="002F687A" w:rsidRPr="00EA6EBB" w:rsidRDefault="002F687A" w:rsidP="002F687A">
      <w:pPr>
        <w:pStyle w:val="af7"/>
        <w:ind w:firstLine="708"/>
        <w:jc w:val="both"/>
      </w:pPr>
      <w:r w:rsidRPr="00EA6EBB">
        <w:t>Плановые зна</w:t>
      </w:r>
      <w:r>
        <w:t xml:space="preserve">чения целевых показателей на </w:t>
      </w:r>
      <w:r w:rsidRPr="00EA6EBB">
        <w:t xml:space="preserve">2020 годы </w:t>
      </w:r>
      <w:r>
        <w:t xml:space="preserve">не </w:t>
      </w:r>
      <w:r w:rsidRPr="00EA6EBB">
        <w:t>требуют корректировки</w:t>
      </w:r>
      <w:r>
        <w:t>.</w:t>
      </w:r>
    </w:p>
    <w:p w:rsidR="002F687A" w:rsidRDefault="00AD1EFB" w:rsidP="00C218EB">
      <w:pPr>
        <w:pStyle w:val="af7"/>
        <w:ind w:firstLine="708"/>
        <w:jc w:val="both"/>
      </w:pPr>
      <w:r w:rsidRPr="00EA6EBB">
        <w:t>При запланированном объем</w:t>
      </w:r>
      <w:r>
        <w:t>е финансирования муниципальной</w:t>
      </w:r>
      <w:r w:rsidRPr="00EA6EBB">
        <w:t xml:space="preserve"> программ</w:t>
      </w:r>
      <w:r>
        <w:t>ы</w:t>
      </w:r>
      <w:r w:rsidRPr="00EA6EBB">
        <w:t xml:space="preserve"> за счет средств бюджет</w:t>
      </w:r>
      <w:r>
        <w:t>а муниципального образования «Красногорский район» в размере 10 тыс</w:t>
      </w:r>
      <w:r w:rsidRPr="00EA6EBB">
        <w:t>. фактическое фи</w:t>
      </w:r>
      <w:r>
        <w:t>нансирование составило 10 тыс. рублей, или 100%</w:t>
      </w:r>
      <w:r w:rsidRPr="00EA6EBB">
        <w:t xml:space="preserve"> годового лимита.</w:t>
      </w:r>
      <w:r>
        <w:t xml:space="preserve"> </w:t>
      </w:r>
    </w:p>
    <w:p w:rsidR="00AD1EFB" w:rsidRDefault="00AD1EFB" w:rsidP="00092494">
      <w:pPr>
        <w:ind w:left="5954"/>
      </w:pPr>
    </w:p>
    <w:p w:rsidR="00AD1EFB" w:rsidRPr="00EA6EBB" w:rsidRDefault="00AD1EFB" w:rsidP="007837A8">
      <w:pPr>
        <w:pStyle w:val="af7"/>
        <w:ind w:firstLine="708"/>
        <w:jc w:val="both"/>
      </w:pPr>
      <w:r>
        <w:t>Реализация муниципальной</w:t>
      </w:r>
      <w:r w:rsidRPr="00EA6EBB">
        <w:t xml:space="preserve"> </w:t>
      </w:r>
      <w:r>
        <w:t xml:space="preserve">подпрограммы </w:t>
      </w:r>
      <w:r w:rsidRPr="005213B2">
        <w:t>«Гармонизация межэтнических отношений и участие в профилактике экстремизма муниципального образования «Красногорский район» на 2015 – 2020 годы»</w:t>
      </w:r>
      <w:r w:rsidRPr="00EA6EBB">
        <w:t xml:space="preserve"> осуществлялась за счет средств </w:t>
      </w:r>
      <w:r>
        <w:t>местного бюджет и привлеченных средств (по Договору с ЗАО «Чепецкое НГДУ» «О социально-экономической поддержке Красногорского района»).</w:t>
      </w:r>
    </w:p>
    <w:p w:rsidR="00AD1EFB" w:rsidRPr="00EA6EBB" w:rsidRDefault="00AD1EFB" w:rsidP="007837A8">
      <w:pPr>
        <w:pStyle w:val="af7"/>
        <w:ind w:firstLine="708"/>
        <w:jc w:val="both"/>
      </w:pPr>
      <w:r w:rsidRPr="00EA6EBB">
        <w:t>Общая сумма расход</w:t>
      </w:r>
      <w:r>
        <w:t>ов на реализаци</w:t>
      </w:r>
      <w:r w:rsidR="002F687A">
        <w:t>ю муниципальной программы в 2019</w:t>
      </w:r>
      <w:r w:rsidRPr="00EA6EBB">
        <w:t xml:space="preserve"> году за счет всех источнико</w:t>
      </w:r>
      <w:r>
        <w:t>в финансирования составила 46 273  руб., из них 10 тыс</w:t>
      </w:r>
      <w:r w:rsidRPr="00EA6EBB">
        <w:t>. рублей – средства</w:t>
      </w:r>
      <w:r>
        <w:t xml:space="preserve"> бюджета муниципального образования «Красногорский район».</w:t>
      </w:r>
    </w:p>
    <w:p w:rsidR="00AD1EFB" w:rsidRPr="00EA6EBB" w:rsidRDefault="002C0B89" w:rsidP="007837A8">
      <w:pPr>
        <w:pStyle w:val="af7"/>
        <w:ind w:firstLine="709"/>
        <w:jc w:val="both"/>
      </w:pPr>
      <w:proofErr w:type="gramStart"/>
      <w:r>
        <w:t>В 2019</w:t>
      </w:r>
      <w:r w:rsidR="00AD1EFB">
        <w:t xml:space="preserve"> году в рамках муниципальной</w:t>
      </w:r>
      <w:r w:rsidR="00AD1EFB" w:rsidRPr="00EA6EBB">
        <w:t xml:space="preserve"> программ</w:t>
      </w:r>
      <w:r w:rsidR="00AD1EFB">
        <w:t>ы</w:t>
      </w:r>
      <w:r w:rsidR="00AD1EFB" w:rsidRPr="00EA6EBB">
        <w:t xml:space="preserve"> б</w:t>
      </w:r>
      <w:r w:rsidR="00AD1EFB">
        <w:t>ыла запланирована реализация 16</w:t>
      </w:r>
      <w:r w:rsidR="00AD1EFB" w:rsidRPr="00EA6EBB">
        <w:t xml:space="preserve"> основных мероп</w:t>
      </w:r>
      <w:r w:rsidR="00AD1EFB">
        <w:t>риятий, из которых выполнено 16 мероприятий, или на 100%. выполнены</w:t>
      </w:r>
      <w:r w:rsidR="00AD1EFB" w:rsidRPr="00EA6EBB">
        <w:t>.</w:t>
      </w:r>
      <w:proofErr w:type="gramEnd"/>
    </w:p>
    <w:p w:rsidR="00AD1EFB" w:rsidRPr="002032BF" w:rsidRDefault="00AD1EFB" w:rsidP="007837A8">
      <w:pPr>
        <w:pStyle w:val="af7"/>
        <w:ind w:firstLine="708"/>
        <w:jc w:val="both"/>
      </w:pPr>
      <w:r w:rsidRPr="00EA6EBB">
        <w:t xml:space="preserve">Муниципальная </w:t>
      </w:r>
      <w:r>
        <w:t>подпрограмма имеет 7</w:t>
      </w:r>
      <w:r w:rsidRPr="00EA6EBB">
        <w:t xml:space="preserve"> целевых показате</w:t>
      </w:r>
      <w:r>
        <w:t>лей (индикаторов), из них по 6</w:t>
      </w:r>
      <w:r w:rsidRPr="00EA6EBB">
        <w:t xml:space="preserve"> достигнуты плановые значения</w:t>
      </w:r>
      <w:r>
        <w:t xml:space="preserve"> и по 1 целевому показателю</w:t>
      </w:r>
      <w:r w:rsidRPr="002032BF">
        <w:t xml:space="preserve"> ниже плановых. Невыполнение целевых пока</w:t>
      </w:r>
      <w:r>
        <w:t>зателей связано с недостаточной наполняемостью учащихся общеобразовательного учреждения, где изучается удмуртский язык</w:t>
      </w:r>
      <w:r w:rsidRPr="002032BF">
        <w:t>.</w:t>
      </w:r>
    </w:p>
    <w:p w:rsidR="00AD1EFB" w:rsidRDefault="00AD1EFB" w:rsidP="007837A8">
      <w:pPr>
        <w:pStyle w:val="af7"/>
        <w:ind w:firstLine="708"/>
        <w:jc w:val="both"/>
      </w:pPr>
      <w:r>
        <w:t>Плановые значения целевого показателя</w:t>
      </w:r>
      <w:r w:rsidRPr="002032BF">
        <w:t xml:space="preserve">: Количество учеников, изучающих </w:t>
      </w:r>
      <w:proofErr w:type="gramStart"/>
      <w:r w:rsidRPr="002032BF">
        <w:t>удмуртский</w:t>
      </w:r>
      <w:proofErr w:type="gramEnd"/>
      <w:r w:rsidRPr="002032BF">
        <w:t xml:space="preserve"> и иные миноритарные языки в школах муниципального образования</w:t>
      </w:r>
      <w:r>
        <w:t xml:space="preserve"> требуе</w:t>
      </w:r>
      <w:r w:rsidRPr="002032BF">
        <w:t>т коррект</w:t>
      </w:r>
      <w:r>
        <w:t>ировки в связи с их</w:t>
      </w:r>
      <w:r w:rsidRPr="002032BF">
        <w:t xml:space="preserve"> отклонением от планового значения в</w:t>
      </w:r>
      <w:r w:rsidR="002C0B89">
        <w:t xml:space="preserve"> 2019</w:t>
      </w:r>
      <w:r w:rsidRPr="002032BF">
        <w:t xml:space="preserve"> году.</w:t>
      </w:r>
    </w:p>
    <w:p w:rsidR="00AD1EFB" w:rsidRDefault="00AD1EFB" w:rsidP="007837A8">
      <w:pPr>
        <w:pStyle w:val="af7"/>
        <w:ind w:firstLine="708"/>
        <w:jc w:val="both"/>
      </w:pPr>
      <w:r>
        <w:t xml:space="preserve">Итого по программе «Безопасность» реализовано 35 основных мероприятий (100% от плана), на которые направлено </w:t>
      </w:r>
      <w:r w:rsidR="002C0B89">
        <w:t>85 273 рубля, в том числе 49,0</w:t>
      </w:r>
      <w:r>
        <w:t xml:space="preserve"> тыс. за счет средств муниципального бюджета.</w:t>
      </w:r>
    </w:p>
    <w:p w:rsidR="00AD1EFB" w:rsidRDefault="00AD1EFB" w:rsidP="007837A8">
      <w:pPr>
        <w:pStyle w:val="af7"/>
        <w:ind w:firstLine="708"/>
        <w:jc w:val="both"/>
      </w:pPr>
    </w:p>
    <w:p w:rsidR="00AD1EFB" w:rsidRDefault="00AD1EFB" w:rsidP="007837A8">
      <w:pPr>
        <w:pStyle w:val="af7"/>
        <w:ind w:firstLine="708"/>
        <w:jc w:val="both"/>
      </w:pPr>
    </w:p>
    <w:p w:rsidR="00AD1EFB" w:rsidRDefault="00AD1EFB" w:rsidP="005A363A">
      <w:pPr>
        <w:pStyle w:val="af7"/>
        <w:jc w:val="both"/>
      </w:pPr>
      <w:r>
        <w:t xml:space="preserve">Зам. главы Администрации </w:t>
      </w:r>
    </w:p>
    <w:p w:rsidR="00AD1EFB" w:rsidRDefault="00AD1EFB" w:rsidP="005A363A">
      <w:pPr>
        <w:pStyle w:val="af7"/>
        <w:jc w:val="both"/>
      </w:pPr>
      <w:r>
        <w:t xml:space="preserve">по социальным вопросам </w:t>
      </w:r>
    </w:p>
    <w:p w:rsidR="00AD1EFB" w:rsidRPr="00EA6EBB" w:rsidRDefault="00AD1EFB" w:rsidP="005A363A">
      <w:pPr>
        <w:pStyle w:val="af7"/>
        <w:jc w:val="both"/>
      </w:pPr>
      <w:r>
        <w:t>МО «Красногорский район»                                                                                   Ремнева Л.В.</w:t>
      </w:r>
    </w:p>
    <w:p w:rsidR="00AD1EFB" w:rsidRDefault="00AD1EFB" w:rsidP="00092494">
      <w:pPr>
        <w:ind w:left="5954"/>
      </w:pPr>
    </w:p>
    <w:p w:rsidR="00AD1EFB" w:rsidRDefault="00AD1EFB" w:rsidP="00092494">
      <w:pPr>
        <w:ind w:left="5954"/>
      </w:pPr>
    </w:p>
    <w:p w:rsidR="00AD1EFB" w:rsidRDefault="00AD1EFB" w:rsidP="00092494">
      <w:pPr>
        <w:ind w:left="5954"/>
      </w:pPr>
    </w:p>
    <w:p w:rsidR="00AD1EFB" w:rsidRPr="00EA6EBB" w:rsidRDefault="00AD1EFB" w:rsidP="00D861C2">
      <w:pPr>
        <w:pStyle w:val="af7"/>
        <w:jc w:val="center"/>
      </w:pPr>
    </w:p>
    <w:sectPr w:rsidR="00AD1EFB" w:rsidRPr="00EA6EBB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b w:val="0"/>
        <w:bCs w:val="0"/>
        <w:i w:val="0"/>
        <w:iCs w:val="0"/>
        <w:sz w:val="26"/>
        <w:szCs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522EE"/>
    <w:rsid w:val="00012941"/>
    <w:rsid w:val="00014343"/>
    <w:rsid w:val="0001609A"/>
    <w:rsid w:val="00045D47"/>
    <w:rsid w:val="00054A60"/>
    <w:rsid w:val="00063081"/>
    <w:rsid w:val="00070CFF"/>
    <w:rsid w:val="00075D3D"/>
    <w:rsid w:val="000814AD"/>
    <w:rsid w:val="000826DC"/>
    <w:rsid w:val="000837B9"/>
    <w:rsid w:val="00092494"/>
    <w:rsid w:val="00094918"/>
    <w:rsid w:val="00096B49"/>
    <w:rsid w:val="000A2F8F"/>
    <w:rsid w:val="000B7089"/>
    <w:rsid w:val="000C6BC7"/>
    <w:rsid w:val="000C7DD4"/>
    <w:rsid w:val="000D3E5C"/>
    <w:rsid w:val="000D79BA"/>
    <w:rsid w:val="000E19D3"/>
    <w:rsid w:val="000E3416"/>
    <w:rsid w:val="000F503E"/>
    <w:rsid w:val="000F533F"/>
    <w:rsid w:val="001070CD"/>
    <w:rsid w:val="00120FCD"/>
    <w:rsid w:val="001220E8"/>
    <w:rsid w:val="00122E12"/>
    <w:rsid w:val="0013458C"/>
    <w:rsid w:val="00147024"/>
    <w:rsid w:val="00147F50"/>
    <w:rsid w:val="00153392"/>
    <w:rsid w:val="001660B4"/>
    <w:rsid w:val="00166965"/>
    <w:rsid w:val="00171D65"/>
    <w:rsid w:val="001902C6"/>
    <w:rsid w:val="001906C9"/>
    <w:rsid w:val="001914AA"/>
    <w:rsid w:val="0019234C"/>
    <w:rsid w:val="00194AE2"/>
    <w:rsid w:val="001B3393"/>
    <w:rsid w:val="001C255A"/>
    <w:rsid w:val="001D1AED"/>
    <w:rsid w:val="001D6969"/>
    <w:rsid w:val="001E36BD"/>
    <w:rsid w:val="002032BF"/>
    <w:rsid w:val="00204822"/>
    <w:rsid w:val="00205E61"/>
    <w:rsid w:val="00231B7A"/>
    <w:rsid w:val="0023497C"/>
    <w:rsid w:val="00254EE3"/>
    <w:rsid w:val="00275D41"/>
    <w:rsid w:val="00280FED"/>
    <w:rsid w:val="00291058"/>
    <w:rsid w:val="00293035"/>
    <w:rsid w:val="00295949"/>
    <w:rsid w:val="002A0595"/>
    <w:rsid w:val="002A5AAB"/>
    <w:rsid w:val="002B2F29"/>
    <w:rsid w:val="002C0B89"/>
    <w:rsid w:val="002C54F9"/>
    <w:rsid w:val="002E511A"/>
    <w:rsid w:val="002F6274"/>
    <w:rsid w:val="002F687A"/>
    <w:rsid w:val="0030544A"/>
    <w:rsid w:val="00310182"/>
    <w:rsid w:val="003106FE"/>
    <w:rsid w:val="00311444"/>
    <w:rsid w:val="00341F3F"/>
    <w:rsid w:val="00345D77"/>
    <w:rsid w:val="00346CD7"/>
    <w:rsid w:val="00353855"/>
    <w:rsid w:val="00361465"/>
    <w:rsid w:val="00364E66"/>
    <w:rsid w:val="00372A70"/>
    <w:rsid w:val="00381CAF"/>
    <w:rsid w:val="003962DA"/>
    <w:rsid w:val="00396544"/>
    <w:rsid w:val="003B0EA3"/>
    <w:rsid w:val="003D3152"/>
    <w:rsid w:val="003D6A3C"/>
    <w:rsid w:val="00427A3D"/>
    <w:rsid w:val="00434523"/>
    <w:rsid w:val="004454F1"/>
    <w:rsid w:val="0046633F"/>
    <w:rsid w:val="00471E26"/>
    <w:rsid w:val="004A70BD"/>
    <w:rsid w:val="004A7756"/>
    <w:rsid w:val="004B0EA7"/>
    <w:rsid w:val="004B409D"/>
    <w:rsid w:val="004E1F94"/>
    <w:rsid w:val="004E68FD"/>
    <w:rsid w:val="004F7C8D"/>
    <w:rsid w:val="00500384"/>
    <w:rsid w:val="0050648D"/>
    <w:rsid w:val="005118C3"/>
    <w:rsid w:val="00517418"/>
    <w:rsid w:val="00517CA6"/>
    <w:rsid w:val="005213B2"/>
    <w:rsid w:val="00526BF3"/>
    <w:rsid w:val="005379CD"/>
    <w:rsid w:val="005413A8"/>
    <w:rsid w:val="005522EE"/>
    <w:rsid w:val="0056528F"/>
    <w:rsid w:val="00572270"/>
    <w:rsid w:val="005724FA"/>
    <w:rsid w:val="0059123B"/>
    <w:rsid w:val="00597270"/>
    <w:rsid w:val="005A2D77"/>
    <w:rsid w:val="005A334C"/>
    <w:rsid w:val="005A363A"/>
    <w:rsid w:val="005A6E14"/>
    <w:rsid w:val="005D0687"/>
    <w:rsid w:val="005D7EDA"/>
    <w:rsid w:val="005E0A89"/>
    <w:rsid w:val="005E2A7C"/>
    <w:rsid w:val="005F2931"/>
    <w:rsid w:val="005F6CD0"/>
    <w:rsid w:val="00601415"/>
    <w:rsid w:val="00616180"/>
    <w:rsid w:val="00622ED2"/>
    <w:rsid w:val="00623A7D"/>
    <w:rsid w:val="00625414"/>
    <w:rsid w:val="006427C7"/>
    <w:rsid w:val="0064585B"/>
    <w:rsid w:val="006743C2"/>
    <w:rsid w:val="006A0BD1"/>
    <w:rsid w:val="006A33E2"/>
    <w:rsid w:val="006B3399"/>
    <w:rsid w:val="006B3737"/>
    <w:rsid w:val="006B4132"/>
    <w:rsid w:val="006C1A23"/>
    <w:rsid w:val="006D579E"/>
    <w:rsid w:val="006D5EB9"/>
    <w:rsid w:val="007010C8"/>
    <w:rsid w:val="00701F84"/>
    <w:rsid w:val="007171D2"/>
    <w:rsid w:val="00724E63"/>
    <w:rsid w:val="00762C74"/>
    <w:rsid w:val="00765297"/>
    <w:rsid w:val="00771A0C"/>
    <w:rsid w:val="00775F85"/>
    <w:rsid w:val="007837A8"/>
    <w:rsid w:val="0078552C"/>
    <w:rsid w:val="00794770"/>
    <w:rsid w:val="0079601B"/>
    <w:rsid w:val="007A7DA8"/>
    <w:rsid w:val="007B37AB"/>
    <w:rsid w:val="007C1449"/>
    <w:rsid w:val="007C5982"/>
    <w:rsid w:val="007E5653"/>
    <w:rsid w:val="007F623C"/>
    <w:rsid w:val="00800264"/>
    <w:rsid w:val="00803071"/>
    <w:rsid w:val="0080571C"/>
    <w:rsid w:val="00821207"/>
    <w:rsid w:val="008217C3"/>
    <w:rsid w:val="00832CE6"/>
    <w:rsid w:val="00840197"/>
    <w:rsid w:val="00857A53"/>
    <w:rsid w:val="00871607"/>
    <w:rsid w:val="00873FC0"/>
    <w:rsid w:val="0087437B"/>
    <w:rsid w:val="008762FA"/>
    <w:rsid w:val="00884070"/>
    <w:rsid w:val="0089554B"/>
    <w:rsid w:val="00895A18"/>
    <w:rsid w:val="00897B9C"/>
    <w:rsid w:val="008A0FC2"/>
    <w:rsid w:val="008A4987"/>
    <w:rsid w:val="008B6F3D"/>
    <w:rsid w:val="008D00F5"/>
    <w:rsid w:val="008D19BD"/>
    <w:rsid w:val="008D22D0"/>
    <w:rsid w:val="008D3658"/>
    <w:rsid w:val="0090641A"/>
    <w:rsid w:val="0091403F"/>
    <w:rsid w:val="00920F11"/>
    <w:rsid w:val="00961080"/>
    <w:rsid w:val="00967914"/>
    <w:rsid w:val="00967F22"/>
    <w:rsid w:val="00980CB3"/>
    <w:rsid w:val="009A1F92"/>
    <w:rsid w:val="009A37D7"/>
    <w:rsid w:val="009A666A"/>
    <w:rsid w:val="009B4B2B"/>
    <w:rsid w:val="009C4CAD"/>
    <w:rsid w:val="009C579C"/>
    <w:rsid w:val="009E1CBC"/>
    <w:rsid w:val="009F5628"/>
    <w:rsid w:val="00A13286"/>
    <w:rsid w:val="00A16CE1"/>
    <w:rsid w:val="00A26824"/>
    <w:rsid w:val="00A37F67"/>
    <w:rsid w:val="00A62AE5"/>
    <w:rsid w:val="00A77D68"/>
    <w:rsid w:val="00A85A6C"/>
    <w:rsid w:val="00A95DEA"/>
    <w:rsid w:val="00A97751"/>
    <w:rsid w:val="00A97F20"/>
    <w:rsid w:val="00AA7EA8"/>
    <w:rsid w:val="00AB1A1D"/>
    <w:rsid w:val="00AD1EFB"/>
    <w:rsid w:val="00AD3755"/>
    <w:rsid w:val="00AE049B"/>
    <w:rsid w:val="00AE15DF"/>
    <w:rsid w:val="00AF4B10"/>
    <w:rsid w:val="00B0060D"/>
    <w:rsid w:val="00B17A80"/>
    <w:rsid w:val="00B20F5D"/>
    <w:rsid w:val="00B51858"/>
    <w:rsid w:val="00B72BA8"/>
    <w:rsid w:val="00B73AB5"/>
    <w:rsid w:val="00B84562"/>
    <w:rsid w:val="00BC6351"/>
    <w:rsid w:val="00BD3D90"/>
    <w:rsid w:val="00BE380F"/>
    <w:rsid w:val="00C06FBA"/>
    <w:rsid w:val="00C10434"/>
    <w:rsid w:val="00C169E3"/>
    <w:rsid w:val="00C16D04"/>
    <w:rsid w:val="00C218EB"/>
    <w:rsid w:val="00C34938"/>
    <w:rsid w:val="00C41CE6"/>
    <w:rsid w:val="00C51E06"/>
    <w:rsid w:val="00C5213E"/>
    <w:rsid w:val="00C576B2"/>
    <w:rsid w:val="00C7198A"/>
    <w:rsid w:val="00C80C1D"/>
    <w:rsid w:val="00C92EEA"/>
    <w:rsid w:val="00CB0031"/>
    <w:rsid w:val="00CC04ED"/>
    <w:rsid w:val="00CD7A29"/>
    <w:rsid w:val="00CE333F"/>
    <w:rsid w:val="00CE77F1"/>
    <w:rsid w:val="00CF187E"/>
    <w:rsid w:val="00CF7701"/>
    <w:rsid w:val="00D003CE"/>
    <w:rsid w:val="00D300DE"/>
    <w:rsid w:val="00D43ED5"/>
    <w:rsid w:val="00D67164"/>
    <w:rsid w:val="00D861C2"/>
    <w:rsid w:val="00D875F8"/>
    <w:rsid w:val="00DA303E"/>
    <w:rsid w:val="00DC4695"/>
    <w:rsid w:val="00DD4879"/>
    <w:rsid w:val="00DE5C6A"/>
    <w:rsid w:val="00DF4550"/>
    <w:rsid w:val="00DF4BC1"/>
    <w:rsid w:val="00E07C4F"/>
    <w:rsid w:val="00E10B46"/>
    <w:rsid w:val="00E1527D"/>
    <w:rsid w:val="00E46538"/>
    <w:rsid w:val="00E56338"/>
    <w:rsid w:val="00E57540"/>
    <w:rsid w:val="00E60C0E"/>
    <w:rsid w:val="00E65469"/>
    <w:rsid w:val="00E710C9"/>
    <w:rsid w:val="00E835C7"/>
    <w:rsid w:val="00E9638C"/>
    <w:rsid w:val="00EA0A6A"/>
    <w:rsid w:val="00EA6EBB"/>
    <w:rsid w:val="00ED0B57"/>
    <w:rsid w:val="00ED4BA4"/>
    <w:rsid w:val="00EE1D72"/>
    <w:rsid w:val="00F03454"/>
    <w:rsid w:val="00F05EC3"/>
    <w:rsid w:val="00F14047"/>
    <w:rsid w:val="00F16B24"/>
    <w:rsid w:val="00F21171"/>
    <w:rsid w:val="00F22E53"/>
    <w:rsid w:val="00F445A3"/>
    <w:rsid w:val="00F53BB4"/>
    <w:rsid w:val="00F572C1"/>
    <w:rsid w:val="00F600CD"/>
    <w:rsid w:val="00F70F5A"/>
    <w:rsid w:val="00F768E7"/>
    <w:rsid w:val="00F8337D"/>
    <w:rsid w:val="00F84FD5"/>
    <w:rsid w:val="00F85B30"/>
    <w:rsid w:val="00FA44A6"/>
    <w:rsid w:val="00FB7010"/>
    <w:rsid w:val="00FC133F"/>
    <w:rsid w:val="00FC55A7"/>
    <w:rsid w:val="00FE1B29"/>
    <w:rsid w:val="00FE4BCF"/>
    <w:rsid w:val="00FE5CA1"/>
    <w:rsid w:val="00F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9E1C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1CBC"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9E1CBC"/>
    <w:pPr>
      <w:keepNext/>
      <w:tabs>
        <w:tab w:val="left" w:pos="1276"/>
      </w:tabs>
      <w:spacing w:before="240" w:after="360"/>
      <w:outlineLvl w:val="1"/>
    </w:pPr>
    <w:rPr>
      <w:rFonts w:eastAsia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1CB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semiHidden/>
    <w:locked/>
    <w:rsid w:val="009E1CBC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rsid w:val="009E1CBC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9E1CBC"/>
    <w:rPr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9E1CBC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rsid w:val="009E1CBC"/>
    <w:pPr>
      <w:suppressAutoHyphens/>
    </w:pPr>
    <w:rPr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9E1CBC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rsid w:val="009E1CBC"/>
    <w:rPr>
      <w:rFonts w:eastAsia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rsid w:val="009E1CB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9E1CB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9E1CBC"/>
    <w:rPr>
      <w:rFonts w:ascii="Cambria" w:eastAsia="Calibri" w:hAnsi="Cambria" w:cs="Cambria"/>
      <w:i/>
      <w:iCs/>
      <w:color w:val="4F81BD"/>
      <w:spacing w:val="15"/>
    </w:rPr>
  </w:style>
  <w:style w:type="character" w:customStyle="1" w:styleId="ad">
    <w:name w:val="Подзаголовок Знак"/>
    <w:basedOn w:val="a0"/>
    <w:link w:val="ac"/>
    <w:uiPriority w:val="99"/>
    <w:locked/>
    <w:rsid w:val="009E1CBC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99"/>
    <w:qFormat/>
    <w:rsid w:val="009E1CBC"/>
    <w:pPr>
      <w:suppressAutoHyphens/>
      <w:jc w:val="center"/>
    </w:pPr>
    <w:rPr>
      <w:rFonts w:eastAsia="Calibri"/>
      <w:b/>
      <w:bCs/>
      <w:sz w:val="20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99"/>
    <w:locked/>
    <w:rsid w:val="009E1CBC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1,Основной текст Знак Знак,bt"/>
    <w:basedOn w:val="a"/>
    <w:link w:val="af1"/>
    <w:uiPriority w:val="99"/>
    <w:semiHidden/>
    <w:rsid w:val="009E1CBC"/>
    <w:pPr>
      <w:spacing w:after="120"/>
    </w:pPr>
    <w:rPr>
      <w:rFonts w:eastAsia="Calibri"/>
    </w:rPr>
  </w:style>
  <w:style w:type="character" w:customStyle="1" w:styleId="af1">
    <w:name w:val="Основной текст Знак"/>
    <w:aliases w:val="Основной текст1 Знак,Основной текст Знак Знак Знак,bt Знак"/>
    <w:basedOn w:val="a0"/>
    <w:link w:val="af0"/>
    <w:uiPriority w:val="99"/>
    <w:semiHidden/>
    <w:locked/>
    <w:rsid w:val="00070CFF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uiPriority w:val="99"/>
    <w:semiHidden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9E1CBC"/>
    <w:pPr>
      <w:ind w:firstLine="567"/>
      <w:jc w:val="both"/>
    </w:pPr>
    <w:rPr>
      <w:rFonts w:eastAsia="Calibri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9E1CBC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9E1CBC"/>
    <w:rPr>
      <w:rFonts w:ascii="Tahoma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99"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99"/>
    <w:qFormat/>
    <w:rsid w:val="009E1CBC"/>
    <w:pPr>
      <w:ind w:left="720"/>
    </w:pPr>
    <w:rPr>
      <w:rFonts w:eastAsia="Calibri"/>
    </w:rPr>
  </w:style>
  <w:style w:type="paragraph" w:styleId="af6">
    <w:name w:val="TOC Heading"/>
    <w:basedOn w:val="1"/>
    <w:next w:val="a"/>
    <w:uiPriority w:val="99"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hAnsi="Times New Roman" w:cs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paragraph" w:styleId="af7">
    <w:name w:val="No Spacing"/>
    <w:uiPriority w:val="99"/>
    <w:qFormat/>
    <w:rsid w:val="00092494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uiPriority w:val="99"/>
    <w:rsid w:val="00C218E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9E1C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1CBC"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9E1CBC"/>
    <w:pPr>
      <w:keepNext/>
      <w:tabs>
        <w:tab w:val="left" w:pos="1276"/>
      </w:tabs>
      <w:spacing w:before="240" w:after="360"/>
      <w:outlineLvl w:val="1"/>
    </w:pPr>
    <w:rPr>
      <w:rFonts w:eastAsia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1CB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semiHidden/>
    <w:locked/>
    <w:rsid w:val="009E1CBC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rsid w:val="009E1CBC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9E1CBC"/>
    <w:rPr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9E1CBC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rsid w:val="009E1CBC"/>
    <w:pPr>
      <w:suppressAutoHyphens/>
    </w:pPr>
    <w:rPr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9E1CBC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rsid w:val="009E1CBC"/>
    <w:rPr>
      <w:rFonts w:eastAsia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rsid w:val="009E1CB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9E1CB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9E1CBC"/>
    <w:rPr>
      <w:rFonts w:ascii="Cambria" w:eastAsia="Calibri" w:hAnsi="Cambria" w:cs="Cambria"/>
      <w:i/>
      <w:iCs/>
      <w:color w:val="4F81BD"/>
      <w:spacing w:val="15"/>
    </w:rPr>
  </w:style>
  <w:style w:type="character" w:customStyle="1" w:styleId="ad">
    <w:name w:val="Подзаголовок Знак"/>
    <w:basedOn w:val="a0"/>
    <w:link w:val="ac"/>
    <w:uiPriority w:val="99"/>
    <w:locked/>
    <w:rsid w:val="009E1CBC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99"/>
    <w:qFormat/>
    <w:rsid w:val="009E1CBC"/>
    <w:pPr>
      <w:suppressAutoHyphens/>
      <w:jc w:val="center"/>
    </w:pPr>
    <w:rPr>
      <w:rFonts w:eastAsia="Calibri"/>
      <w:b/>
      <w:bCs/>
      <w:sz w:val="20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99"/>
    <w:locked/>
    <w:rsid w:val="009E1CBC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1,Основной текст Знак Знак,bt"/>
    <w:basedOn w:val="a"/>
    <w:link w:val="af1"/>
    <w:uiPriority w:val="99"/>
    <w:semiHidden/>
    <w:rsid w:val="009E1CBC"/>
    <w:pPr>
      <w:spacing w:after="120"/>
    </w:pPr>
    <w:rPr>
      <w:rFonts w:eastAsia="Calibri"/>
    </w:rPr>
  </w:style>
  <w:style w:type="character" w:customStyle="1" w:styleId="af1">
    <w:name w:val="Основной текст Знак"/>
    <w:aliases w:val="Основной текст1 Знак,Основной текст Знак Знак Знак,bt Знак"/>
    <w:basedOn w:val="a0"/>
    <w:link w:val="af0"/>
    <w:uiPriority w:val="99"/>
    <w:semiHidden/>
    <w:locked/>
    <w:rsid w:val="00070CFF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uiPriority w:val="99"/>
    <w:semiHidden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9E1CBC"/>
    <w:pPr>
      <w:ind w:firstLine="567"/>
      <w:jc w:val="both"/>
    </w:pPr>
    <w:rPr>
      <w:rFonts w:eastAsia="Calibri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9E1CBC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9E1CBC"/>
    <w:rPr>
      <w:rFonts w:ascii="Tahoma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99"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99"/>
    <w:qFormat/>
    <w:rsid w:val="009E1CBC"/>
    <w:pPr>
      <w:ind w:left="720"/>
    </w:pPr>
    <w:rPr>
      <w:rFonts w:eastAsia="Calibri"/>
    </w:rPr>
  </w:style>
  <w:style w:type="paragraph" w:styleId="af6">
    <w:name w:val="TOC Heading"/>
    <w:basedOn w:val="1"/>
    <w:next w:val="a"/>
    <w:uiPriority w:val="99"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hAnsi="Times New Roman" w:cs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paragraph" w:styleId="af7">
    <w:name w:val="No Spacing"/>
    <w:uiPriority w:val="99"/>
    <w:qFormat/>
    <w:rsid w:val="00092494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uiPriority w:val="99"/>
    <w:rsid w:val="00C218E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2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C534AC1618B38338B7138DDEB14344F59B417381706259B468524054C32ECBB30FCA5546109B5D4A4FBD6DK2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C534AC1618B38338B7138DDEB14344F59B417381706259B468524054C32ECBB30FCA5546109B5D4A4FB36DK7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2EEE8-F1C4-41B3-AA9F-1500B30D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9167</Words>
  <Characters>52253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Отдел образования</Company>
  <LinksUpToDate>false</LinksUpToDate>
  <CharactersWithSpaces>61298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User</cp:lastModifiedBy>
  <cp:revision>26</cp:revision>
  <cp:lastPrinted>2020-02-10T09:36:00Z</cp:lastPrinted>
  <dcterms:created xsi:type="dcterms:W3CDTF">2019-04-29T09:01:00Z</dcterms:created>
  <dcterms:modified xsi:type="dcterms:W3CDTF">2020-03-25T10:44:00Z</dcterms:modified>
</cp:coreProperties>
</file>