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3D" w:rsidRPr="00055B26" w:rsidRDefault="0031043D">
      <w:pPr>
        <w:rPr>
          <w:lang w:val="en-US"/>
        </w:rPr>
      </w:pPr>
    </w:p>
    <w:p w:rsidR="0031043D" w:rsidRDefault="004302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Годовой отчет о реализации муниципальной программы за 202</w:t>
      </w:r>
      <w:r w:rsidR="009E40F7">
        <w:rPr>
          <w:b/>
          <w:sz w:val="24"/>
          <w:szCs w:val="24"/>
        </w:rPr>
        <w:t>5 год</w:t>
      </w:r>
    </w:p>
    <w:p w:rsidR="0031043D" w:rsidRDefault="004302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</w:t>
      </w:r>
      <w:r w:rsidR="00055B26" w:rsidRPr="00055B26">
        <w:rPr>
          <w:b/>
          <w:sz w:val="24"/>
          <w:szCs w:val="24"/>
          <w:u w:val="single"/>
        </w:rPr>
        <w:t>8</w:t>
      </w:r>
      <w:r>
        <w:rPr>
          <w:b/>
          <w:sz w:val="24"/>
          <w:szCs w:val="24"/>
          <w:u w:val="single"/>
        </w:rPr>
        <w:t xml:space="preserve"> годы</w:t>
      </w:r>
      <w:r>
        <w:rPr>
          <w:b/>
          <w:sz w:val="24"/>
          <w:szCs w:val="24"/>
        </w:rPr>
        <w:t xml:space="preserve"> </w:t>
      </w:r>
    </w:p>
    <w:p w:rsidR="0031043D" w:rsidRDefault="004302E2">
      <w:pPr>
        <w:jc w:val="center"/>
        <w:rPr>
          <w:bCs/>
        </w:rPr>
      </w:pPr>
      <w:r>
        <w:rPr>
          <w:bCs/>
        </w:rPr>
        <w:t>(полное наименование муниципальной программы)</w:t>
      </w:r>
    </w:p>
    <w:p w:rsidR="0031043D" w:rsidRDefault="0031043D"/>
    <w:p w:rsidR="0031043D" w:rsidRDefault="004302E2">
      <w:pPr>
        <w:rPr>
          <w:sz w:val="24"/>
          <w:szCs w:val="24"/>
        </w:rPr>
      </w:pPr>
      <w:r>
        <w:rPr>
          <w:b/>
          <w:sz w:val="24"/>
          <w:szCs w:val="24"/>
        </w:rPr>
        <w:t>Форма 1.</w:t>
      </w:r>
      <w:r>
        <w:rPr>
          <w:sz w:val="24"/>
          <w:szCs w:val="24"/>
        </w:rPr>
        <w:t xml:space="preserve"> </w:t>
      </w:r>
      <w:hyperlink r:id="rId8" w:history="1">
        <w:r w:rsidRPr="003A7BC4">
          <w:rPr>
            <w:rStyle w:val="a3"/>
            <w:sz w:val="24"/>
            <w:szCs w:val="24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Отчет</w:t>
        </w:r>
      </w:hyperlink>
      <w:r>
        <w:rPr>
          <w:sz w:val="24"/>
          <w:szCs w:val="24"/>
        </w:rPr>
        <w:t xml:space="preserve"> об использовании бюджетных ассигнований бюджета муниципального образования Красногорский район на реализацию муниципальной программы </w:t>
      </w:r>
    </w:p>
    <w:p w:rsidR="0031043D" w:rsidRDefault="0031043D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</w:tblGrid>
      <w:tr w:rsidR="0031043D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31043D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31043D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</w:tr>
      <w:tr w:rsidR="0031043D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 w:rsidP="00055B2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</w:t>
            </w:r>
            <w:r w:rsidR="00055B26" w:rsidRPr="00055B26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Pr="009E40F7" w:rsidRDefault="009E40F7" w:rsidP="0081708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1775753,89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Pr="009E40F7" w:rsidRDefault="004302E2" w:rsidP="009E40F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E40F7">
              <w:rPr>
                <w:color w:val="000000"/>
                <w:sz w:val="18"/>
                <w:szCs w:val="18"/>
              </w:rPr>
              <w:t>1775753,89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Pr="009E40F7" w:rsidRDefault="004302E2" w:rsidP="009E40F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E40F7">
              <w:rPr>
                <w:color w:val="000000"/>
                <w:sz w:val="18"/>
                <w:szCs w:val="18"/>
              </w:rPr>
              <w:t>1775753,89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31043D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образование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Pr="009E40F7" w:rsidRDefault="009E40F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1775753,89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Pr="009E40F7" w:rsidRDefault="004302E2" w:rsidP="009E40F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E40F7">
              <w:rPr>
                <w:color w:val="000000"/>
                <w:sz w:val="18"/>
                <w:szCs w:val="18"/>
              </w:rPr>
              <w:t>1775753,89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Pr="009E40F7" w:rsidRDefault="009E40F7" w:rsidP="009E40F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1775753,89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31043D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1043D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1043D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31043D" w:rsidRDefault="0031043D"/>
    <w:p w:rsidR="0031043D" w:rsidRDefault="0031043D"/>
    <w:p w:rsidR="0031043D" w:rsidRDefault="004302E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1043D" w:rsidRDefault="004302E2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Форма 2.</w:t>
      </w:r>
      <w:r>
        <w:rPr>
          <w:sz w:val="24"/>
          <w:szCs w:val="24"/>
        </w:rPr>
        <w:t xml:space="preserve"> </w:t>
      </w:r>
      <w:hyperlink r:id="rId9" w:history="1">
        <w:r w:rsidRPr="003A7BC4">
          <w:rPr>
            <w:rStyle w:val="a3"/>
            <w:sz w:val="24"/>
            <w:szCs w:val="24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Отчет</w:t>
        </w:r>
      </w:hyperlink>
      <w:r>
        <w:rPr>
          <w:sz w:val="24"/>
          <w:szCs w:val="24"/>
        </w:rP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31043D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31043D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</w:tr>
      <w:tr w:rsidR="0031043D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</w:tr>
      <w:tr w:rsidR="0031043D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 w:rsidP="003A7BC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</w:t>
            </w:r>
            <w:r w:rsidR="003A7BC4">
              <w:rPr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43D" w:rsidRDefault="004302E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Pr="009E40F7" w:rsidRDefault="004302E2" w:rsidP="009E40F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E40F7">
              <w:rPr>
                <w:color w:val="000000"/>
                <w:sz w:val="18"/>
                <w:szCs w:val="18"/>
              </w:rPr>
              <w:t>1775753,89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Pr="009E40F7" w:rsidRDefault="004302E2" w:rsidP="009E40F7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84669C">
              <w:rPr>
                <w:color w:val="000000"/>
                <w:sz w:val="18"/>
                <w:szCs w:val="18"/>
              </w:rPr>
              <w:t> </w:t>
            </w:r>
            <w:r w:rsidR="009E40F7">
              <w:rPr>
                <w:color w:val="000000"/>
                <w:sz w:val="18"/>
                <w:szCs w:val="18"/>
              </w:rPr>
              <w:t>1775753,89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31043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43D" w:rsidRDefault="004302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Pr="009E40F7" w:rsidRDefault="004302E2" w:rsidP="009E40F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E40F7">
              <w:rPr>
                <w:color w:val="000000"/>
                <w:sz w:val="18"/>
                <w:szCs w:val="18"/>
              </w:rPr>
              <w:t>17757,54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Pr="009F305F" w:rsidRDefault="009E40F7" w:rsidP="009F305F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17757,54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31043D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43D" w:rsidRDefault="004302E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Pr="0084669C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1043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43D" w:rsidRDefault="004302E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 w:rsidP="009E40F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E40F7">
              <w:rPr>
                <w:color w:val="000000"/>
                <w:sz w:val="18"/>
                <w:szCs w:val="18"/>
              </w:rPr>
              <w:t>52739,89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Pr="0084669C" w:rsidRDefault="009E40F7" w:rsidP="0084669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52739,89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31043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43D" w:rsidRDefault="004302E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Pr="0084669C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1043D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43D" w:rsidRDefault="004302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Pr="0084669C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1043D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43D" w:rsidRDefault="004302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источники </w:t>
            </w: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>средства федеральной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1043D" w:rsidRDefault="004302E2" w:rsidP="009E40F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E40F7">
              <w:rPr>
                <w:color w:val="000000"/>
                <w:sz w:val="18"/>
                <w:szCs w:val="18"/>
              </w:rPr>
              <w:t>1705256,46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1043D" w:rsidRPr="0084669C" w:rsidRDefault="009E40F7" w:rsidP="009F30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1705256,46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</w:tbl>
    <w:p w:rsidR="0031043D" w:rsidRDefault="0031043D"/>
    <w:p w:rsidR="0031043D" w:rsidRDefault="004302E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1043D" w:rsidRDefault="004302E2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Форма 3. </w:t>
      </w:r>
      <w:hyperlink r:id="rId10" w:history="1">
        <w:r w:rsidRPr="003A7BC4">
          <w:rPr>
            <w:rStyle w:val="a3"/>
            <w:sz w:val="24"/>
            <w:szCs w:val="24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Отчет</w:t>
        </w:r>
      </w:hyperlink>
      <w:r w:rsidRPr="003A7BC4">
        <w:rPr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z w:val="24"/>
          <w:szCs w:val="24"/>
        </w:rPr>
        <w:t xml:space="preserve">о выполнении основных мероприятий муниципальной программы </w:t>
      </w:r>
    </w:p>
    <w:p w:rsidR="0031043D" w:rsidRDefault="0031043D"/>
    <w:tbl>
      <w:tblPr>
        <w:tblW w:w="14707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0"/>
        <w:gridCol w:w="1206"/>
        <w:gridCol w:w="2180"/>
        <w:gridCol w:w="1980"/>
        <w:gridCol w:w="2080"/>
      </w:tblGrid>
      <w:tr w:rsidR="0031043D" w:rsidTr="00EB55A1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31043D" w:rsidTr="00EB55A1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</w:tr>
      <w:tr w:rsidR="0031043D" w:rsidTr="00EB55A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31043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 w:rsidP="009F30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«Формирование современной городской среды</w:t>
            </w:r>
            <w:r>
              <w:rPr>
                <w:color w:val="000000"/>
                <w:sz w:val="18"/>
                <w:szCs w:val="18"/>
              </w:rPr>
              <w:t xml:space="preserve"> на территории муниципального образования «Муниципальный округ Красногорский район Удмуртской Республики» на 2022-202</w:t>
            </w:r>
            <w:r w:rsidR="009F305F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1043D" w:rsidTr="00EB55A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 w:rsidP="009F30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2022-202</w:t>
            </w:r>
            <w:r w:rsidR="009F305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 w:rsidP="000B601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0B60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опрос</w:t>
            </w:r>
            <w:r w:rsidR="004F3C5B"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 xml:space="preserve"> с населением по благоустройству территории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уровня комфорта дворовых территорий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1043D" w:rsidTr="00EB55A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работ в соответствии с минимальным перечнем работ по благоустройству дворовых территорий многоквартирных домов: ремонт автомобильных дорог, включая автомобильные дороги, образующие проезды к территориям, прилегающим к многоквартирным домам, тротуаров и мест стоянки автотранспортных средств, освещение дворовых территорий, установка малых архитектурных форм </w:t>
            </w:r>
            <w:r>
              <w:rPr>
                <w:sz w:val="18"/>
                <w:szCs w:val="18"/>
              </w:rPr>
              <w:lastRenderedPageBreak/>
              <w:t>(скамейки, урны для мусора)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 w:rsidP="00B84EE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2022-202</w:t>
            </w:r>
            <w:r w:rsidR="00B84EE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31043D" w:rsidRDefault="00B2057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31.03.2025</w:t>
            </w:r>
          </w:p>
          <w:p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B55A1" w:rsidRDefault="00B2057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31.03.2025</w:t>
            </w:r>
          </w:p>
          <w:p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B55A1" w:rsidRDefault="00B2057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11.09.2025</w:t>
            </w:r>
          </w:p>
          <w:p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B55A1" w:rsidRDefault="00B2057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07.11.2025</w:t>
            </w:r>
          </w:p>
          <w:p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27.11.202</w:t>
            </w:r>
            <w:r w:rsidR="00B20573">
              <w:rPr>
                <w:color w:val="000000"/>
                <w:sz w:val="18"/>
                <w:szCs w:val="18"/>
              </w:rPr>
              <w:t>5</w:t>
            </w:r>
          </w:p>
          <w:p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3" w:rsidRDefault="00B20573" w:rsidP="00EB55A1">
            <w:pPr>
              <w:rPr>
                <w:rFonts w:eastAsiaTheme="minorHAnsi"/>
                <w:sz w:val="18"/>
                <w:szCs w:val="18"/>
              </w:rPr>
            </w:pPr>
          </w:p>
          <w:p w:rsidR="00B20573" w:rsidRDefault="00B20573" w:rsidP="00EB55A1">
            <w:pPr>
              <w:rPr>
                <w:rFonts w:eastAsiaTheme="minorHAnsi"/>
                <w:sz w:val="18"/>
                <w:szCs w:val="18"/>
              </w:rPr>
            </w:pPr>
          </w:p>
          <w:p w:rsidR="00920A8B" w:rsidRPr="00EB55A1" w:rsidRDefault="00B20573" w:rsidP="00EB55A1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П</w:t>
            </w:r>
            <w:r w:rsidR="00EB55A1" w:rsidRPr="00EB55A1">
              <w:rPr>
                <w:rFonts w:eastAsiaTheme="minorHAnsi"/>
                <w:sz w:val="18"/>
                <w:szCs w:val="18"/>
              </w:rPr>
              <w:t xml:space="preserve">риобретение </w:t>
            </w:r>
            <w:r w:rsidR="004106FD">
              <w:rPr>
                <w:rFonts w:eastAsiaTheme="minorHAnsi"/>
                <w:sz w:val="18"/>
                <w:szCs w:val="18"/>
              </w:rPr>
              <w:t>светодиодного экрана</w:t>
            </w:r>
            <w:r w:rsidR="00EB55A1" w:rsidRPr="00EB55A1">
              <w:rPr>
                <w:rFonts w:eastAsiaTheme="minorHAnsi"/>
                <w:sz w:val="18"/>
                <w:szCs w:val="18"/>
              </w:rPr>
              <w:t>.</w:t>
            </w:r>
          </w:p>
          <w:p w:rsidR="00EB55A1" w:rsidRDefault="00EB55A1" w:rsidP="00920A8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</w:rPr>
            </w:pPr>
            <w:r>
              <w:rPr>
                <w:rFonts w:eastAsiaTheme="minorHAnsi"/>
                <w:bCs/>
                <w:sz w:val="18"/>
                <w:szCs w:val="18"/>
              </w:rPr>
              <w:t xml:space="preserve">Приобретение </w:t>
            </w:r>
            <w:proofErr w:type="spellStart"/>
            <w:r w:rsidR="004106FD">
              <w:rPr>
                <w:rFonts w:eastAsiaTheme="minorHAnsi"/>
                <w:bCs/>
                <w:sz w:val="18"/>
                <w:szCs w:val="18"/>
              </w:rPr>
              <w:t>топиарных</w:t>
            </w:r>
            <w:proofErr w:type="spellEnd"/>
            <w:r w:rsidR="004106FD">
              <w:rPr>
                <w:rFonts w:eastAsiaTheme="minorHAnsi"/>
                <w:bCs/>
                <w:sz w:val="18"/>
                <w:szCs w:val="18"/>
              </w:rPr>
              <w:t xml:space="preserve"> фигур</w:t>
            </w:r>
          </w:p>
          <w:p w:rsidR="00B20573" w:rsidRDefault="00B20573" w:rsidP="00920A8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</w:rPr>
            </w:pPr>
          </w:p>
          <w:p w:rsidR="00920A8B" w:rsidRDefault="00B20573" w:rsidP="00920A8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</w:rPr>
            </w:pPr>
            <w:r>
              <w:rPr>
                <w:rFonts w:eastAsiaTheme="minorHAnsi"/>
                <w:bCs/>
                <w:sz w:val="18"/>
                <w:szCs w:val="18"/>
              </w:rPr>
              <w:t>П</w:t>
            </w:r>
            <w:r w:rsidR="004106FD">
              <w:rPr>
                <w:rFonts w:eastAsiaTheme="minorHAnsi"/>
                <w:bCs/>
                <w:sz w:val="18"/>
                <w:szCs w:val="18"/>
              </w:rPr>
              <w:t>риобретение арки металлической</w:t>
            </w:r>
          </w:p>
          <w:p w:rsidR="00B20573" w:rsidRDefault="00B20573" w:rsidP="00920A8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</w:rPr>
            </w:pPr>
          </w:p>
          <w:p w:rsidR="00A66D7F" w:rsidRDefault="00EB55A1" w:rsidP="00920A8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</w:rPr>
            </w:pPr>
            <w:r>
              <w:rPr>
                <w:rFonts w:eastAsiaTheme="minorHAnsi"/>
                <w:bCs/>
                <w:sz w:val="18"/>
                <w:szCs w:val="18"/>
              </w:rPr>
              <w:t xml:space="preserve">Приобретение </w:t>
            </w:r>
            <w:r w:rsidR="004106FD">
              <w:rPr>
                <w:rFonts w:eastAsiaTheme="minorHAnsi"/>
                <w:bCs/>
                <w:sz w:val="18"/>
                <w:szCs w:val="18"/>
              </w:rPr>
              <w:t>пандуса</w:t>
            </w:r>
          </w:p>
          <w:p w:rsidR="00A66D7F" w:rsidRDefault="00A66D7F" w:rsidP="00920A8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</w:rPr>
            </w:pPr>
          </w:p>
          <w:p w:rsidR="00920A8B" w:rsidRDefault="00EB55A1" w:rsidP="00920A8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</w:rPr>
            </w:pPr>
            <w:r>
              <w:rPr>
                <w:rFonts w:eastAsiaTheme="minorHAnsi"/>
                <w:bCs/>
                <w:sz w:val="18"/>
                <w:szCs w:val="18"/>
              </w:rPr>
              <w:t>Приобретение МАФ (скамейка)</w:t>
            </w:r>
            <w:r w:rsidR="004106FD">
              <w:rPr>
                <w:rFonts w:eastAsiaTheme="minorHAnsi"/>
                <w:bCs/>
                <w:sz w:val="18"/>
                <w:szCs w:val="18"/>
              </w:rPr>
              <w:t>2</w:t>
            </w:r>
            <w:r>
              <w:rPr>
                <w:rFonts w:eastAsiaTheme="minorHAnsi"/>
                <w:bCs/>
                <w:sz w:val="18"/>
                <w:szCs w:val="18"/>
              </w:rPr>
              <w:t xml:space="preserve"> шт.</w:t>
            </w:r>
          </w:p>
          <w:p w:rsidR="0031043D" w:rsidRDefault="00EB55A1" w:rsidP="004106F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Приобретение МАФ (</w:t>
            </w:r>
            <w:r w:rsidR="004106FD">
              <w:rPr>
                <w:color w:val="000000"/>
                <w:sz w:val="18"/>
                <w:szCs w:val="18"/>
              </w:rPr>
              <w:t>урна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  <w:r w:rsidR="004106F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уровня комфорта дворовых территорий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1043D" w:rsidTr="00EB55A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работ в соответствии с перечнем дополнительных видов работ по благоустройству дворовых территорий многоквартирных домов: оборудование детских и (или) спортивных площадок, озеленение территорий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 w:rsidP="00B84EE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2022-202</w:t>
            </w:r>
            <w:r w:rsidR="00B84EE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 w:rsidP="000B601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0B60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BE23A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не запланированы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 w:rsidR="004302E2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="004302E2">
              <w:rPr>
                <w:color w:val="000000"/>
                <w:sz w:val="18"/>
                <w:szCs w:val="18"/>
              </w:rPr>
              <w:t>з</w:t>
            </w:r>
            <w:proofErr w:type="gramEnd"/>
            <w:r w:rsidR="004302E2">
              <w:rPr>
                <w:color w:val="000000"/>
                <w:sz w:val="18"/>
                <w:szCs w:val="18"/>
              </w:rPr>
              <w:t xml:space="preserve">аявок от населения МКД не поступало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1043D" w:rsidTr="00EB55A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Вовлечение граждан, организаций в реализацию мероприятий в сфере формирования комфортной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1043D" w:rsidRDefault="004302E2" w:rsidP="00B84EE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2022-202</w:t>
            </w:r>
            <w:r w:rsidR="00B84EE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1043D" w:rsidRDefault="004302E2" w:rsidP="000B601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BE23AC"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color w:val="000000"/>
                <w:sz w:val="18"/>
                <w:szCs w:val="18"/>
              </w:rPr>
              <w:t>202</w:t>
            </w:r>
            <w:r w:rsidR="000B60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Вклада не требовалось, обустраивались общественные территории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уровня комфорта дворовых территорий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1043D" w:rsidRDefault="0031043D"/>
    <w:p w:rsidR="0031043D" w:rsidRDefault="004302E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1043D" w:rsidRDefault="004302E2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Форма 4. </w:t>
      </w:r>
      <w:hyperlink r:id="rId11" w:history="1">
        <w:r w:rsidRPr="003A7BC4">
          <w:rPr>
            <w:rStyle w:val="a3"/>
            <w:sz w:val="24"/>
            <w:szCs w:val="24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Отчет</w:t>
        </w:r>
      </w:hyperlink>
      <w:r w:rsidRPr="003A7BC4">
        <w:rPr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z w:val="24"/>
          <w:szCs w:val="24"/>
        </w:rPr>
        <w:t xml:space="preserve">о выполнении сводных показателей муниципальных заданий на оказание муниципальных услуг (выполнение работ) </w:t>
      </w:r>
    </w:p>
    <w:p w:rsidR="0031043D" w:rsidRDefault="0031043D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31043D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31043D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31043D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</w:tr>
      <w:tr w:rsidR="0031043D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31043D" w:rsidRDefault="004302E2" w:rsidP="00B84EE8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</w:t>
            </w:r>
            <w:r w:rsidR="00B84EE8">
              <w:rPr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годы» </w:t>
            </w:r>
          </w:p>
        </w:tc>
      </w:tr>
      <w:tr w:rsidR="0031043D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1043D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1043D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1043D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31043D" w:rsidRDefault="0031043D"/>
    <w:p w:rsidR="0031043D" w:rsidRDefault="004302E2">
      <w:pPr>
        <w:spacing w:after="200" w:line="276" w:lineRule="auto"/>
        <w:rPr>
          <w:bCs/>
        </w:rPr>
      </w:pPr>
      <w:r>
        <w:rPr>
          <w:bCs/>
        </w:rPr>
        <w:t>*Муниципальные задания по муниципальной программе отсутствуют.</w:t>
      </w:r>
      <w:r>
        <w:rPr>
          <w:bCs/>
        </w:rPr>
        <w:br w:type="page"/>
      </w:r>
    </w:p>
    <w:p w:rsidR="0031043D" w:rsidRDefault="004302E2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Форма 5. </w:t>
      </w:r>
      <w:hyperlink r:id="rId12" w:history="1">
        <w:r w:rsidRPr="003A7BC4">
          <w:rPr>
            <w:rStyle w:val="a3"/>
            <w:sz w:val="24"/>
            <w:szCs w:val="24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Отчет</w:t>
        </w:r>
      </w:hyperlink>
      <w:r>
        <w:rPr>
          <w:sz w:val="24"/>
          <w:szCs w:val="24"/>
        </w:rPr>
        <w:t xml:space="preserve"> о достигнутых значениях целевых показателей (индикаторов) муниципальной программы </w:t>
      </w:r>
    </w:p>
    <w:p w:rsidR="0031043D" w:rsidRDefault="0031043D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31043D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31043D">
        <w:trPr>
          <w:trHeight w:val="408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</w:tr>
      <w:tr w:rsidR="0031043D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</w:tr>
      <w:tr w:rsidR="0031043D">
        <w:trPr>
          <w:trHeight w:val="30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 w:rsidP="00B84EE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</w:t>
            </w:r>
            <w:r w:rsidR="00B84EE8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 годы»</w:t>
            </w:r>
          </w:p>
        </w:tc>
      </w:tr>
      <w:tr w:rsidR="0031043D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 w:rsidP="00711EB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1174D6">
              <w:rPr>
                <w:color w:val="000000"/>
                <w:sz w:val="16"/>
                <w:szCs w:val="16"/>
              </w:rPr>
              <w:t xml:space="preserve">     </w:t>
            </w:r>
            <w:r w:rsidR="00711EB9"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711EB9" w:rsidP="004E4EE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6000D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DB42F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DB42F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043D" w:rsidRDefault="00E4073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1043D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благоустроенных дворовых территорий многоквартирных домов от общего количества дворовых территорий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711EB9" w:rsidP="003244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711EB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 w:rsidP="00711EB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711EB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711EB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711EB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043D" w:rsidRDefault="00E4073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104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sz w:val="18"/>
                <w:szCs w:val="18"/>
              </w:rPr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</w:t>
            </w:r>
            <w:r>
              <w:rPr>
                <w:color w:val="7030A0"/>
                <w:sz w:val="18"/>
                <w:szCs w:val="18"/>
              </w:rPr>
              <w:t xml:space="preserve"> села Красногорского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1174D6" w:rsidP="00711EB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 w:rsidR="00711EB9">
              <w:rPr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711EB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711EB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711EB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711EB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104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</w:t>
            </w:r>
            <w:r>
              <w:rPr>
                <w:color w:val="000000"/>
                <w:sz w:val="18"/>
                <w:szCs w:val="18"/>
              </w:rPr>
              <w:lastRenderedPageBreak/>
              <w:t>работ минимального перечня, включенных в программу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%/руб.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711EB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5,0/5000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711EB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711EB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711EB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A845F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043D" w:rsidRDefault="004302E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104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Объём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Чел</w:t>
            </w:r>
            <w:proofErr w:type="gramStart"/>
            <w:r>
              <w:rPr>
                <w:color w:val="000000"/>
                <w:sz w:val="16"/>
                <w:szCs w:val="16"/>
              </w:rPr>
              <w:t>.ч</w:t>
            </w:r>
            <w:proofErr w:type="gramEnd"/>
            <w:r>
              <w:rPr>
                <w:color w:val="000000"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104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перечня, включенных в программу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/ руб.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/ 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/ 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/ 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104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43D" w:rsidRDefault="004302E2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трудового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Чел</w:t>
            </w:r>
            <w:proofErr w:type="gramStart"/>
            <w:r>
              <w:rPr>
                <w:color w:val="000000"/>
                <w:sz w:val="16"/>
                <w:szCs w:val="16"/>
              </w:rPr>
              <w:t>.ч</w:t>
            </w:r>
            <w:proofErr w:type="gramEnd"/>
            <w:r>
              <w:rPr>
                <w:color w:val="000000"/>
                <w:sz w:val="16"/>
                <w:szCs w:val="16"/>
              </w:rPr>
              <w:t>ас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31043D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31043D" w:rsidRDefault="004302E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1043D" w:rsidRDefault="004302E2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Форма 6. </w:t>
      </w:r>
      <w:hyperlink r:id="rId13" w:history="1">
        <w:r w:rsidRPr="003A7BC4">
          <w:rPr>
            <w:rStyle w:val="a3"/>
            <w:sz w:val="24"/>
            <w:szCs w:val="24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Сведения</w:t>
        </w:r>
      </w:hyperlink>
      <w:r>
        <w:rPr>
          <w:sz w:val="24"/>
          <w:szCs w:val="24"/>
        </w:rPr>
        <w:t xml:space="preserve"> о внесенных за отчетный период изменениях в муниципальную программу </w:t>
      </w:r>
    </w:p>
    <w:p w:rsidR="0031043D" w:rsidRDefault="0031043D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240"/>
        <w:gridCol w:w="6096"/>
      </w:tblGrid>
      <w:tr w:rsidR="0031043D" w:rsidTr="004106FD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принятия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043D" w:rsidRDefault="004302E2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Суть изменений (краткое изложение)</w:t>
            </w:r>
          </w:p>
        </w:tc>
      </w:tr>
      <w:tr w:rsidR="00A812CE" w:rsidTr="004106FD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2CE" w:rsidRDefault="00A511EF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12CE" w:rsidRDefault="00A812CE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Постановление Администрации муниципального образования Красногорский район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12CE" w:rsidRDefault="00A812CE" w:rsidP="00FE2886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FE2886">
              <w:rPr>
                <w:color w:val="000000"/>
              </w:rPr>
              <w:t>17.02.2025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12CE" w:rsidRDefault="00A812CE" w:rsidP="00FE2886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FE2886">
              <w:rPr>
                <w:color w:val="000000"/>
              </w:rPr>
              <w:t>192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2886" w:rsidRDefault="00A511EF" w:rsidP="00FE2886">
            <w:pPr>
              <w:tabs>
                <w:tab w:val="left" w:pos="106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внести изменения в  адресный  перечень  общественной территории: </w:t>
            </w:r>
          </w:p>
          <w:p w:rsidR="00FE2886" w:rsidRPr="00FE2886" w:rsidRDefault="00FE2886" w:rsidP="00FE2886">
            <w:pPr>
              <w:tabs>
                <w:tab w:val="left" w:pos="1065"/>
              </w:tabs>
            </w:pPr>
            <w:r w:rsidRPr="00FE2886">
              <w:t>-</w:t>
            </w:r>
            <w:r w:rsidRPr="00FE2886">
              <w:rPr>
                <w:rFonts w:ascii="Calibri" w:hAnsi="Calibri" w:cs="Calibri"/>
              </w:rPr>
              <w:t xml:space="preserve"> </w:t>
            </w:r>
            <w:r w:rsidRPr="00FE2886">
              <w:t>Приобретение уличной искусственной ели, новогодних украшений</w:t>
            </w:r>
          </w:p>
          <w:p w:rsidR="00FE2886" w:rsidRPr="00FE2886" w:rsidRDefault="00FE2886" w:rsidP="00FE2886">
            <w:pPr>
              <w:spacing w:line="276" w:lineRule="auto"/>
              <w:jc w:val="both"/>
            </w:pPr>
            <w:r w:rsidRPr="00FE2886">
              <w:t>и гирлянды, ограждение к ели на центральную площадь;</w:t>
            </w:r>
          </w:p>
          <w:p w:rsidR="00FE2886" w:rsidRPr="00FE2886" w:rsidRDefault="00FE2886" w:rsidP="00FE2886">
            <w:pPr>
              <w:spacing w:line="276" w:lineRule="auto"/>
              <w:jc w:val="both"/>
            </w:pPr>
            <w:r w:rsidRPr="00FE2886">
              <w:t>-приобретение светодиодного экрана на центральную площадь;</w:t>
            </w:r>
          </w:p>
          <w:p w:rsidR="00A812CE" w:rsidRDefault="00FE2886" w:rsidP="004106FD">
            <w:pPr>
              <w:spacing w:line="276" w:lineRule="auto"/>
              <w:jc w:val="both"/>
              <w:rPr>
                <w:color w:val="000000"/>
              </w:rPr>
            </w:pPr>
            <w:r w:rsidRPr="00FE2886">
              <w:t xml:space="preserve">-приобретение </w:t>
            </w:r>
            <w:proofErr w:type="spellStart"/>
            <w:r w:rsidRPr="00FE2886">
              <w:t>топиарных</w:t>
            </w:r>
            <w:proofErr w:type="spellEnd"/>
            <w:r w:rsidRPr="00FE2886">
              <w:t xml:space="preserve"> фигур в центральный парк </w:t>
            </w:r>
            <w:proofErr w:type="spellStart"/>
            <w:r w:rsidRPr="00FE2886">
              <w:t>с</w:t>
            </w:r>
            <w:proofErr w:type="gramStart"/>
            <w:r w:rsidRPr="00FE2886">
              <w:t>.К</w:t>
            </w:r>
            <w:proofErr w:type="gramEnd"/>
            <w:r w:rsidRPr="00FE2886">
              <w:t>расногорское</w:t>
            </w:r>
            <w:proofErr w:type="spellEnd"/>
            <w:r w:rsidRPr="00FE2886">
              <w:t>.</w:t>
            </w:r>
          </w:p>
        </w:tc>
      </w:tr>
      <w:tr w:rsidR="0031043D" w:rsidTr="004106FD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0EE" w:rsidRDefault="002E00EE">
            <w:pPr>
              <w:spacing w:before="40" w:after="40" w:line="276" w:lineRule="auto"/>
              <w:jc w:val="center"/>
              <w:rPr>
                <w:color w:val="000000"/>
              </w:rPr>
            </w:pPr>
          </w:p>
          <w:p w:rsidR="002E00EE" w:rsidRDefault="002E00EE">
            <w:pPr>
              <w:spacing w:before="40" w:after="40" w:line="276" w:lineRule="auto"/>
              <w:jc w:val="center"/>
              <w:rPr>
                <w:color w:val="000000"/>
              </w:rPr>
            </w:pPr>
          </w:p>
          <w:p w:rsidR="002E00EE" w:rsidRDefault="002E00EE">
            <w:pPr>
              <w:spacing w:before="40" w:after="40" w:line="276" w:lineRule="auto"/>
              <w:jc w:val="center"/>
              <w:rPr>
                <w:color w:val="000000"/>
              </w:rPr>
            </w:pPr>
          </w:p>
          <w:p w:rsidR="0031043D" w:rsidRDefault="00A511EF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4302E2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Постановление Администрации муниципального образования Красногорский район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A511EF" w:rsidP="00A812CE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10.06.2024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43D" w:rsidRDefault="00FE2886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A511EF">
              <w:rPr>
                <w:color w:val="000000"/>
              </w:rPr>
              <w:t>44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2886" w:rsidRDefault="004302E2" w:rsidP="00FE288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FE2886">
              <w:rPr>
                <w:color w:val="000000"/>
              </w:rPr>
              <w:t>внести изменения в  адресный  перечень  общественной территории:</w:t>
            </w:r>
          </w:p>
          <w:p w:rsidR="00FE2886" w:rsidRPr="00FE2886" w:rsidRDefault="00FE2886" w:rsidP="00FE2886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 </w:t>
            </w:r>
            <w:r w:rsidRPr="00FE2886">
              <w:t>-приобретение светодиодного экрана на центральную площадь;</w:t>
            </w:r>
          </w:p>
          <w:p w:rsidR="00FE2886" w:rsidRDefault="00FE2886" w:rsidP="00FE2886">
            <w:pPr>
              <w:spacing w:line="276" w:lineRule="auto"/>
              <w:jc w:val="both"/>
            </w:pPr>
            <w:r w:rsidRPr="00FE2886">
              <w:t xml:space="preserve">-приобретение </w:t>
            </w:r>
            <w:proofErr w:type="spellStart"/>
            <w:r w:rsidRPr="00FE2886">
              <w:t>топиарных</w:t>
            </w:r>
            <w:proofErr w:type="spellEnd"/>
            <w:r w:rsidRPr="00FE2886">
              <w:t xml:space="preserve"> фигур в центральный парк </w:t>
            </w:r>
            <w:proofErr w:type="spellStart"/>
            <w:r w:rsidRPr="00FE2886">
              <w:t>с</w:t>
            </w:r>
            <w:proofErr w:type="gramStart"/>
            <w:r w:rsidRPr="00FE2886">
              <w:t>.К</w:t>
            </w:r>
            <w:proofErr w:type="gramEnd"/>
            <w:r w:rsidRPr="00FE2886">
              <w:t>расногорское</w:t>
            </w:r>
            <w:proofErr w:type="spellEnd"/>
            <w:r>
              <w:t>;</w:t>
            </w:r>
          </w:p>
          <w:p w:rsidR="0031043D" w:rsidRDefault="00FE2886" w:rsidP="004106FD">
            <w:pPr>
              <w:spacing w:line="276" w:lineRule="auto"/>
              <w:jc w:val="both"/>
              <w:rPr>
                <w:color w:val="000000"/>
              </w:rPr>
            </w:pPr>
            <w:r>
              <w:t>-</w:t>
            </w:r>
            <w:r>
              <w:rPr>
                <w:color w:val="000000"/>
              </w:rPr>
              <w:t xml:space="preserve"> приобретение малых архитектурных форм</w:t>
            </w:r>
          </w:p>
        </w:tc>
      </w:tr>
      <w:tr w:rsidR="003E1AF3" w:rsidTr="004106FD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1AF3" w:rsidRDefault="00FE2886" w:rsidP="003E1AF3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1AF3" w:rsidRDefault="00FE2886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муниципального образования Красногорский район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1AF3" w:rsidRDefault="00FE2886" w:rsidP="00A812CE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20.11.2025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1AF3" w:rsidRDefault="00FE2886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1180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106FD" w:rsidRDefault="00FE2886" w:rsidP="004106F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внести изменения в  адресный  перечень  общественной территории: </w:t>
            </w:r>
          </w:p>
          <w:p w:rsidR="004106FD" w:rsidRPr="00FE2886" w:rsidRDefault="004106FD" w:rsidP="004106FD">
            <w:pPr>
              <w:spacing w:line="276" w:lineRule="auto"/>
              <w:jc w:val="both"/>
            </w:pPr>
            <w:r w:rsidRPr="00FE2886">
              <w:t>-приобретение светодиодного экрана на центральную площадь;</w:t>
            </w:r>
          </w:p>
          <w:p w:rsidR="004106FD" w:rsidRDefault="004106FD" w:rsidP="004106FD">
            <w:pPr>
              <w:spacing w:line="276" w:lineRule="auto"/>
              <w:jc w:val="both"/>
            </w:pPr>
            <w:r w:rsidRPr="00FE2886">
              <w:t xml:space="preserve">-приобретение </w:t>
            </w:r>
            <w:proofErr w:type="spellStart"/>
            <w:r w:rsidRPr="00FE2886">
              <w:t>топиарных</w:t>
            </w:r>
            <w:proofErr w:type="spellEnd"/>
            <w:r w:rsidRPr="00FE2886">
              <w:t xml:space="preserve"> фигур в центральный парк </w:t>
            </w:r>
            <w:proofErr w:type="spellStart"/>
            <w:r w:rsidRPr="00FE2886">
              <w:t>с</w:t>
            </w:r>
            <w:proofErr w:type="gramStart"/>
            <w:r w:rsidRPr="00FE2886">
              <w:t>.К</w:t>
            </w:r>
            <w:proofErr w:type="gramEnd"/>
            <w:r w:rsidRPr="00FE2886">
              <w:t>расногорское</w:t>
            </w:r>
            <w:proofErr w:type="spellEnd"/>
            <w:r>
              <w:t>;</w:t>
            </w:r>
          </w:p>
          <w:p w:rsidR="004106FD" w:rsidRDefault="004106FD" w:rsidP="004106FD">
            <w:pPr>
              <w:spacing w:line="276" w:lineRule="auto"/>
              <w:jc w:val="both"/>
            </w:pPr>
            <w:r>
              <w:t>-</w:t>
            </w:r>
            <w:r>
              <w:rPr>
                <w:color w:val="000000"/>
              </w:rPr>
              <w:t xml:space="preserve"> приобретение малых архитектурных форм</w:t>
            </w:r>
          </w:p>
          <w:p w:rsidR="004106FD" w:rsidRDefault="004106FD" w:rsidP="004106F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-приобретение арки металлической, расположенной между центральной площадью и парком;</w:t>
            </w:r>
          </w:p>
          <w:p w:rsidR="003E1AF3" w:rsidRDefault="004106FD" w:rsidP="004106F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-приобретение пандуса, ведущего с центральной площади к мемориальному комплексу в центральном парке</w:t>
            </w:r>
          </w:p>
        </w:tc>
      </w:tr>
      <w:tr w:rsidR="00FE2886" w:rsidTr="004106FD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E2886" w:rsidRDefault="00FE2886" w:rsidP="003E1AF3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E2886" w:rsidRDefault="00FE2886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муниципального образования Красногорский район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E2886" w:rsidRDefault="00FE2886" w:rsidP="00A812CE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27.11.2025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E2886" w:rsidRDefault="00FE2886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1212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106FD" w:rsidRDefault="00FE2886" w:rsidP="004106F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внести изменения в  адресный  перечень  общественной территории:</w:t>
            </w:r>
          </w:p>
          <w:p w:rsidR="004106FD" w:rsidRPr="00FE2886" w:rsidRDefault="00FE2886" w:rsidP="004106FD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 </w:t>
            </w:r>
            <w:r w:rsidR="004106FD" w:rsidRPr="00FE2886">
              <w:t>-приобретение светодиодного экрана на центральную площадь;</w:t>
            </w:r>
          </w:p>
          <w:p w:rsidR="004106FD" w:rsidRDefault="004106FD" w:rsidP="004106FD">
            <w:pPr>
              <w:spacing w:line="276" w:lineRule="auto"/>
              <w:jc w:val="both"/>
            </w:pPr>
            <w:r w:rsidRPr="00FE2886">
              <w:t xml:space="preserve">-приобретение </w:t>
            </w:r>
            <w:proofErr w:type="spellStart"/>
            <w:r w:rsidRPr="00FE2886">
              <w:t>топиарных</w:t>
            </w:r>
            <w:proofErr w:type="spellEnd"/>
            <w:r w:rsidRPr="00FE2886">
              <w:t xml:space="preserve"> фигур в центральный парк </w:t>
            </w:r>
            <w:proofErr w:type="spellStart"/>
            <w:r w:rsidRPr="00FE2886">
              <w:t>с</w:t>
            </w:r>
            <w:proofErr w:type="gramStart"/>
            <w:r w:rsidRPr="00FE2886">
              <w:t>.К</w:t>
            </w:r>
            <w:proofErr w:type="gramEnd"/>
            <w:r w:rsidRPr="00FE2886">
              <w:t>расногорское</w:t>
            </w:r>
            <w:proofErr w:type="spellEnd"/>
            <w:r>
              <w:t>;</w:t>
            </w:r>
          </w:p>
          <w:p w:rsidR="004106FD" w:rsidRDefault="004106FD" w:rsidP="004106FD">
            <w:pPr>
              <w:spacing w:line="276" w:lineRule="auto"/>
              <w:jc w:val="both"/>
            </w:pPr>
            <w:r>
              <w:t>-</w:t>
            </w:r>
            <w:r>
              <w:rPr>
                <w:color w:val="000000"/>
              </w:rPr>
              <w:t xml:space="preserve"> приобретение малых архитектурных форм</w:t>
            </w:r>
          </w:p>
          <w:p w:rsidR="004106FD" w:rsidRDefault="004106FD" w:rsidP="004106F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-приобретение арки металлической, расположенной между центральной площадью и парком;</w:t>
            </w:r>
          </w:p>
          <w:p w:rsidR="004106FD" w:rsidRPr="00FE2886" w:rsidRDefault="004106FD" w:rsidP="004106FD">
            <w:pPr>
              <w:spacing w:line="276" w:lineRule="auto"/>
              <w:jc w:val="both"/>
            </w:pPr>
            <w:r>
              <w:rPr>
                <w:color w:val="000000"/>
              </w:rPr>
              <w:t>-приобретение пандуса, ведущего с центральной площади к мемориальному комплексу в центральном парке</w:t>
            </w:r>
          </w:p>
          <w:p w:rsidR="004106FD" w:rsidRDefault="004106FD" w:rsidP="004106FD">
            <w:pPr>
              <w:spacing w:line="276" w:lineRule="auto"/>
              <w:jc w:val="both"/>
              <w:rPr>
                <w:color w:val="000000"/>
              </w:rPr>
            </w:pPr>
            <w:r>
              <w:t>-</w:t>
            </w:r>
            <w:r>
              <w:rPr>
                <w:color w:val="000000"/>
              </w:rPr>
              <w:t xml:space="preserve"> приобретение малых архитектурных форм для центральной площади.</w:t>
            </w:r>
          </w:p>
          <w:p w:rsidR="00FE2886" w:rsidRDefault="00FE2886" w:rsidP="004106FD">
            <w:pPr>
              <w:spacing w:before="40" w:after="40" w:line="276" w:lineRule="auto"/>
              <w:rPr>
                <w:color w:val="000000"/>
              </w:rPr>
            </w:pPr>
          </w:p>
        </w:tc>
      </w:tr>
    </w:tbl>
    <w:p w:rsidR="0031043D" w:rsidRDefault="0031043D"/>
    <w:p w:rsidR="0031043D" w:rsidRDefault="004302E2">
      <w:pPr>
        <w:spacing w:after="200" w:line="276" w:lineRule="auto"/>
        <w:sectPr w:rsidR="0031043D">
          <w:pgSz w:w="16838" w:h="11906" w:orient="landscape"/>
          <w:pgMar w:top="567" w:right="1134" w:bottom="567" w:left="1134" w:header="709" w:footer="709" w:gutter="0"/>
          <w:cols w:space="720"/>
        </w:sectPr>
      </w:pPr>
      <w:r>
        <w:br w:type="page"/>
      </w:r>
    </w:p>
    <w:p w:rsidR="0031043D" w:rsidRDefault="004302E2">
      <w:pPr>
        <w:pStyle w:val="af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Доклад о реализации муниципальной программы</w:t>
      </w:r>
    </w:p>
    <w:p w:rsidR="0031043D" w:rsidRDefault="004302E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</w:t>
      </w:r>
      <w:r w:rsidR="002F32CC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годы» </w:t>
      </w:r>
      <w:r>
        <w:rPr>
          <w:rFonts w:ascii="Times New Roman" w:hAnsi="Times New Roman"/>
          <w:b/>
          <w:sz w:val="24"/>
          <w:szCs w:val="24"/>
        </w:rPr>
        <w:t>за 202</w:t>
      </w:r>
      <w:r w:rsidR="000B601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31043D" w:rsidRDefault="0031043D">
      <w:pPr>
        <w:pStyle w:val="af3"/>
        <w:jc w:val="center"/>
        <w:rPr>
          <w:rFonts w:ascii="Times New Roman" w:hAnsi="Times New Roman"/>
          <w:sz w:val="24"/>
          <w:szCs w:val="24"/>
        </w:rPr>
      </w:pPr>
    </w:p>
    <w:p w:rsidR="0031043D" w:rsidRDefault="004302E2">
      <w:pPr>
        <w:pStyle w:val="af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муниципальной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t>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</w:t>
      </w:r>
      <w:r w:rsidR="003A7BC4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годы»</w:t>
      </w:r>
      <w:r>
        <w:rPr>
          <w:rFonts w:ascii="Times New Roman" w:hAnsi="Times New Roman"/>
          <w:sz w:val="24"/>
          <w:szCs w:val="24"/>
        </w:rPr>
        <w:t xml:space="preserve">  в 202</w:t>
      </w:r>
      <w:r w:rsidR="000B601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 осуществлялась за счет средств местного бюджета, субсидий из бюджета Удмуртской Республики и средств федерального бюджета. Общая сумма расходов на реализацию муниципальной программы в 202</w:t>
      </w:r>
      <w:r w:rsidR="000B601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 за счет всех источников финансирования </w:t>
      </w:r>
      <w:r>
        <w:rPr>
          <w:rFonts w:ascii="Times New Roman" w:hAnsi="Times New Roman" w:cs="Times New Roman"/>
          <w:sz w:val="24"/>
          <w:szCs w:val="24"/>
        </w:rPr>
        <w:t xml:space="preserve">составила  </w:t>
      </w:r>
      <w:r w:rsidR="000B601D">
        <w:rPr>
          <w:rFonts w:ascii="Times New Roman" w:hAnsi="Times New Roman" w:cs="Times New Roman"/>
          <w:color w:val="000000"/>
          <w:sz w:val="24"/>
          <w:szCs w:val="24"/>
        </w:rPr>
        <w:t>1775753,89</w:t>
      </w:r>
      <w:r>
        <w:rPr>
          <w:rFonts w:ascii="Times New Roman" w:hAnsi="Times New Roman"/>
          <w:sz w:val="24"/>
          <w:szCs w:val="24"/>
        </w:rPr>
        <w:t xml:space="preserve"> рублей, из них </w:t>
      </w:r>
      <w:r w:rsidR="000B601D">
        <w:rPr>
          <w:rFonts w:ascii="Times New Roman" w:hAnsi="Times New Roman" w:cs="Times New Roman"/>
          <w:color w:val="000000"/>
          <w:sz w:val="24"/>
          <w:szCs w:val="24"/>
        </w:rPr>
        <w:t>17757,54</w:t>
      </w:r>
      <w:r>
        <w:rPr>
          <w:rFonts w:ascii="Times New Roman" w:hAnsi="Times New Roman"/>
          <w:sz w:val="24"/>
          <w:szCs w:val="24"/>
        </w:rPr>
        <w:t xml:space="preserve"> рублей – средства бюджета муниципального образования «Муниципальный округ Красногорский район Удмуртской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B601D">
        <w:rPr>
          <w:rFonts w:ascii="Times New Roman" w:hAnsi="Times New Roman" w:cs="Times New Roman"/>
          <w:color w:val="000000"/>
          <w:sz w:val="24"/>
          <w:szCs w:val="24"/>
        </w:rPr>
        <w:t>52739,89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 субсидия из бюджета Удмуртской Республики и </w:t>
      </w:r>
      <w:r w:rsidR="000B601D">
        <w:rPr>
          <w:rFonts w:ascii="Times New Roman" w:hAnsi="Times New Roman" w:cs="Times New Roman"/>
          <w:color w:val="000000"/>
          <w:sz w:val="24"/>
          <w:szCs w:val="24"/>
        </w:rPr>
        <w:t>1705256,46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 субсидия из федерального бюджета. В структуре бюджетных средств, привлеченных на реализацию муниципальной программы, доля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финансирования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видам бюджетов следующая: </w:t>
      </w:r>
      <w:r w:rsidR="00066F64">
        <w:rPr>
          <w:rFonts w:ascii="Times New Roman" w:hAnsi="Times New Roman" w:cs="Times New Roman"/>
          <w:color w:val="000000"/>
          <w:sz w:val="24"/>
          <w:szCs w:val="24"/>
        </w:rPr>
        <w:t>0,1</w:t>
      </w:r>
      <w:r>
        <w:rPr>
          <w:rFonts w:ascii="Times New Roman" w:hAnsi="Times New Roman" w:cs="Times New Roman"/>
          <w:color w:val="000000"/>
          <w:sz w:val="24"/>
          <w:szCs w:val="24"/>
        </w:rPr>
        <w:t>% - местный бюджет,  2,9</w:t>
      </w:r>
      <w:r w:rsidR="00066F64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%  - бюджет УР,  </w:t>
      </w:r>
      <w:r w:rsidR="00066F64">
        <w:rPr>
          <w:rFonts w:ascii="Times New Roman" w:hAnsi="Times New Roman" w:cs="Times New Roman"/>
          <w:color w:val="000000"/>
          <w:sz w:val="24"/>
          <w:szCs w:val="24"/>
        </w:rPr>
        <w:t>96,99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% - бюджет РФ.</w:t>
      </w:r>
    </w:p>
    <w:p w:rsidR="0031043D" w:rsidRDefault="004302E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0B601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 в рамках муниципальной программы было запланировано  реализация </w:t>
      </w:r>
      <w:r w:rsidR="00DB42F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мероприяти</w:t>
      </w:r>
      <w:r w:rsidR="003E1AF3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 которое полностью выполнено.</w:t>
      </w:r>
    </w:p>
    <w:p w:rsidR="0031043D" w:rsidRDefault="004302E2">
      <w:r>
        <w:t xml:space="preserve"> </w:t>
      </w:r>
    </w:p>
    <w:p w:rsidR="0031043D" w:rsidRDefault="004302E2">
      <w:pPr>
        <w:pStyle w:val="af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 на 202</w:t>
      </w:r>
      <w:r w:rsidR="000B601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 имеет  4 целевых показателя (индикаторов), еще 3 показателя являются нулевыми и не требуют исполнения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   Из 4-х показателей не выполнен показатель по дворовой территории , так как нет заявок от населения по благоустройству дворовых территорий</w:t>
      </w:r>
    </w:p>
    <w:p w:rsidR="0031043D" w:rsidRDefault="004302E2">
      <w:pPr>
        <w:pStyle w:val="af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запланированном в бюджете района объеме финансирования муниципальной программы за счет средств бюджета муниципального образования «Красногорский район»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0B601D">
        <w:rPr>
          <w:rFonts w:ascii="Times New Roman" w:hAnsi="Times New Roman" w:cs="Times New Roman"/>
          <w:color w:val="000000"/>
          <w:sz w:val="24"/>
          <w:szCs w:val="24"/>
        </w:rPr>
        <w:t>1775753,89</w:t>
      </w:r>
      <w:r>
        <w:rPr>
          <w:rFonts w:ascii="Times New Roman" w:hAnsi="Times New Roman" w:cs="Times New Roman"/>
          <w:sz w:val="24"/>
          <w:szCs w:val="24"/>
        </w:rPr>
        <w:t xml:space="preserve">  рублей   фактическое финансирование составило  </w:t>
      </w:r>
      <w:r w:rsidR="000B601D">
        <w:rPr>
          <w:rFonts w:ascii="Times New Roman" w:hAnsi="Times New Roman" w:cs="Times New Roman"/>
          <w:color w:val="000000"/>
          <w:sz w:val="24"/>
          <w:szCs w:val="24"/>
        </w:rPr>
        <w:t>1775753,89</w:t>
      </w:r>
      <w:r>
        <w:rPr>
          <w:rFonts w:ascii="Times New Roman" w:hAnsi="Times New Roman" w:cs="Times New Roman"/>
          <w:sz w:val="24"/>
          <w:szCs w:val="24"/>
        </w:rPr>
        <w:t xml:space="preserve"> рублей, или  100 % годового лимита</w:t>
      </w:r>
      <w:r>
        <w:rPr>
          <w:rFonts w:ascii="Times New Roman" w:hAnsi="Times New Roman"/>
          <w:sz w:val="24"/>
          <w:szCs w:val="24"/>
        </w:rPr>
        <w:t>.</w:t>
      </w:r>
    </w:p>
    <w:p w:rsidR="0031043D" w:rsidRDefault="0031043D">
      <w:pPr>
        <w:keepNext/>
        <w:jc w:val="both"/>
      </w:pPr>
    </w:p>
    <w:p w:rsidR="0031043D" w:rsidRDefault="0031043D">
      <w:pPr>
        <w:keepNext/>
        <w:jc w:val="both"/>
      </w:pPr>
    </w:p>
    <w:p w:rsidR="0031043D" w:rsidRDefault="0031043D">
      <w:pPr>
        <w:keepNext/>
        <w:jc w:val="both"/>
      </w:pPr>
    </w:p>
    <w:p w:rsidR="0031043D" w:rsidRDefault="004302E2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</w:t>
      </w:r>
      <w:r>
        <w:rPr>
          <w:sz w:val="24"/>
          <w:szCs w:val="24"/>
        </w:rPr>
        <w:tab/>
      </w:r>
      <w:r w:rsidR="00066F64">
        <w:rPr>
          <w:sz w:val="24"/>
          <w:szCs w:val="24"/>
        </w:rPr>
        <w:t xml:space="preserve">           </w:t>
      </w:r>
      <w:proofErr w:type="spellStart"/>
      <w:r w:rsidR="00066F64">
        <w:rPr>
          <w:sz w:val="24"/>
          <w:szCs w:val="24"/>
        </w:rPr>
        <w:t>Е.Г.Кандакова</w:t>
      </w:r>
      <w:proofErr w:type="spellEnd"/>
    </w:p>
    <w:p w:rsidR="0031043D" w:rsidRDefault="004302E2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Дата</w:t>
      </w:r>
    </w:p>
    <w:sectPr w:rsidR="0031043D">
      <w:pgSz w:w="11906" w:h="16838"/>
      <w:pgMar w:top="62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8E" w:rsidRDefault="007D1B8E">
      <w:r>
        <w:separator/>
      </w:r>
    </w:p>
  </w:endnote>
  <w:endnote w:type="continuationSeparator" w:id="0">
    <w:p w:rsidR="007D1B8E" w:rsidRDefault="007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8E" w:rsidRDefault="007D1B8E">
      <w:r>
        <w:separator/>
      </w:r>
    </w:p>
  </w:footnote>
  <w:footnote w:type="continuationSeparator" w:id="0">
    <w:p w:rsidR="007D1B8E" w:rsidRDefault="007D1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3F"/>
    <w:rsid w:val="0002163E"/>
    <w:rsid w:val="00055B26"/>
    <w:rsid w:val="000635BE"/>
    <w:rsid w:val="00066F64"/>
    <w:rsid w:val="00082D55"/>
    <w:rsid w:val="00082E02"/>
    <w:rsid w:val="000A2894"/>
    <w:rsid w:val="000B601D"/>
    <w:rsid w:val="000D75E6"/>
    <w:rsid w:val="000E6BA3"/>
    <w:rsid w:val="001174D6"/>
    <w:rsid w:val="00126B2A"/>
    <w:rsid w:val="001839C3"/>
    <w:rsid w:val="001C3522"/>
    <w:rsid w:val="002342F5"/>
    <w:rsid w:val="002C3B7E"/>
    <w:rsid w:val="002E00EE"/>
    <w:rsid w:val="002F32CC"/>
    <w:rsid w:val="002F50F8"/>
    <w:rsid w:val="002F5B0C"/>
    <w:rsid w:val="0031043D"/>
    <w:rsid w:val="00324412"/>
    <w:rsid w:val="00370371"/>
    <w:rsid w:val="00387F4F"/>
    <w:rsid w:val="003A7BC4"/>
    <w:rsid w:val="003D6E95"/>
    <w:rsid w:val="003E1AF3"/>
    <w:rsid w:val="004106FD"/>
    <w:rsid w:val="00413BD4"/>
    <w:rsid w:val="004302E2"/>
    <w:rsid w:val="0048564C"/>
    <w:rsid w:val="004E4EE9"/>
    <w:rsid w:val="004F097F"/>
    <w:rsid w:val="004F3C5B"/>
    <w:rsid w:val="00526EBC"/>
    <w:rsid w:val="005E7687"/>
    <w:rsid w:val="006000D8"/>
    <w:rsid w:val="00634C1E"/>
    <w:rsid w:val="0066365F"/>
    <w:rsid w:val="00677FF0"/>
    <w:rsid w:val="006C3365"/>
    <w:rsid w:val="006F7383"/>
    <w:rsid w:val="00711EB9"/>
    <w:rsid w:val="007364A8"/>
    <w:rsid w:val="00774843"/>
    <w:rsid w:val="007B2634"/>
    <w:rsid w:val="007C1C09"/>
    <w:rsid w:val="007D1B8E"/>
    <w:rsid w:val="007D769D"/>
    <w:rsid w:val="00817086"/>
    <w:rsid w:val="0084669C"/>
    <w:rsid w:val="00860425"/>
    <w:rsid w:val="00862578"/>
    <w:rsid w:val="008778F8"/>
    <w:rsid w:val="0089150C"/>
    <w:rsid w:val="0090401B"/>
    <w:rsid w:val="009075FA"/>
    <w:rsid w:val="00920A8B"/>
    <w:rsid w:val="00983111"/>
    <w:rsid w:val="00993154"/>
    <w:rsid w:val="009E34A8"/>
    <w:rsid w:val="009E40F7"/>
    <w:rsid w:val="009F305F"/>
    <w:rsid w:val="00A06ACB"/>
    <w:rsid w:val="00A50617"/>
    <w:rsid w:val="00A511EF"/>
    <w:rsid w:val="00A53E0A"/>
    <w:rsid w:val="00A66D7F"/>
    <w:rsid w:val="00A812CE"/>
    <w:rsid w:val="00A845FA"/>
    <w:rsid w:val="00A94025"/>
    <w:rsid w:val="00B067FF"/>
    <w:rsid w:val="00B13A6C"/>
    <w:rsid w:val="00B20573"/>
    <w:rsid w:val="00B2487A"/>
    <w:rsid w:val="00B84EE8"/>
    <w:rsid w:val="00BE23AC"/>
    <w:rsid w:val="00C0134C"/>
    <w:rsid w:val="00C1455F"/>
    <w:rsid w:val="00C508A2"/>
    <w:rsid w:val="00C94E19"/>
    <w:rsid w:val="00CC77E2"/>
    <w:rsid w:val="00D027F7"/>
    <w:rsid w:val="00DB42FA"/>
    <w:rsid w:val="00E4073E"/>
    <w:rsid w:val="00E550AD"/>
    <w:rsid w:val="00E75C04"/>
    <w:rsid w:val="00EA317F"/>
    <w:rsid w:val="00EB55A1"/>
    <w:rsid w:val="00F20E96"/>
    <w:rsid w:val="00F22733"/>
    <w:rsid w:val="00F5347E"/>
    <w:rsid w:val="00F750F4"/>
    <w:rsid w:val="00F83DB5"/>
    <w:rsid w:val="00FA2C6B"/>
    <w:rsid w:val="00FC49AC"/>
    <w:rsid w:val="00FC60AF"/>
    <w:rsid w:val="00FE2886"/>
    <w:rsid w:val="00FE74E0"/>
    <w:rsid w:val="00FF0A3F"/>
    <w:rsid w:val="6B07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rFonts w:ascii="Times New Roman" w:hAnsi="Times New Roman" w:cs="Times New Roman" w:hint="default"/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ind w:firstLine="567"/>
      <w:jc w:val="both"/>
    </w:pPr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qFormat/>
    <w:pPr>
      <w:spacing w:after="120"/>
    </w:pPr>
    <w:rPr>
      <w:sz w:val="24"/>
    </w:rPr>
  </w:style>
  <w:style w:type="paragraph" w:styleId="ad">
    <w:name w:val="Title"/>
    <w:basedOn w:val="a"/>
    <w:next w:val="ae"/>
    <w:link w:val="af"/>
    <w:uiPriority w:val="10"/>
    <w:qFormat/>
    <w:pPr>
      <w:suppressAutoHyphens/>
      <w:jc w:val="center"/>
    </w:pPr>
    <w:rPr>
      <w:b/>
      <w:sz w:val="22"/>
      <w:u w:val="single"/>
      <w:lang w:eastAsia="ar-SA"/>
    </w:rPr>
  </w:style>
  <w:style w:type="paragraph" w:styleId="ae">
    <w:name w:val="Subtitle"/>
    <w:basedOn w:val="a"/>
    <w:next w:val="a"/>
    <w:link w:val="af0"/>
    <w:uiPriority w:val="11"/>
    <w:qFormat/>
    <w:rPr>
      <w:rFonts w:asciiTheme="majorHAnsi" w:eastAsiaTheme="majorEastAsia" w:hAnsiTheme="majorHAnsi"/>
      <w:i/>
      <w:iCs/>
      <w:color w:val="5B9BD5" w:themeColor="accent1"/>
      <w:spacing w:val="15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3">
    <w:name w:val="No Spacing"/>
    <w:uiPriority w:val="1"/>
    <w:qFormat/>
    <w:rPr>
      <w:sz w:val="22"/>
      <w:szCs w:val="22"/>
      <w:lang w:eastAsia="en-US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e"/>
    <w:uiPriority w:val="11"/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f">
    <w:name w:val="Название Знак"/>
    <w:basedOn w:val="a0"/>
    <w:link w:val="ad"/>
    <w:uiPriority w:val="10"/>
    <w:qFormat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c">
    <w:name w:val="Основной текст Знак"/>
    <w:basedOn w:val="a0"/>
    <w:link w:val="ab"/>
    <w:uiPriority w:val="99"/>
    <w:semiHidden/>
    <w:qFormat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pPr>
      <w:suppressAutoHyphens/>
      <w:spacing w:after="360" w:line="360" w:lineRule="auto"/>
    </w:pPr>
    <w:rPr>
      <w:b w:val="0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rFonts w:ascii="Times New Roman" w:hAnsi="Times New Roman" w:cs="Times New Roman" w:hint="default"/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ind w:firstLine="567"/>
      <w:jc w:val="both"/>
    </w:pPr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qFormat/>
    <w:pPr>
      <w:spacing w:after="120"/>
    </w:pPr>
    <w:rPr>
      <w:sz w:val="24"/>
    </w:rPr>
  </w:style>
  <w:style w:type="paragraph" w:styleId="ad">
    <w:name w:val="Title"/>
    <w:basedOn w:val="a"/>
    <w:next w:val="ae"/>
    <w:link w:val="af"/>
    <w:uiPriority w:val="10"/>
    <w:qFormat/>
    <w:pPr>
      <w:suppressAutoHyphens/>
      <w:jc w:val="center"/>
    </w:pPr>
    <w:rPr>
      <w:b/>
      <w:sz w:val="22"/>
      <w:u w:val="single"/>
      <w:lang w:eastAsia="ar-SA"/>
    </w:rPr>
  </w:style>
  <w:style w:type="paragraph" w:styleId="ae">
    <w:name w:val="Subtitle"/>
    <w:basedOn w:val="a"/>
    <w:next w:val="a"/>
    <w:link w:val="af0"/>
    <w:uiPriority w:val="11"/>
    <w:qFormat/>
    <w:rPr>
      <w:rFonts w:asciiTheme="majorHAnsi" w:eastAsiaTheme="majorEastAsia" w:hAnsiTheme="majorHAnsi"/>
      <w:i/>
      <w:iCs/>
      <w:color w:val="5B9BD5" w:themeColor="accent1"/>
      <w:spacing w:val="15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3">
    <w:name w:val="No Spacing"/>
    <w:uiPriority w:val="1"/>
    <w:qFormat/>
    <w:rPr>
      <w:sz w:val="22"/>
      <w:szCs w:val="22"/>
      <w:lang w:eastAsia="en-US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e"/>
    <w:uiPriority w:val="11"/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f">
    <w:name w:val="Название Знак"/>
    <w:basedOn w:val="a0"/>
    <w:link w:val="ad"/>
    <w:uiPriority w:val="10"/>
    <w:qFormat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c">
    <w:name w:val="Основной текст Знак"/>
    <w:basedOn w:val="a0"/>
    <w:link w:val="ab"/>
    <w:uiPriority w:val="99"/>
    <w:semiHidden/>
    <w:qFormat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pPr>
      <w:suppressAutoHyphens/>
      <w:spacing w:after="360" w:line="360" w:lineRule="auto"/>
    </w:pPr>
    <w:rPr>
      <w:b w:val="0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66DK4O" TargetMode="External"/><Relationship Id="rId13" Type="http://schemas.openxmlformats.org/officeDocument/2006/relationships/hyperlink" Target="consultantplus://offline/ref=81C534AC1618B38338B7138DDEB14344F59B417381706259B468524054C32ECBB30FCA5546109B5D4A4FBD6DK2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C534AC1618B38338B7138DDEB14344F59B417381706259B468524054C32ECBB30FCA5546109B5D4A4FB36DK7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C534AC1618B38338B7138DDEB14344F59B417381706259B468524054C32ECBB30FCA5546109B5D4A4FB36DK0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C534AC1618B38338B7138DDEB14344F59B417381706259B468524054C32ECBB30FCA5546109B5D4A4FB1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16DK3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C0B0-EE98-4EB0-92F9-A425903B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Человек</cp:lastModifiedBy>
  <cp:revision>25</cp:revision>
  <cp:lastPrinted>2026-03-25T09:53:00Z</cp:lastPrinted>
  <dcterms:created xsi:type="dcterms:W3CDTF">2024-03-28T12:43:00Z</dcterms:created>
  <dcterms:modified xsi:type="dcterms:W3CDTF">2026-03-25T09:55:00Z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5AA4C9F193FC4FA5A0997D562EF3B2C8_13</vt:lpwstr>
  </property>
</Properties>
</file>