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25C" w:rsidRDefault="0090525C" w:rsidP="0090525C">
      <w:pPr>
        <w:spacing w:after="0" w:line="240" w:lineRule="auto"/>
        <w:rPr>
          <w:rFonts w:ascii="Arial" w:eastAsia="Times New Roman" w:hAnsi="Arial" w:cs="Arial"/>
          <w:color w:val="000000"/>
          <w:sz w:val="20"/>
          <w:szCs w:val="20"/>
          <w:lang w:eastAsia="ru-RU"/>
        </w:rPr>
      </w:pPr>
      <w:r>
        <w:rPr>
          <w:rFonts w:ascii="Arial" w:hAnsi="Arial" w:cs="Arial"/>
          <w:color w:val="000000"/>
          <w:sz w:val="20"/>
          <w:szCs w:val="20"/>
          <w:shd w:val="clear" w:color="auto" w:fill="FFFFFF"/>
        </w:rPr>
        <w:t>НОВОСТИ КАДАСТРОВОЙ ПАЛАТЫ ПО УДМУРТСКОЙ РЕСПУБЛИКЕ</w:t>
      </w:r>
      <w:r w:rsidRPr="0090525C">
        <w:rPr>
          <w:rFonts w:ascii="Arial" w:eastAsia="Times New Roman" w:hAnsi="Arial" w:cs="Arial"/>
          <w:color w:val="000000"/>
          <w:sz w:val="20"/>
          <w:szCs w:val="20"/>
          <w:lang w:eastAsia="ru-RU"/>
        </w:rPr>
        <w:t>  </w:t>
      </w:r>
    </w:p>
    <w:p w:rsidR="0090525C" w:rsidRDefault="0090525C" w:rsidP="0090525C">
      <w:pPr>
        <w:spacing w:after="0" w:line="240"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p>
    <w:p w:rsidR="0090525C" w:rsidRPr="0090525C" w:rsidRDefault="0090525C" w:rsidP="0090525C">
      <w:pPr>
        <w:spacing w:after="0" w:line="240"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bookmarkStart w:id="0" w:name="_GoBack"/>
      <w:bookmarkEnd w:id="0"/>
      <w:r w:rsidRPr="0090525C">
        <w:rPr>
          <w:rFonts w:ascii="Arial" w:eastAsia="Times New Roman" w:hAnsi="Arial" w:cs="Arial"/>
          <w:color w:val="000000"/>
          <w:sz w:val="20"/>
          <w:szCs w:val="20"/>
          <w:lang w:eastAsia="ru-RU"/>
        </w:rPr>
        <w:t>1</w:t>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t>Граница в натуре</w:t>
      </w:r>
      <w:proofErr w:type="gramStart"/>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А</w:t>
      </w:r>
      <w:proofErr w:type="gramEnd"/>
      <w:r w:rsidRPr="0090525C">
        <w:rPr>
          <w:rFonts w:ascii="Arial" w:eastAsia="Times New Roman" w:hAnsi="Arial" w:cs="Arial"/>
          <w:color w:val="000000"/>
          <w:sz w:val="20"/>
          <w:szCs w:val="20"/>
          <w:lang w:eastAsia="ru-RU"/>
        </w:rPr>
        <w:t xml:space="preserve"> где же межа? Этим вопросом рано или поздно задаются все владельцы земельных участков, у которых есть соседи. И чем меньше участок – тем чаще возникает вопрос. </w:t>
      </w:r>
      <w:r w:rsidRPr="0090525C">
        <w:rPr>
          <w:rFonts w:ascii="Arial" w:eastAsia="Times New Roman" w:hAnsi="Arial" w:cs="Arial"/>
          <w:color w:val="000000"/>
          <w:sz w:val="20"/>
          <w:szCs w:val="20"/>
          <w:lang w:eastAsia="ru-RU"/>
        </w:rPr>
        <w:br/>
        <w:t>Ответить – где именно проходит разделительная полоса между соседними наделами можно только в том случае, если участок отмежеван, а сведения о его поворотных точках внесены в Единый государственный реестр недвижимости. </w:t>
      </w:r>
      <w:r w:rsidRPr="0090525C">
        <w:rPr>
          <w:rFonts w:ascii="Arial" w:eastAsia="Times New Roman" w:hAnsi="Arial" w:cs="Arial"/>
          <w:color w:val="000000"/>
          <w:sz w:val="20"/>
          <w:szCs w:val="20"/>
          <w:lang w:eastAsia="ru-RU"/>
        </w:rPr>
        <w:br/>
        <w:t>«Если границы участка установлены в соответствии со всеми требованиями законодательства и закреплены документально, понять – где заканчивается соседская земля, а где начинается ваша – не сложно. Для этого нужно будет провести процедуру восстановления - выноса в натуру - границ земельного участка. Проводят ее кадастровые инженеры, на основании имеющихся документов с помощью специального геодезического оборудования. Инженер покажет, где находятся основные точки, образующие границы вашего участка, обозначит их специальными межевыми знаками. Эта процедура сегодня не бесплатна. Ее стоимость зависит от конфигурации вашего участка. Чем больше в нем углов, тем больше в описании его границ поворотных точек. Цена за каждую точку у разных кадастровых инженеров составляет от 450 до 750 рублей. Поэтому, прежде чем заказать такую услугу, мы рекомендуем изучить рынок кадастровых работ, - говорит начальник юридического отдела Кадастровой палаты по Удмуртской Республике Наталья Дергачева. – Если вас интересует прохождение границы в определенном месте, вы можете заказать определение поворотных точек именно там, не определяя точные границы по всему периметру участка. Это обойдется дешевле. Еще один способ сэкономить – заказать вынос границ вскладчину с соседями». </w:t>
      </w:r>
      <w:r w:rsidRPr="0090525C">
        <w:rPr>
          <w:rFonts w:ascii="Arial" w:eastAsia="Times New Roman" w:hAnsi="Arial" w:cs="Arial"/>
          <w:color w:val="000000"/>
          <w:sz w:val="20"/>
          <w:szCs w:val="20"/>
          <w:lang w:eastAsia="ru-RU"/>
        </w:rPr>
        <w:br/>
        <w:t xml:space="preserve">Безусловно, собственники могут попытаться установить место прохождения границы самостоятельно. Однако установить нахождение координат, указанных в документах, без специальных знаний и приборов, на местности можно только </w:t>
      </w:r>
      <w:proofErr w:type="gramStart"/>
      <w:r w:rsidRPr="0090525C">
        <w:rPr>
          <w:rFonts w:ascii="Arial" w:eastAsia="Times New Roman" w:hAnsi="Arial" w:cs="Arial"/>
          <w:color w:val="000000"/>
          <w:sz w:val="20"/>
          <w:szCs w:val="20"/>
          <w:lang w:eastAsia="ru-RU"/>
        </w:rPr>
        <w:t>очень приблизительно</w:t>
      </w:r>
      <w:proofErr w:type="gramEnd"/>
      <w:r w:rsidRPr="0090525C">
        <w:rPr>
          <w:rFonts w:ascii="Arial" w:eastAsia="Times New Roman" w:hAnsi="Arial" w:cs="Arial"/>
          <w:color w:val="000000"/>
          <w:sz w:val="20"/>
          <w:szCs w:val="20"/>
          <w:lang w:eastAsia="ru-RU"/>
        </w:rPr>
        <w:t>. Тем не менее, иногда и этого бывает достаточно для разрешения спорных вопросов. </w:t>
      </w:r>
      <w:r w:rsidRPr="0090525C">
        <w:rPr>
          <w:rFonts w:ascii="Arial" w:eastAsia="Times New Roman" w:hAnsi="Arial" w:cs="Arial"/>
          <w:color w:val="000000"/>
          <w:sz w:val="20"/>
          <w:szCs w:val="20"/>
          <w:lang w:eastAsia="ru-RU"/>
        </w:rPr>
        <w:br/>
        <w:t>В каких ситуациях вовремя проведенный вынос границ в натуру позволит сэкономить время и деньги и наверняка оправдает себя: </w:t>
      </w:r>
      <w:r w:rsidRPr="0090525C">
        <w:rPr>
          <w:rFonts w:ascii="Arial" w:eastAsia="Times New Roman" w:hAnsi="Arial" w:cs="Arial"/>
          <w:color w:val="000000"/>
          <w:sz w:val="20"/>
          <w:szCs w:val="20"/>
          <w:lang w:eastAsia="ru-RU"/>
        </w:rPr>
        <w:br/>
        <w:t>- При покупке земельного участка. Точные границы, которые обозначит кадастровый инженер, могут не совпадать с теми, что показывает продавец. Вы будете точно знать, какой участок покупаете. А если реальные границы вас не устроят, вы сможете вовремя отказаться от покупки, сэкономив время и деньги. </w:t>
      </w:r>
      <w:r w:rsidRPr="0090525C">
        <w:rPr>
          <w:rFonts w:ascii="Arial" w:eastAsia="Times New Roman" w:hAnsi="Arial" w:cs="Arial"/>
          <w:color w:val="000000"/>
          <w:sz w:val="20"/>
          <w:szCs w:val="20"/>
          <w:lang w:eastAsia="ru-RU"/>
        </w:rPr>
        <w:br/>
        <w:t>- Перед установкой забора. Часто заборы строятся по договоренности с соседями без учета сведений о границах, содержащихся в государственном реестре недвижимости. Новых соседей эти договоренности нередко не устраивают, они просят передвинуть забор точно по границе. Встречаются случаи, когда конфликт возникает из-за 20 сантиметров. Чтобы избежать подобных споров, особенно если забор планируется «капитальный», сначала лучше узнать – где именно он должен располагаться. </w:t>
      </w:r>
      <w:r w:rsidRPr="0090525C">
        <w:rPr>
          <w:rFonts w:ascii="Arial" w:eastAsia="Times New Roman" w:hAnsi="Arial" w:cs="Arial"/>
          <w:color w:val="000000"/>
          <w:sz w:val="20"/>
          <w:szCs w:val="20"/>
          <w:lang w:eastAsia="ru-RU"/>
        </w:rPr>
        <w:br/>
        <w:t>- Перед строительством жилого дома. При строительстве дома и хозяйственных построек необходимо соблюдать градостроительные нормы и все законодательно установленные отступы. К примеру, расстояние от дома до соседнего участка должно быть не менее трёх метров, от хозяйственных построек до соседнего участка – не менее одного метра. Если отступы не будут соблюдены, могут возникнуть серьезные трудности при оформлении дома. Обозначение точных границ поможет понять – откуда нужно вести отсчет. </w:t>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t>                           2  </w:t>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t>Где нам стоит дом построить? </w:t>
      </w:r>
      <w:r w:rsidRPr="0090525C">
        <w:rPr>
          <w:rFonts w:ascii="Arial" w:eastAsia="Times New Roman" w:hAnsi="Arial" w:cs="Arial"/>
          <w:color w:val="000000"/>
          <w:sz w:val="20"/>
          <w:szCs w:val="20"/>
          <w:lang w:eastAsia="ru-RU"/>
        </w:rPr>
        <w:br/>
        <w:t>Специалисты Кадастровой палаты Удмуртии разъяснили, как выбрать участок для строительства дома. </w:t>
      </w:r>
      <w:r w:rsidRPr="0090525C">
        <w:rPr>
          <w:rFonts w:ascii="Arial" w:eastAsia="Times New Roman" w:hAnsi="Arial" w:cs="Arial"/>
          <w:color w:val="000000"/>
          <w:sz w:val="20"/>
          <w:szCs w:val="20"/>
          <w:lang w:eastAsia="ru-RU"/>
        </w:rPr>
        <w:br/>
        <w:t>«Если не уходить в дебри градостроительного кодекса, правил землепользования и застройки территории, то в нашей стране граждане могут построить для себя дом на двух основных категориях земельных участков: землях сельскохозяйственного назначения и землях населенных пунктов, - говорит начальник юридического отдела Кадастровой палаты Удмуртии Наталья Дергачева. – В Удмуртии таких участков 736,5 тыс., 527 тыс. – земли населенных пунктов, 209,5 тыс. – земли сельскохозяйственные. Для тех и для других существуют свои виды разрешенного использования. </w:t>
      </w:r>
      <w:r w:rsidRPr="0090525C">
        <w:rPr>
          <w:rFonts w:ascii="Arial" w:eastAsia="Times New Roman" w:hAnsi="Arial" w:cs="Arial"/>
          <w:color w:val="000000"/>
          <w:sz w:val="20"/>
          <w:szCs w:val="20"/>
          <w:lang w:eastAsia="ru-RU"/>
        </w:rPr>
        <w:br/>
        <w:t xml:space="preserve">И здесь вам нужно определиться, для каких именно целей вам нужен дом: будет ли это летний домик на огороде, дача с баней и печью или полноценный коттедж со всей </w:t>
      </w:r>
      <w:proofErr w:type="spellStart"/>
      <w:r w:rsidRPr="0090525C">
        <w:rPr>
          <w:rFonts w:ascii="Arial" w:eastAsia="Times New Roman" w:hAnsi="Arial" w:cs="Arial"/>
          <w:color w:val="000000"/>
          <w:sz w:val="20"/>
          <w:szCs w:val="20"/>
          <w:lang w:eastAsia="ru-RU"/>
        </w:rPr>
        <w:t>инфрастуктурой</w:t>
      </w:r>
      <w:proofErr w:type="spellEnd"/>
      <w:r w:rsidRPr="0090525C">
        <w:rPr>
          <w:rFonts w:ascii="Arial" w:eastAsia="Times New Roman" w:hAnsi="Arial" w:cs="Arial"/>
          <w:color w:val="000000"/>
          <w:sz w:val="20"/>
          <w:szCs w:val="20"/>
          <w:lang w:eastAsia="ru-RU"/>
        </w:rPr>
        <w:t xml:space="preserve"> – круглогодичным электричеством, водой, расчищенными дорогами». </w:t>
      </w:r>
      <w:r w:rsidRPr="0090525C">
        <w:rPr>
          <w:rFonts w:ascii="Arial" w:eastAsia="Times New Roman" w:hAnsi="Arial" w:cs="Arial"/>
          <w:color w:val="000000"/>
          <w:sz w:val="20"/>
          <w:szCs w:val="20"/>
          <w:lang w:eastAsia="ru-RU"/>
        </w:rPr>
        <w:br/>
        <w:t xml:space="preserve">На землях населенных пунктов с видом разрешенного использования «для индивидуального жилищного строительства», «малоэтажная жилая застройка», «приусадебный участок личного подсобного хозяйства», «блокированная жилая застройка» можно построить «капитальный» дом, в </w:t>
      </w:r>
      <w:r w:rsidRPr="0090525C">
        <w:rPr>
          <w:rFonts w:ascii="Arial" w:eastAsia="Times New Roman" w:hAnsi="Arial" w:cs="Arial"/>
          <w:color w:val="000000"/>
          <w:sz w:val="20"/>
          <w:szCs w:val="20"/>
          <w:lang w:eastAsia="ru-RU"/>
        </w:rPr>
        <w:lastRenderedPageBreak/>
        <w:t xml:space="preserve">котором вы сможете прописаться. Такой дом будет зарегистрирован в реестре недвижимости как жилой дом, иметь почтовый адрес, а муниципалитет будет обеспечивать функционирование прилегающей </w:t>
      </w:r>
      <w:proofErr w:type="spellStart"/>
      <w:r w:rsidRPr="0090525C">
        <w:rPr>
          <w:rFonts w:ascii="Arial" w:eastAsia="Times New Roman" w:hAnsi="Arial" w:cs="Arial"/>
          <w:color w:val="000000"/>
          <w:sz w:val="20"/>
          <w:szCs w:val="20"/>
          <w:lang w:eastAsia="ru-RU"/>
        </w:rPr>
        <w:t>инфрастуктуры</w:t>
      </w:r>
      <w:proofErr w:type="spellEnd"/>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На землях сельскохозяйственного назначения, имеющих вид разрешенного использования «для садоводства», также можно построить дом и в нем прописаться. «Однако для этого ваш дом, пусть он и расположен и СНТ, должен соответствовать требованиям круглогодичного проживания, – поясняет Наталья Дергачева. – Он должен быть подключен к системам электроснабжения, отопления, вентиляции, холодного и горячего водоснабжения, водоотведения, а в газифицированных районах – и газоснабжения. При этом если в населенном пункте не проведены централизованные инженерные коммуникации, а дом – максимум двухэтажный, допускается отсутствие водопровода и центральной канализации. В доме должна быть предусмотрена возможность поддержания температуры +18°C в любое время года». </w:t>
      </w:r>
      <w:r w:rsidRPr="0090525C">
        <w:rPr>
          <w:rFonts w:ascii="Arial" w:eastAsia="Times New Roman" w:hAnsi="Arial" w:cs="Arial"/>
          <w:color w:val="000000"/>
          <w:sz w:val="20"/>
          <w:szCs w:val="20"/>
          <w:lang w:eastAsia="ru-RU"/>
        </w:rPr>
        <w:br/>
        <w:t>Поскольку земли для садоводства стоят дешевле земель ИЖС, вариант постройки на таком участке может оказаться более выгодным. Однако при принятии решения вам следует помнить, что садовые товарищества не имеют возможностей муниципалитета и у них гораздо меньше обязанностей. Поэтому, возможно, с наступлением зимы вам с соседями самостоятельно придется решать проблему неочищенных дорог. </w:t>
      </w:r>
      <w:r w:rsidRPr="0090525C">
        <w:rPr>
          <w:rFonts w:ascii="Arial" w:eastAsia="Times New Roman" w:hAnsi="Arial" w:cs="Arial"/>
          <w:color w:val="000000"/>
          <w:sz w:val="20"/>
          <w:szCs w:val="20"/>
          <w:lang w:eastAsia="ru-RU"/>
        </w:rPr>
        <w:br/>
        <w:t xml:space="preserve">На участках с разрешенным видом использования «для огородничества» вы можете разместить только </w:t>
      </w:r>
      <w:proofErr w:type="spellStart"/>
      <w:r w:rsidRPr="0090525C">
        <w:rPr>
          <w:rFonts w:ascii="Arial" w:eastAsia="Times New Roman" w:hAnsi="Arial" w:cs="Arial"/>
          <w:color w:val="000000"/>
          <w:sz w:val="20"/>
          <w:szCs w:val="20"/>
          <w:lang w:eastAsia="ru-RU"/>
        </w:rPr>
        <w:t>хозпостройки</w:t>
      </w:r>
      <w:proofErr w:type="spellEnd"/>
      <w:r w:rsidRPr="0090525C">
        <w:rPr>
          <w:rFonts w:ascii="Arial" w:eastAsia="Times New Roman" w:hAnsi="Arial" w:cs="Arial"/>
          <w:color w:val="000000"/>
          <w:sz w:val="20"/>
          <w:szCs w:val="20"/>
          <w:lang w:eastAsia="ru-RU"/>
        </w:rPr>
        <w:t xml:space="preserve"> для хранения садового инвентаря и урожая. </w:t>
      </w:r>
      <w:r w:rsidRPr="0090525C">
        <w:rPr>
          <w:rFonts w:ascii="Arial" w:eastAsia="Times New Roman" w:hAnsi="Arial" w:cs="Arial"/>
          <w:color w:val="000000"/>
          <w:sz w:val="20"/>
          <w:szCs w:val="20"/>
          <w:lang w:eastAsia="ru-RU"/>
        </w:rPr>
        <w:br/>
        <w:t xml:space="preserve">На других землях </w:t>
      </w:r>
      <w:proofErr w:type="spellStart"/>
      <w:r w:rsidRPr="0090525C">
        <w:rPr>
          <w:rFonts w:ascii="Arial" w:eastAsia="Times New Roman" w:hAnsi="Arial" w:cs="Arial"/>
          <w:color w:val="000000"/>
          <w:sz w:val="20"/>
          <w:szCs w:val="20"/>
          <w:lang w:eastAsia="ru-RU"/>
        </w:rPr>
        <w:t>сельхозназначения</w:t>
      </w:r>
      <w:proofErr w:type="spellEnd"/>
      <w:r w:rsidRPr="0090525C">
        <w:rPr>
          <w:rFonts w:ascii="Arial" w:eastAsia="Times New Roman" w:hAnsi="Arial" w:cs="Arial"/>
          <w:color w:val="000000"/>
          <w:sz w:val="20"/>
          <w:szCs w:val="20"/>
          <w:lang w:eastAsia="ru-RU"/>
        </w:rPr>
        <w:t xml:space="preserve"> допускается только строительство недвижимости, используемой для сельскохозяйственного производства, получить разрешение на строительство жилого дома здесь не удастся. </w:t>
      </w:r>
      <w:r w:rsidRPr="0090525C">
        <w:rPr>
          <w:rFonts w:ascii="Arial" w:eastAsia="Times New Roman" w:hAnsi="Arial" w:cs="Arial"/>
          <w:color w:val="000000"/>
          <w:sz w:val="20"/>
          <w:szCs w:val="20"/>
          <w:lang w:eastAsia="ru-RU"/>
        </w:rPr>
        <w:br/>
        <w:t>Узнать категорию земель и вид разрешенного использования участка можно, обратившись в любой из многофункциональных центров республики за выпиской из Единого государственного реестра недвижимости об основных характеристиках земельного участка. Также подсказать полезную информацию быстро и бесплатно может сервис «Публичная кадастровая карта» -https://pkk.rosreestr.ru. </w:t>
      </w:r>
      <w:r w:rsidRPr="0090525C">
        <w:rPr>
          <w:rFonts w:ascii="Arial" w:eastAsia="Times New Roman" w:hAnsi="Arial" w:cs="Arial"/>
          <w:color w:val="000000"/>
          <w:sz w:val="20"/>
          <w:szCs w:val="20"/>
          <w:lang w:eastAsia="ru-RU"/>
        </w:rPr>
        <w:br/>
      </w:r>
      <w:r w:rsidRPr="0090525C">
        <w:rPr>
          <w:rFonts w:ascii="Arial" w:eastAsia="Times New Roman" w:hAnsi="Arial" w:cs="Arial"/>
          <w:color w:val="000000"/>
          <w:sz w:val="20"/>
          <w:szCs w:val="20"/>
          <w:lang w:eastAsia="ru-RU"/>
        </w:rPr>
        <w:br/>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t>           3</w:t>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t xml:space="preserve">В России изменились правила планировки и застройки </w:t>
      </w:r>
      <w:proofErr w:type="spellStart"/>
      <w:r w:rsidRPr="0090525C">
        <w:rPr>
          <w:rFonts w:ascii="Arial" w:eastAsia="Times New Roman" w:hAnsi="Arial" w:cs="Arial"/>
          <w:color w:val="000000"/>
          <w:sz w:val="20"/>
          <w:szCs w:val="20"/>
          <w:lang w:eastAsia="ru-RU"/>
        </w:rPr>
        <w:t>садоогородов</w:t>
      </w:r>
      <w:proofErr w:type="spellEnd"/>
      <w:proofErr w:type="gramStart"/>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В</w:t>
      </w:r>
      <w:proofErr w:type="gramEnd"/>
      <w:r w:rsidRPr="0090525C">
        <w:rPr>
          <w:rFonts w:ascii="Arial" w:eastAsia="Times New Roman" w:hAnsi="Arial" w:cs="Arial"/>
          <w:color w:val="000000"/>
          <w:sz w:val="20"/>
          <w:szCs w:val="20"/>
          <w:lang w:eastAsia="ru-RU"/>
        </w:rPr>
        <w:t xml:space="preserve"> России заработали новые правила планировки и застройки территорий садоводческих товариществ. О том, что значат эти правила для жителей Удмуртии, и как будут меняться удмуртские </w:t>
      </w:r>
      <w:proofErr w:type="spellStart"/>
      <w:r w:rsidRPr="0090525C">
        <w:rPr>
          <w:rFonts w:ascii="Arial" w:eastAsia="Times New Roman" w:hAnsi="Arial" w:cs="Arial"/>
          <w:color w:val="000000"/>
          <w:sz w:val="20"/>
          <w:szCs w:val="20"/>
          <w:lang w:eastAsia="ru-RU"/>
        </w:rPr>
        <w:t>садоогороды</w:t>
      </w:r>
      <w:proofErr w:type="spellEnd"/>
      <w:r w:rsidRPr="0090525C">
        <w:rPr>
          <w:rFonts w:ascii="Arial" w:eastAsia="Times New Roman" w:hAnsi="Arial" w:cs="Arial"/>
          <w:color w:val="000000"/>
          <w:sz w:val="20"/>
          <w:szCs w:val="20"/>
          <w:lang w:eastAsia="ru-RU"/>
        </w:rPr>
        <w:t xml:space="preserve"> – разъясняют специалисты Кадастровой палаты Удмуртии. </w:t>
      </w:r>
      <w:r w:rsidRPr="0090525C">
        <w:rPr>
          <w:rFonts w:ascii="Arial" w:eastAsia="Times New Roman" w:hAnsi="Arial" w:cs="Arial"/>
          <w:color w:val="000000"/>
          <w:sz w:val="20"/>
          <w:szCs w:val="20"/>
          <w:lang w:eastAsia="ru-RU"/>
        </w:rPr>
        <w:br/>
        <w:t>«Официальное название нового документа - СП 53.13330.2019 «Планировка и застройка территории ведения гражданами садоводства. Здания и сооружения». Он вступил в силу 15 апреля 2020 года,– говорит начальник юридического отдела Кадастровой палаты Удмуртии Наталья Дергачева. - Важно понимать, что принятие нового документа не означает, что садоводы должны что-то незамедлительно переделывать на своих участках и в товариществах. Новые правила распространяются только на новые объекты. Не нужно менять уже стоящий забор, но новый следует построить по новым требованиям». </w:t>
      </w:r>
      <w:r w:rsidRPr="0090525C">
        <w:rPr>
          <w:rFonts w:ascii="Arial" w:eastAsia="Times New Roman" w:hAnsi="Arial" w:cs="Arial"/>
          <w:color w:val="000000"/>
          <w:sz w:val="20"/>
          <w:szCs w:val="20"/>
          <w:lang w:eastAsia="ru-RU"/>
        </w:rPr>
        <w:br/>
        <w:t>Что изменили новые правила? </w:t>
      </w:r>
      <w:r w:rsidRPr="0090525C">
        <w:rPr>
          <w:rFonts w:ascii="Arial" w:eastAsia="Times New Roman" w:hAnsi="Arial" w:cs="Arial"/>
          <w:color w:val="000000"/>
          <w:sz w:val="20"/>
          <w:szCs w:val="20"/>
          <w:lang w:eastAsia="ru-RU"/>
        </w:rPr>
        <w:br/>
        <w:t>Состав зданий, сооружений и удельные площади участков общего назначения</w:t>
      </w:r>
      <w:proofErr w:type="gramStart"/>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В</w:t>
      </w:r>
      <w:proofErr w:type="gramEnd"/>
      <w:r w:rsidRPr="0090525C">
        <w:rPr>
          <w:rFonts w:ascii="Arial" w:eastAsia="Times New Roman" w:hAnsi="Arial" w:cs="Arial"/>
          <w:color w:val="000000"/>
          <w:sz w:val="20"/>
          <w:szCs w:val="20"/>
          <w:lang w:eastAsia="ru-RU"/>
        </w:rPr>
        <w:t xml:space="preserve"> новом своде правил появилось разграничение объектов на обязательные и дополнительные. </w:t>
      </w:r>
      <w:r w:rsidRPr="0090525C">
        <w:rPr>
          <w:rFonts w:ascii="Arial" w:eastAsia="Times New Roman" w:hAnsi="Arial" w:cs="Arial"/>
          <w:color w:val="000000"/>
          <w:sz w:val="20"/>
          <w:szCs w:val="20"/>
          <w:lang w:eastAsia="ru-RU"/>
        </w:rPr>
        <w:br/>
      </w:r>
      <w:proofErr w:type="gramStart"/>
      <w:r w:rsidRPr="0090525C">
        <w:rPr>
          <w:rFonts w:ascii="Arial" w:eastAsia="Times New Roman" w:hAnsi="Arial" w:cs="Arial"/>
          <w:color w:val="000000"/>
          <w:sz w:val="20"/>
          <w:szCs w:val="20"/>
          <w:lang w:eastAsia="ru-RU"/>
        </w:rPr>
        <w:t>В обязательный перечень попали: </w:t>
      </w:r>
      <w:r w:rsidRPr="0090525C">
        <w:rPr>
          <w:rFonts w:ascii="Arial" w:eastAsia="Times New Roman" w:hAnsi="Arial" w:cs="Arial"/>
          <w:color w:val="000000"/>
          <w:sz w:val="20"/>
          <w:szCs w:val="20"/>
          <w:lang w:eastAsia="ru-RU"/>
        </w:rPr>
        <w:br/>
        <w:t>• сторожка с помещением правления; </w:t>
      </w:r>
      <w:r w:rsidRPr="0090525C">
        <w:rPr>
          <w:rFonts w:ascii="Arial" w:eastAsia="Times New Roman" w:hAnsi="Arial" w:cs="Arial"/>
          <w:color w:val="000000"/>
          <w:sz w:val="20"/>
          <w:szCs w:val="20"/>
          <w:lang w:eastAsia="ru-RU"/>
        </w:rPr>
        <w:br/>
        <w:t>• здания и сооружения для хранения средств пожаротушения; </w:t>
      </w:r>
      <w:r w:rsidRPr="0090525C">
        <w:rPr>
          <w:rFonts w:ascii="Arial" w:eastAsia="Times New Roman" w:hAnsi="Arial" w:cs="Arial"/>
          <w:color w:val="000000"/>
          <w:sz w:val="20"/>
          <w:szCs w:val="20"/>
          <w:lang w:eastAsia="ru-RU"/>
        </w:rPr>
        <w:br/>
        <w:t>• площадка для контейнеров твердых коммунальных отходов площадью не менее 10 кв. м. </w:t>
      </w:r>
      <w:r w:rsidRPr="0090525C">
        <w:rPr>
          <w:rFonts w:ascii="Arial" w:eastAsia="Times New Roman" w:hAnsi="Arial" w:cs="Arial"/>
          <w:color w:val="000000"/>
          <w:sz w:val="20"/>
          <w:szCs w:val="20"/>
          <w:lang w:eastAsia="ru-RU"/>
        </w:rPr>
        <w:br/>
        <w:t>В дополнительном перечне оказались такие объекты: детская игровая площадка, спортивная площадка, предприятие торговли, площадка для стоянки автомобилей при въезде на территорию садоводства, медпункт, объекты досугового назначения.</w:t>
      </w:r>
      <w:proofErr w:type="gramEnd"/>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Также теперь оговорена площадь земель общего назначения. Она составляет от 20% до 25% территории ведения садоводства. Прежний документ такого уточнения не содержал. </w:t>
      </w:r>
      <w:r w:rsidRPr="0090525C">
        <w:rPr>
          <w:rFonts w:ascii="Arial" w:eastAsia="Times New Roman" w:hAnsi="Arial" w:cs="Arial"/>
          <w:color w:val="000000"/>
          <w:sz w:val="20"/>
          <w:szCs w:val="20"/>
          <w:lang w:eastAsia="ru-RU"/>
        </w:rPr>
        <w:br/>
        <w:t>Минимальная площадь личного садового участка</w:t>
      </w:r>
      <w:proofErr w:type="gramStart"/>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Б</w:t>
      </w:r>
      <w:proofErr w:type="gramEnd"/>
      <w:r w:rsidRPr="0090525C">
        <w:rPr>
          <w:rFonts w:ascii="Arial" w:eastAsia="Times New Roman" w:hAnsi="Arial" w:cs="Arial"/>
          <w:color w:val="000000"/>
          <w:sz w:val="20"/>
          <w:szCs w:val="20"/>
          <w:lang w:eastAsia="ru-RU"/>
        </w:rPr>
        <w:t>ыла - не менее 0,06 га (6 соток), стала - не менее 0,04 га (4 соток). </w:t>
      </w:r>
      <w:r w:rsidRPr="0090525C">
        <w:rPr>
          <w:rFonts w:ascii="Arial" w:eastAsia="Times New Roman" w:hAnsi="Arial" w:cs="Arial"/>
          <w:color w:val="000000"/>
          <w:sz w:val="20"/>
          <w:szCs w:val="20"/>
          <w:lang w:eastAsia="ru-RU"/>
        </w:rPr>
        <w:br/>
        <w:t>Заборы</w:t>
      </w:r>
      <w:proofErr w:type="gramStart"/>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У</w:t>
      </w:r>
      <w:proofErr w:type="gramEnd"/>
      <w:r w:rsidRPr="0090525C">
        <w:rPr>
          <w:rFonts w:ascii="Arial" w:eastAsia="Times New Roman" w:hAnsi="Arial" w:cs="Arial"/>
          <w:color w:val="000000"/>
          <w:sz w:val="20"/>
          <w:szCs w:val="20"/>
          <w:lang w:eastAsia="ru-RU"/>
        </w:rPr>
        <w:t>величилась рекомендуемая максимальная высота ограждений по периметру индивидуальных участков с 1,5 м. до 1,8 м. И в прежних, и в новых правилах прописано, что самый предпочтительный материал для изгородей – сетчатый, устройство оград других типов возможно, но по обоюдному письменному согласию владельцев соседних участков. Также – по согласию - возможно и отсутствие ограждения. </w:t>
      </w:r>
      <w:r w:rsidRPr="0090525C">
        <w:rPr>
          <w:rFonts w:ascii="Arial" w:eastAsia="Times New Roman" w:hAnsi="Arial" w:cs="Arial"/>
          <w:color w:val="000000"/>
          <w:sz w:val="20"/>
          <w:szCs w:val="20"/>
          <w:lang w:eastAsia="ru-RU"/>
        </w:rPr>
        <w:br/>
      </w:r>
      <w:r w:rsidRPr="0090525C">
        <w:rPr>
          <w:rFonts w:ascii="Arial" w:eastAsia="Times New Roman" w:hAnsi="Arial" w:cs="Arial"/>
          <w:color w:val="000000"/>
          <w:sz w:val="20"/>
          <w:szCs w:val="20"/>
          <w:lang w:eastAsia="ru-RU"/>
        </w:rPr>
        <w:br/>
        <w:t>Компост </w:t>
      </w:r>
      <w:r w:rsidRPr="0090525C">
        <w:rPr>
          <w:rFonts w:ascii="Arial" w:eastAsia="Times New Roman" w:hAnsi="Arial" w:cs="Arial"/>
          <w:color w:val="000000"/>
          <w:sz w:val="20"/>
          <w:szCs w:val="20"/>
          <w:lang w:eastAsia="ru-RU"/>
        </w:rPr>
        <w:br/>
      </w:r>
      <w:r w:rsidRPr="0090525C">
        <w:rPr>
          <w:rFonts w:ascii="Arial" w:eastAsia="Times New Roman" w:hAnsi="Arial" w:cs="Arial"/>
          <w:color w:val="000000"/>
          <w:sz w:val="20"/>
          <w:szCs w:val="20"/>
          <w:lang w:eastAsia="ru-RU"/>
        </w:rPr>
        <w:lastRenderedPageBreak/>
        <w:t>Прежние правила предписывали предусматривать на участке устройство компостной площадки, ямы или ящика, а при отсутствии канализации - и уборной. Новые правила добавляют последней альтернативу – септик, и указывают, что все эти объекты должны располагаться не ближе 2 м. до границы соседнего участка или до ограждения со стороны улицы. </w:t>
      </w:r>
      <w:r w:rsidRPr="0090525C">
        <w:rPr>
          <w:rFonts w:ascii="Arial" w:eastAsia="Times New Roman" w:hAnsi="Arial" w:cs="Arial"/>
          <w:color w:val="000000"/>
          <w:sz w:val="20"/>
          <w:szCs w:val="20"/>
          <w:lang w:eastAsia="ru-RU"/>
        </w:rPr>
        <w:br/>
        <w:t>Деревья на участке </w:t>
      </w:r>
      <w:r w:rsidRPr="0090525C">
        <w:rPr>
          <w:rFonts w:ascii="Arial" w:eastAsia="Times New Roman" w:hAnsi="Arial" w:cs="Arial"/>
          <w:color w:val="000000"/>
          <w:sz w:val="20"/>
          <w:szCs w:val="20"/>
          <w:lang w:eastAsia="ru-RU"/>
        </w:rPr>
        <w:br/>
        <w:t>Уменьшено допустимое расстояние от границы соседнего участка до стволов высокорослых деревьев с 4 м. до 3 м. </w:t>
      </w:r>
      <w:r w:rsidRPr="0090525C">
        <w:rPr>
          <w:rFonts w:ascii="Arial" w:eastAsia="Times New Roman" w:hAnsi="Arial" w:cs="Arial"/>
          <w:color w:val="000000"/>
          <w:sz w:val="20"/>
          <w:szCs w:val="20"/>
          <w:lang w:eastAsia="ru-RU"/>
        </w:rPr>
        <w:br/>
        <w:t>При этом расстояния для кустарников и среднерослых деревьев остались без изменений - 1 м. и 2 м. соответственно. </w:t>
      </w:r>
      <w:r w:rsidRPr="0090525C">
        <w:rPr>
          <w:rFonts w:ascii="Arial" w:eastAsia="Times New Roman" w:hAnsi="Arial" w:cs="Arial"/>
          <w:color w:val="000000"/>
          <w:sz w:val="20"/>
          <w:szCs w:val="20"/>
          <w:lang w:eastAsia="ru-RU"/>
        </w:rPr>
        <w:br/>
        <w:t>Площадь под застройки на личном участке </w:t>
      </w:r>
      <w:r w:rsidRPr="0090525C">
        <w:rPr>
          <w:rFonts w:ascii="Arial" w:eastAsia="Times New Roman" w:hAnsi="Arial" w:cs="Arial"/>
          <w:color w:val="000000"/>
          <w:sz w:val="20"/>
          <w:szCs w:val="20"/>
          <w:lang w:eastAsia="ru-RU"/>
        </w:rPr>
        <w:br/>
        <w:t xml:space="preserve">Согласно прежнему документу, на садовых, дачных участках площадью от 6 до 12 соток, под строения, </w:t>
      </w:r>
      <w:proofErr w:type="spellStart"/>
      <w:r w:rsidRPr="0090525C">
        <w:rPr>
          <w:rFonts w:ascii="Arial" w:eastAsia="Times New Roman" w:hAnsi="Arial" w:cs="Arial"/>
          <w:color w:val="000000"/>
          <w:sz w:val="20"/>
          <w:szCs w:val="20"/>
          <w:lang w:eastAsia="ru-RU"/>
        </w:rPr>
        <w:t>отмостки</w:t>
      </w:r>
      <w:proofErr w:type="spellEnd"/>
      <w:r w:rsidRPr="0090525C">
        <w:rPr>
          <w:rFonts w:ascii="Arial" w:eastAsia="Times New Roman" w:hAnsi="Arial" w:cs="Arial"/>
          <w:color w:val="000000"/>
          <w:sz w:val="20"/>
          <w:szCs w:val="20"/>
          <w:lang w:eastAsia="ru-RU"/>
        </w:rPr>
        <w:t>, дорожки и площадки с твердым покрытием следовало отводить не более 30% территории. В новых правилах эта площадь увеличена до 50%. </w:t>
      </w:r>
      <w:r w:rsidRPr="0090525C">
        <w:rPr>
          <w:rFonts w:ascii="Arial" w:eastAsia="Times New Roman" w:hAnsi="Arial" w:cs="Arial"/>
          <w:color w:val="000000"/>
          <w:sz w:val="20"/>
          <w:szCs w:val="20"/>
          <w:lang w:eastAsia="ru-RU"/>
        </w:rPr>
        <w:br/>
        <w:t xml:space="preserve">Счетчики </w:t>
      </w:r>
      <w:proofErr w:type="gramStart"/>
      <w:r w:rsidRPr="0090525C">
        <w:rPr>
          <w:rFonts w:ascii="Arial" w:eastAsia="Times New Roman" w:hAnsi="Arial" w:cs="Arial"/>
          <w:color w:val="000000"/>
          <w:sz w:val="20"/>
          <w:szCs w:val="20"/>
          <w:lang w:eastAsia="ru-RU"/>
        </w:rPr>
        <w:t>электроэнергии</w:t>
      </w:r>
      <w:proofErr w:type="gramEnd"/>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Утратившие силу правила предусматривали установку счетчика для учета потребляемой электроэнергии в садовом доме. Новые рекомендуют размещать эти счетчики на опорах вне пределов участка с учетом требований региональных сетевых организаций. </w:t>
      </w:r>
      <w:r w:rsidRPr="0090525C">
        <w:rPr>
          <w:rFonts w:ascii="Arial" w:eastAsia="Times New Roman" w:hAnsi="Arial" w:cs="Arial"/>
          <w:color w:val="000000"/>
          <w:sz w:val="20"/>
          <w:szCs w:val="20"/>
          <w:lang w:eastAsia="ru-RU"/>
        </w:rPr>
        <w:br/>
      </w:r>
      <w:r w:rsidRPr="0090525C">
        <w:rPr>
          <w:rFonts w:ascii="Arial" w:eastAsia="Times New Roman" w:hAnsi="Arial" w:cs="Arial"/>
          <w:color w:val="000000"/>
          <w:sz w:val="20"/>
          <w:szCs w:val="20"/>
          <w:lang w:eastAsia="ru-RU"/>
        </w:rPr>
        <w:br/>
        <w:t xml:space="preserve">«Следует помнить, что правила по </w:t>
      </w:r>
      <w:proofErr w:type="gramStart"/>
      <w:r w:rsidRPr="0090525C">
        <w:rPr>
          <w:rFonts w:ascii="Arial" w:eastAsia="Times New Roman" w:hAnsi="Arial" w:cs="Arial"/>
          <w:color w:val="000000"/>
          <w:sz w:val="20"/>
          <w:szCs w:val="20"/>
          <w:lang w:eastAsia="ru-RU"/>
        </w:rPr>
        <w:t>прежнему</w:t>
      </w:r>
      <w:proofErr w:type="gramEnd"/>
      <w:r w:rsidRPr="0090525C">
        <w:rPr>
          <w:rFonts w:ascii="Arial" w:eastAsia="Times New Roman" w:hAnsi="Arial" w:cs="Arial"/>
          <w:color w:val="000000"/>
          <w:sz w:val="20"/>
          <w:szCs w:val="20"/>
          <w:lang w:eastAsia="ru-RU"/>
        </w:rPr>
        <w:t xml:space="preserve"> носят рекомендательный характер, - отмечает Наталья Дергачева. - Они направлены на обеспечение пожарной и </w:t>
      </w:r>
      <w:proofErr w:type="gramStart"/>
      <w:r w:rsidRPr="0090525C">
        <w:rPr>
          <w:rFonts w:ascii="Arial" w:eastAsia="Times New Roman" w:hAnsi="Arial" w:cs="Arial"/>
          <w:color w:val="000000"/>
          <w:sz w:val="20"/>
          <w:szCs w:val="20"/>
          <w:lang w:eastAsia="ru-RU"/>
        </w:rPr>
        <w:t>санитарной</w:t>
      </w:r>
      <w:proofErr w:type="gramEnd"/>
      <w:r w:rsidRPr="0090525C">
        <w:rPr>
          <w:rFonts w:ascii="Arial" w:eastAsia="Times New Roman" w:hAnsi="Arial" w:cs="Arial"/>
          <w:color w:val="000000"/>
          <w:sz w:val="20"/>
          <w:szCs w:val="20"/>
          <w:lang w:eastAsia="ru-RU"/>
        </w:rPr>
        <w:t xml:space="preserve"> безопасности, на создание комфортных условий для выращивания урожая и отдыха каждого садовода. Однако, при возникновении спорных ситуаций, суды, муниципалитеты, представители администрации товариществ, будут руководствоваться именно этим документом». </w:t>
      </w:r>
      <w:r w:rsidRPr="0090525C">
        <w:rPr>
          <w:rFonts w:ascii="Arial" w:eastAsia="Times New Roman" w:hAnsi="Arial" w:cs="Arial"/>
          <w:color w:val="000000"/>
          <w:sz w:val="20"/>
          <w:szCs w:val="20"/>
          <w:lang w:eastAsia="ru-RU"/>
        </w:rPr>
        <w:br/>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br/>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t>             4</w:t>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t xml:space="preserve">Частные дома в Удмуртии </w:t>
      </w:r>
      <w:proofErr w:type="gramStart"/>
      <w:r w:rsidRPr="0090525C">
        <w:rPr>
          <w:rFonts w:ascii="Arial" w:eastAsia="Times New Roman" w:hAnsi="Arial" w:cs="Arial"/>
          <w:color w:val="000000"/>
          <w:sz w:val="20"/>
          <w:szCs w:val="20"/>
          <w:lang w:eastAsia="ru-RU"/>
        </w:rPr>
        <w:t>становятся больше </w:t>
      </w:r>
      <w:r w:rsidRPr="0090525C">
        <w:rPr>
          <w:rFonts w:ascii="Arial" w:eastAsia="Times New Roman" w:hAnsi="Arial" w:cs="Arial"/>
          <w:color w:val="000000"/>
          <w:sz w:val="20"/>
          <w:szCs w:val="20"/>
          <w:lang w:eastAsia="ru-RU"/>
        </w:rPr>
        <w:br/>
        <w:t>Площадь частных жилых домов в Удмуртской Республике увеличивается</w:t>
      </w:r>
      <w:proofErr w:type="gramEnd"/>
      <w:r w:rsidRPr="0090525C">
        <w:rPr>
          <w:rFonts w:ascii="Arial" w:eastAsia="Times New Roman" w:hAnsi="Arial" w:cs="Arial"/>
          <w:color w:val="000000"/>
          <w:sz w:val="20"/>
          <w:szCs w:val="20"/>
          <w:lang w:eastAsia="ru-RU"/>
        </w:rPr>
        <w:t xml:space="preserve"> с каждым годом. За последние четыре года она выросла в среднем на 18 кв. м. </w:t>
      </w:r>
      <w:r w:rsidRPr="0090525C">
        <w:rPr>
          <w:rFonts w:ascii="Arial" w:eastAsia="Times New Roman" w:hAnsi="Arial" w:cs="Arial"/>
          <w:color w:val="000000"/>
          <w:sz w:val="20"/>
          <w:szCs w:val="20"/>
          <w:lang w:eastAsia="ru-RU"/>
        </w:rPr>
        <w:br/>
        <w:t>По данным Кадастровой палаты Удмуртии, площадь индивидуальных жилых домов, которые жители республики ставят на кадастровый учет, с каждым годом становится больше. </w:t>
      </w:r>
      <w:r w:rsidRPr="0090525C">
        <w:rPr>
          <w:rFonts w:ascii="Arial" w:eastAsia="Times New Roman" w:hAnsi="Arial" w:cs="Arial"/>
          <w:color w:val="000000"/>
          <w:sz w:val="20"/>
          <w:szCs w:val="20"/>
          <w:lang w:eastAsia="ru-RU"/>
        </w:rPr>
        <w:br/>
        <w:t xml:space="preserve">Так средний размер домов, учтенных в кадастре недвижимости, в 2016 году составлял 92 </w:t>
      </w:r>
      <w:proofErr w:type="spellStart"/>
      <w:r w:rsidRPr="0090525C">
        <w:rPr>
          <w:rFonts w:ascii="Arial" w:eastAsia="Times New Roman" w:hAnsi="Arial" w:cs="Arial"/>
          <w:color w:val="000000"/>
          <w:sz w:val="20"/>
          <w:szCs w:val="20"/>
          <w:lang w:eastAsia="ru-RU"/>
        </w:rPr>
        <w:t>кв</w:t>
      </w:r>
      <w:proofErr w:type="gramStart"/>
      <w:r w:rsidRPr="0090525C">
        <w:rPr>
          <w:rFonts w:ascii="Arial" w:eastAsia="Times New Roman" w:hAnsi="Arial" w:cs="Arial"/>
          <w:color w:val="000000"/>
          <w:sz w:val="20"/>
          <w:szCs w:val="20"/>
          <w:lang w:eastAsia="ru-RU"/>
        </w:rPr>
        <w:t>.м</w:t>
      </w:r>
      <w:proofErr w:type="spellEnd"/>
      <w:proofErr w:type="gramEnd"/>
      <w:r w:rsidRPr="0090525C">
        <w:rPr>
          <w:rFonts w:ascii="Arial" w:eastAsia="Times New Roman" w:hAnsi="Arial" w:cs="Arial"/>
          <w:color w:val="000000"/>
          <w:sz w:val="20"/>
          <w:szCs w:val="20"/>
          <w:lang w:eastAsia="ru-RU"/>
        </w:rPr>
        <w:t xml:space="preserve">, в 2017 – 100 </w:t>
      </w:r>
      <w:proofErr w:type="spellStart"/>
      <w:r w:rsidRPr="0090525C">
        <w:rPr>
          <w:rFonts w:ascii="Arial" w:eastAsia="Times New Roman" w:hAnsi="Arial" w:cs="Arial"/>
          <w:color w:val="000000"/>
          <w:sz w:val="20"/>
          <w:szCs w:val="20"/>
          <w:lang w:eastAsia="ru-RU"/>
        </w:rPr>
        <w:t>кв.м</w:t>
      </w:r>
      <w:proofErr w:type="spellEnd"/>
      <w:r w:rsidRPr="0090525C">
        <w:rPr>
          <w:rFonts w:ascii="Arial" w:eastAsia="Times New Roman" w:hAnsi="Arial" w:cs="Arial"/>
          <w:color w:val="000000"/>
          <w:sz w:val="20"/>
          <w:szCs w:val="20"/>
          <w:lang w:eastAsia="ru-RU"/>
        </w:rPr>
        <w:t xml:space="preserve">, 2019 - 106 </w:t>
      </w:r>
      <w:proofErr w:type="spellStart"/>
      <w:r w:rsidRPr="0090525C">
        <w:rPr>
          <w:rFonts w:ascii="Arial" w:eastAsia="Times New Roman" w:hAnsi="Arial" w:cs="Arial"/>
          <w:color w:val="000000"/>
          <w:sz w:val="20"/>
          <w:szCs w:val="20"/>
          <w:lang w:eastAsia="ru-RU"/>
        </w:rPr>
        <w:t>кв.м</w:t>
      </w:r>
      <w:proofErr w:type="spellEnd"/>
      <w:r w:rsidRPr="0090525C">
        <w:rPr>
          <w:rFonts w:ascii="Arial" w:eastAsia="Times New Roman" w:hAnsi="Arial" w:cs="Arial"/>
          <w:color w:val="000000"/>
          <w:sz w:val="20"/>
          <w:szCs w:val="20"/>
          <w:lang w:eastAsia="ru-RU"/>
        </w:rPr>
        <w:t xml:space="preserve">. Средняя площадь 1475 домов, поставленных на учет за 5 месяцев этого года – больше 110 </w:t>
      </w:r>
      <w:proofErr w:type="spellStart"/>
      <w:r w:rsidRPr="0090525C">
        <w:rPr>
          <w:rFonts w:ascii="Arial" w:eastAsia="Times New Roman" w:hAnsi="Arial" w:cs="Arial"/>
          <w:color w:val="000000"/>
          <w:sz w:val="20"/>
          <w:szCs w:val="20"/>
          <w:lang w:eastAsia="ru-RU"/>
        </w:rPr>
        <w:t>кв.м</w:t>
      </w:r>
      <w:proofErr w:type="spellEnd"/>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 xml:space="preserve">«Таким образом, за последние четыре года площадь жилых домов увеличилась на 18 квадратных метров – это размер небольшой квартиры-студии, – отмечает начальник аналитического отдела региональной Кадастровой палаты Михаил Пермяков. – </w:t>
      </w:r>
      <w:proofErr w:type="gramStart"/>
      <w:r w:rsidRPr="0090525C">
        <w:rPr>
          <w:rFonts w:ascii="Arial" w:eastAsia="Times New Roman" w:hAnsi="Arial" w:cs="Arial"/>
          <w:color w:val="000000"/>
          <w:sz w:val="20"/>
          <w:szCs w:val="20"/>
          <w:lang w:eastAsia="ru-RU"/>
        </w:rPr>
        <w:t xml:space="preserve">Основная часть индивидуального жилья строится в городах и пригороде - рекордсменами республики являются Завьяловский район, в этом году здесь оформили уже 578 домов общей площадью 63 тыс. кв. м., г. Ижевск - 139 домов общей площадью 21,5 тыс. </w:t>
      </w:r>
      <w:proofErr w:type="spellStart"/>
      <w:r w:rsidRPr="0090525C">
        <w:rPr>
          <w:rFonts w:ascii="Arial" w:eastAsia="Times New Roman" w:hAnsi="Arial" w:cs="Arial"/>
          <w:color w:val="000000"/>
          <w:sz w:val="20"/>
          <w:szCs w:val="20"/>
          <w:lang w:eastAsia="ru-RU"/>
        </w:rPr>
        <w:t>кв.м</w:t>
      </w:r>
      <w:proofErr w:type="spellEnd"/>
      <w:r w:rsidRPr="0090525C">
        <w:rPr>
          <w:rFonts w:ascii="Arial" w:eastAsia="Times New Roman" w:hAnsi="Arial" w:cs="Arial"/>
          <w:color w:val="000000"/>
          <w:sz w:val="20"/>
          <w:szCs w:val="20"/>
          <w:lang w:eastAsia="ru-RU"/>
        </w:rPr>
        <w:t xml:space="preserve">., и г. Воткинск – 76 домов общей площадью 8 тыс. </w:t>
      </w:r>
      <w:proofErr w:type="spellStart"/>
      <w:r w:rsidRPr="0090525C">
        <w:rPr>
          <w:rFonts w:ascii="Arial" w:eastAsia="Times New Roman" w:hAnsi="Arial" w:cs="Arial"/>
          <w:color w:val="000000"/>
          <w:sz w:val="20"/>
          <w:szCs w:val="20"/>
          <w:lang w:eastAsia="ru-RU"/>
        </w:rPr>
        <w:t>кв.м</w:t>
      </w:r>
      <w:proofErr w:type="spellEnd"/>
      <w:r w:rsidRPr="0090525C">
        <w:rPr>
          <w:rFonts w:ascii="Arial" w:eastAsia="Times New Roman" w:hAnsi="Arial" w:cs="Arial"/>
          <w:color w:val="000000"/>
          <w:sz w:val="20"/>
          <w:szCs w:val="20"/>
          <w:lang w:eastAsia="ru-RU"/>
        </w:rPr>
        <w:t>.» </w:t>
      </w:r>
      <w:r w:rsidRPr="0090525C">
        <w:rPr>
          <w:rFonts w:ascii="Arial" w:eastAsia="Times New Roman" w:hAnsi="Arial" w:cs="Arial"/>
          <w:color w:val="000000"/>
          <w:sz w:val="20"/>
          <w:szCs w:val="20"/>
          <w:lang w:eastAsia="ru-RU"/>
        </w:rPr>
        <w:br/>
        <w:t>Жители республики традиционно отдают предпочтение домам, построенным из смешанных материалов, – таких</w:t>
      </w:r>
      <w:proofErr w:type="gramEnd"/>
      <w:r w:rsidRPr="0090525C">
        <w:rPr>
          <w:rFonts w:ascii="Arial" w:eastAsia="Times New Roman" w:hAnsi="Arial" w:cs="Arial"/>
          <w:color w:val="000000"/>
          <w:sz w:val="20"/>
          <w:szCs w:val="20"/>
          <w:lang w:eastAsia="ru-RU"/>
        </w:rPr>
        <w:t xml:space="preserve"> домов больше половины, деревянным домам – таких 22%, и кирпичным постройкам – их 17%. </w:t>
      </w:r>
      <w:r w:rsidRPr="0090525C">
        <w:rPr>
          <w:rFonts w:ascii="Arial" w:eastAsia="Times New Roman" w:hAnsi="Arial" w:cs="Arial"/>
          <w:color w:val="000000"/>
          <w:sz w:val="20"/>
          <w:szCs w:val="20"/>
          <w:lang w:eastAsia="ru-RU"/>
        </w:rPr>
        <w:br/>
        <w:t>              5</w:t>
      </w:r>
    </w:p>
    <w:p w:rsidR="0090525C" w:rsidRPr="0090525C" w:rsidRDefault="0090525C" w:rsidP="0090525C">
      <w:pPr>
        <w:spacing w:after="0" w:line="240" w:lineRule="auto"/>
        <w:rPr>
          <w:rFonts w:ascii="Arial" w:eastAsia="Times New Roman" w:hAnsi="Arial" w:cs="Arial"/>
          <w:color w:val="000000"/>
          <w:sz w:val="20"/>
          <w:szCs w:val="20"/>
          <w:lang w:eastAsia="ru-RU"/>
        </w:rPr>
      </w:pPr>
      <w:r w:rsidRPr="0090525C">
        <w:rPr>
          <w:rFonts w:ascii="Arial" w:eastAsia="Times New Roman" w:hAnsi="Arial" w:cs="Arial"/>
          <w:color w:val="000000"/>
          <w:sz w:val="20"/>
          <w:szCs w:val="20"/>
          <w:lang w:eastAsia="ru-RU"/>
        </w:rPr>
        <w:t xml:space="preserve">Половина Удмуртии </w:t>
      </w:r>
      <w:proofErr w:type="gramStart"/>
      <w:r w:rsidRPr="0090525C">
        <w:rPr>
          <w:rFonts w:ascii="Arial" w:eastAsia="Times New Roman" w:hAnsi="Arial" w:cs="Arial"/>
          <w:color w:val="000000"/>
          <w:sz w:val="20"/>
          <w:szCs w:val="20"/>
          <w:lang w:eastAsia="ru-RU"/>
        </w:rPr>
        <w:t>отмежевана </w:t>
      </w:r>
      <w:r w:rsidRPr="0090525C">
        <w:rPr>
          <w:rFonts w:ascii="Arial" w:eastAsia="Times New Roman" w:hAnsi="Arial" w:cs="Arial"/>
          <w:color w:val="000000"/>
          <w:sz w:val="20"/>
          <w:szCs w:val="20"/>
          <w:lang w:eastAsia="ru-RU"/>
        </w:rPr>
        <w:br/>
        <w:t>Жители Удмуртии активно межуют</w:t>
      </w:r>
      <w:proofErr w:type="gramEnd"/>
      <w:r w:rsidRPr="0090525C">
        <w:rPr>
          <w:rFonts w:ascii="Arial" w:eastAsia="Times New Roman" w:hAnsi="Arial" w:cs="Arial"/>
          <w:color w:val="000000"/>
          <w:sz w:val="20"/>
          <w:szCs w:val="20"/>
          <w:lang w:eastAsia="ru-RU"/>
        </w:rPr>
        <w:t xml:space="preserve"> землю. </w:t>
      </w:r>
      <w:r w:rsidRPr="0090525C">
        <w:rPr>
          <w:rFonts w:ascii="Arial" w:eastAsia="Times New Roman" w:hAnsi="Arial" w:cs="Arial"/>
          <w:color w:val="000000"/>
          <w:sz w:val="20"/>
          <w:szCs w:val="20"/>
          <w:lang w:eastAsia="ru-RU"/>
        </w:rPr>
        <w:br/>
        <w:t xml:space="preserve">По данным </w:t>
      </w:r>
      <w:proofErr w:type="spellStart"/>
      <w:r w:rsidRPr="0090525C">
        <w:rPr>
          <w:rFonts w:ascii="Arial" w:eastAsia="Times New Roman" w:hAnsi="Arial" w:cs="Arial"/>
          <w:color w:val="000000"/>
          <w:sz w:val="20"/>
          <w:szCs w:val="20"/>
          <w:lang w:eastAsia="ru-RU"/>
        </w:rPr>
        <w:t>госреестра</w:t>
      </w:r>
      <w:proofErr w:type="spellEnd"/>
      <w:r w:rsidRPr="0090525C">
        <w:rPr>
          <w:rFonts w:ascii="Arial" w:eastAsia="Times New Roman" w:hAnsi="Arial" w:cs="Arial"/>
          <w:color w:val="000000"/>
          <w:sz w:val="20"/>
          <w:szCs w:val="20"/>
          <w:lang w:eastAsia="ru-RU"/>
        </w:rPr>
        <w:t xml:space="preserve"> недвижимости на 1 июня 2020 года в России насчитывается 60,8 </w:t>
      </w:r>
      <w:proofErr w:type="gramStart"/>
      <w:r w:rsidRPr="0090525C">
        <w:rPr>
          <w:rFonts w:ascii="Arial" w:eastAsia="Times New Roman" w:hAnsi="Arial" w:cs="Arial"/>
          <w:color w:val="000000"/>
          <w:sz w:val="20"/>
          <w:szCs w:val="20"/>
          <w:lang w:eastAsia="ru-RU"/>
        </w:rPr>
        <w:t>млн</w:t>
      </w:r>
      <w:proofErr w:type="gramEnd"/>
      <w:r w:rsidRPr="0090525C">
        <w:rPr>
          <w:rFonts w:ascii="Arial" w:eastAsia="Times New Roman" w:hAnsi="Arial" w:cs="Arial"/>
          <w:color w:val="000000"/>
          <w:sz w:val="20"/>
          <w:szCs w:val="20"/>
          <w:lang w:eastAsia="ru-RU"/>
        </w:rPr>
        <w:t xml:space="preserve"> земельных участков. Из них почти 37 </w:t>
      </w:r>
      <w:proofErr w:type="gramStart"/>
      <w:r w:rsidRPr="0090525C">
        <w:rPr>
          <w:rFonts w:ascii="Arial" w:eastAsia="Times New Roman" w:hAnsi="Arial" w:cs="Arial"/>
          <w:color w:val="000000"/>
          <w:sz w:val="20"/>
          <w:szCs w:val="20"/>
          <w:lang w:eastAsia="ru-RU"/>
        </w:rPr>
        <w:t>млн</w:t>
      </w:r>
      <w:proofErr w:type="gramEnd"/>
      <w:r w:rsidRPr="0090525C">
        <w:rPr>
          <w:rFonts w:ascii="Arial" w:eastAsia="Times New Roman" w:hAnsi="Arial" w:cs="Arial"/>
          <w:color w:val="000000"/>
          <w:sz w:val="20"/>
          <w:szCs w:val="20"/>
          <w:lang w:eastAsia="ru-RU"/>
        </w:rPr>
        <w:t>, или 61%, – имеют точные границы. За пять месяцев 2020 года число отмежеванных участков в стране увеличилось на 453 тыс. (+1%). </w:t>
      </w:r>
      <w:r w:rsidRPr="0090525C">
        <w:rPr>
          <w:rFonts w:ascii="Arial" w:eastAsia="Times New Roman" w:hAnsi="Arial" w:cs="Arial"/>
          <w:color w:val="000000"/>
          <w:sz w:val="20"/>
          <w:szCs w:val="20"/>
          <w:lang w:eastAsia="ru-RU"/>
        </w:rPr>
        <w:br/>
      </w:r>
      <w:proofErr w:type="gramStart"/>
      <w:r w:rsidRPr="0090525C">
        <w:rPr>
          <w:rFonts w:ascii="Arial" w:eastAsia="Times New Roman" w:hAnsi="Arial" w:cs="Arial"/>
          <w:color w:val="000000"/>
          <w:sz w:val="20"/>
          <w:szCs w:val="20"/>
          <w:lang w:eastAsia="ru-RU"/>
        </w:rPr>
        <w:t>В Удмуртии на данный момент поставлены на учет 754 тыс. земельных участков, 383 тыс. из них – отмежеваны.</w:t>
      </w:r>
      <w:proofErr w:type="gramEnd"/>
      <w:r w:rsidRPr="0090525C">
        <w:rPr>
          <w:rFonts w:ascii="Arial" w:eastAsia="Times New Roman" w:hAnsi="Arial" w:cs="Arial"/>
          <w:color w:val="000000"/>
          <w:sz w:val="20"/>
          <w:szCs w:val="20"/>
          <w:lang w:eastAsia="ru-RU"/>
        </w:rPr>
        <w:t xml:space="preserve"> Это чуть больше половины всей территории республики. </w:t>
      </w:r>
      <w:r w:rsidRPr="0090525C">
        <w:rPr>
          <w:rFonts w:ascii="Arial" w:eastAsia="Times New Roman" w:hAnsi="Arial" w:cs="Arial"/>
          <w:color w:val="000000"/>
          <w:sz w:val="20"/>
          <w:szCs w:val="20"/>
          <w:lang w:eastAsia="ru-RU"/>
        </w:rPr>
        <w:br/>
        <w:t>Внимание граждан к границам своих наделов растет с каждым годом. За последние 9 лет количество отмежеванных участков в Удмуртии увеличилось на 260 тыс. </w:t>
      </w:r>
      <w:r w:rsidRPr="0090525C">
        <w:rPr>
          <w:rFonts w:ascii="Arial" w:eastAsia="Times New Roman" w:hAnsi="Arial" w:cs="Arial"/>
          <w:color w:val="000000"/>
          <w:sz w:val="20"/>
          <w:szCs w:val="20"/>
          <w:lang w:eastAsia="ru-RU"/>
        </w:rPr>
        <w:br/>
        <w:t xml:space="preserve">- Межевание, согласно действующему законодательству – не обязательная процедура, – отмечает </w:t>
      </w:r>
      <w:proofErr w:type="spellStart"/>
      <w:r w:rsidRPr="0090525C">
        <w:rPr>
          <w:rFonts w:ascii="Arial" w:eastAsia="Times New Roman" w:hAnsi="Arial" w:cs="Arial"/>
          <w:color w:val="000000"/>
          <w:sz w:val="20"/>
          <w:szCs w:val="20"/>
          <w:lang w:eastAsia="ru-RU"/>
        </w:rPr>
        <w:t>и.о</w:t>
      </w:r>
      <w:proofErr w:type="spellEnd"/>
      <w:r w:rsidRPr="0090525C">
        <w:rPr>
          <w:rFonts w:ascii="Arial" w:eastAsia="Times New Roman" w:hAnsi="Arial" w:cs="Arial"/>
          <w:color w:val="000000"/>
          <w:sz w:val="20"/>
          <w:szCs w:val="20"/>
          <w:lang w:eastAsia="ru-RU"/>
        </w:rPr>
        <w:t>. директора Кадастровой палаты по Удмуртской Республике Ирина Виноградова. – Поэтому мы можем говорить о повышении правовой грамотности жителей Удмуртии, об осознанном отношении к защите своих прав и желании предотвратить возможные риски. </w:t>
      </w:r>
      <w:r w:rsidRPr="0090525C">
        <w:rPr>
          <w:rFonts w:ascii="Arial" w:eastAsia="Times New Roman" w:hAnsi="Arial" w:cs="Arial"/>
          <w:color w:val="000000"/>
          <w:sz w:val="20"/>
          <w:szCs w:val="20"/>
          <w:lang w:eastAsia="ru-RU"/>
        </w:rPr>
        <w:br/>
        <w:t>Установление точных границ помогает собственникам избежать споров с соседями, помогает потенциальным покупателям земли понять, какого именно размера надел они покупают, и облегчает соблюдение градостроительных требований при строительстве на участке. </w:t>
      </w:r>
      <w:r w:rsidRPr="0090525C">
        <w:rPr>
          <w:rFonts w:ascii="Arial" w:eastAsia="Times New Roman" w:hAnsi="Arial" w:cs="Arial"/>
          <w:color w:val="000000"/>
          <w:sz w:val="20"/>
          <w:szCs w:val="20"/>
          <w:lang w:eastAsia="ru-RU"/>
        </w:rPr>
        <w:br/>
        <w:t xml:space="preserve">Несмотря на позитивную динамику, республику ожидает большой объем работы по уточнению границ земельных участков. Некоторые регионы страны практически полностью размежеваны. В </w:t>
      </w:r>
      <w:r w:rsidRPr="0090525C">
        <w:rPr>
          <w:rFonts w:ascii="Arial" w:eastAsia="Times New Roman" w:hAnsi="Arial" w:cs="Arial"/>
          <w:color w:val="000000"/>
          <w:sz w:val="20"/>
          <w:szCs w:val="20"/>
          <w:lang w:eastAsia="ru-RU"/>
        </w:rPr>
        <w:lastRenderedPageBreak/>
        <w:t>топ-10 регионов с наибольшей долей земельных участков с установленными границами вошли: Еврейская АО (98%), Магаданская область (95%), Ямало-Ненецкий АО (93%), республики Башкортостан (92%) и Татарстан (93%), Санкт-Петербург (92%), Ненецкий АО (92%), Свердловская область (92%), Калининградская область (91%), город Севастополь (88%). </w:t>
      </w:r>
      <w:r w:rsidRPr="0090525C">
        <w:rPr>
          <w:rFonts w:ascii="Arial" w:eastAsia="Times New Roman" w:hAnsi="Arial" w:cs="Arial"/>
          <w:color w:val="000000"/>
          <w:sz w:val="20"/>
          <w:szCs w:val="20"/>
          <w:lang w:eastAsia="ru-RU"/>
        </w:rPr>
        <w:br/>
        <w:t xml:space="preserve">Для межевания земельного участка собственнику необходимо обратиться к кадастровому инженеру, который установит местоположение границ участка, проведет согласование с соседями и подготовит межевой план. С межевым планом и правоустанавливающими документами нужно обратиться в любой из многофункциональных центров с заявлением о проведении кадастрового учета и изменении сведений об участке в </w:t>
      </w:r>
      <w:proofErr w:type="spellStart"/>
      <w:r w:rsidRPr="0090525C">
        <w:rPr>
          <w:rFonts w:ascii="Arial" w:eastAsia="Times New Roman" w:hAnsi="Arial" w:cs="Arial"/>
          <w:color w:val="000000"/>
          <w:sz w:val="20"/>
          <w:szCs w:val="20"/>
          <w:lang w:eastAsia="ru-RU"/>
        </w:rPr>
        <w:t>госреестре</w:t>
      </w:r>
      <w:proofErr w:type="spellEnd"/>
      <w:r w:rsidRPr="0090525C">
        <w:rPr>
          <w:rFonts w:ascii="Arial" w:eastAsia="Times New Roman" w:hAnsi="Arial" w:cs="Arial"/>
          <w:color w:val="000000"/>
          <w:sz w:val="20"/>
          <w:szCs w:val="20"/>
          <w:lang w:eastAsia="ru-RU"/>
        </w:rPr>
        <w:t xml:space="preserve"> недвижимости. </w:t>
      </w:r>
    </w:p>
    <w:p w:rsidR="00236D02" w:rsidRDefault="00236D02"/>
    <w:sectPr w:rsidR="00236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5C"/>
    <w:rsid w:val="00236D02"/>
    <w:rsid w:val="0090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2082</Words>
  <Characters>11871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 Кокман</dc:creator>
  <cp:lastModifiedBy>МО Кокман</cp:lastModifiedBy>
  <cp:revision>1</cp:revision>
  <dcterms:created xsi:type="dcterms:W3CDTF">2020-06-23T07:07:00Z</dcterms:created>
  <dcterms:modified xsi:type="dcterms:W3CDTF">2020-06-23T07:08:00Z</dcterms:modified>
</cp:coreProperties>
</file>