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83" w:rsidRDefault="00C10583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Экспертиза проекта постановления  «О внесении изменений в муниципальную программу «Развитие образования и воспитание </w:t>
      </w:r>
    </w:p>
    <w:p w:rsidR="00201259" w:rsidRPr="00201259" w:rsidRDefault="00C10583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2015-2024 годы»</w:t>
      </w:r>
    </w:p>
    <w:p w:rsidR="008271D9" w:rsidRDefault="008271D9" w:rsidP="00201259">
      <w:pPr>
        <w:jc w:val="both"/>
      </w:pPr>
    </w:p>
    <w:p w:rsidR="00201259" w:rsidRDefault="00201259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</w:t>
      </w:r>
      <w:r w:rsidR="00C10583">
        <w:rPr>
          <w:rFonts w:ascii="Times New Roman" w:hAnsi="Times New Roman" w:cs="Times New Roman"/>
          <w:sz w:val="26"/>
          <w:szCs w:val="26"/>
        </w:rPr>
        <w:t xml:space="preserve">дена экспертиза </w:t>
      </w:r>
      <w:r w:rsidR="00C10583" w:rsidRPr="00C10583">
        <w:rPr>
          <w:rFonts w:ascii="Times New Roman" w:hAnsi="Times New Roman" w:cs="Times New Roman"/>
          <w:sz w:val="26"/>
          <w:szCs w:val="26"/>
        </w:rPr>
        <w:t xml:space="preserve">проекта постановления  «О внесении изменений в муниципальную программу «Развитие образования и воспитание </w:t>
      </w:r>
      <w:bookmarkStart w:id="0" w:name="_GoBack"/>
      <w:bookmarkEnd w:id="0"/>
      <w:r w:rsidR="00C10583" w:rsidRPr="00C10583">
        <w:rPr>
          <w:rFonts w:ascii="Times New Roman" w:hAnsi="Times New Roman" w:cs="Times New Roman"/>
          <w:sz w:val="26"/>
          <w:szCs w:val="26"/>
        </w:rPr>
        <w:t>на 2015-2024 годы»</w:t>
      </w:r>
      <w:r w:rsidR="00C10583">
        <w:rPr>
          <w:rFonts w:ascii="Times New Roman" w:hAnsi="Times New Roman" w:cs="Times New Roman"/>
          <w:sz w:val="26"/>
          <w:szCs w:val="26"/>
        </w:rPr>
        <w:t xml:space="preserve"> в период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D7B30">
        <w:rPr>
          <w:rFonts w:ascii="Times New Roman" w:hAnsi="Times New Roman" w:cs="Times New Roman"/>
          <w:sz w:val="26"/>
          <w:szCs w:val="26"/>
        </w:rPr>
        <w:t>2</w:t>
      </w:r>
      <w:r w:rsidR="00C1058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 xml:space="preserve">2.2021 по </w:t>
      </w:r>
      <w:r w:rsidR="00C10583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1058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.2021</w:t>
      </w:r>
      <w:r w:rsidR="00C10583">
        <w:rPr>
          <w:rFonts w:ascii="Times New Roman" w:hAnsi="Times New Roman" w:cs="Times New Roman"/>
          <w:sz w:val="26"/>
          <w:szCs w:val="26"/>
        </w:rPr>
        <w:t>, подготовлено заключение.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583">
        <w:rPr>
          <w:rFonts w:ascii="Times New Roman" w:hAnsi="Times New Roman" w:cs="Times New Roman"/>
          <w:sz w:val="26"/>
          <w:szCs w:val="26"/>
        </w:rPr>
        <w:t>В ходе проведения финансово-экономической экспертизы проекта программы установлено следующее: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10583">
        <w:rPr>
          <w:rFonts w:ascii="Times New Roman" w:hAnsi="Times New Roman" w:cs="Times New Roman"/>
          <w:sz w:val="26"/>
          <w:szCs w:val="26"/>
        </w:rPr>
        <w:t>Суммы расходных обязательств, предусмотренные Перечнем мероприятий Программы и подпрограмм приведены</w:t>
      </w:r>
      <w:proofErr w:type="gramEnd"/>
      <w:r w:rsidRPr="00C10583">
        <w:rPr>
          <w:rFonts w:ascii="Times New Roman" w:hAnsi="Times New Roman" w:cs="Times New Roman"/>
          <w:sz w:val="26"/>
          <w:szCs w:val="26"/>
        </w:rPr>
        <w:t xml:space="preserve"> в соответствие с утверждённым бюджетом на 2021 год и на плановый период 2022-2023 годы.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105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583">
        <w:rPr>
          <w:rFonts w:ascii="Times New Roman" w:hAnsi="Times New Roman" w:cs="Times New Roman"/>
          <w:sz w:val="26"/>
          <w:szCs w:val="26"/>
        </w:rPr>
        <w:t xml:space="preserve"> Проект программы соответствует требованиям, установленным Порядком № 38.</w:t>
      </w:r>
    </w:p>
    <w:p w:rsid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10583">
        <w:rPr>
          <w:rFonts w:ascii="Times New Roman" w:hAnsi="Times New Roman" w:cs="Times New Roman"/>
          <w:sz w:val="26"/>
          <w:szCs w:val="26"/>
        </w:rPr>
        <w:t>. Объемы средств бюджетного финансирования,  заявленные в Программе на 2021-2023 годы, соответствуют объемам средств, утвержденным решением о бюджете муниципального образования «Красногорский район».</w:t>
      </w:r>
    </w:p>
    <w:sectPr w:rsidR="00C10583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02"/>
    <w:multiLevelType w:val="hybridMultilevel"/>
    <w:tmpl w:val="AEAA1E7C"/>
    <w:lvl w:ilvl="0" w:tplc="5B342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211982"/>
    <w:multiLevelType w:val="hybridMultilevel"/>
    <w:tmpl w:val="F404D380"/>
    <w:lvl w:ilvl="0" w:tplc="620E2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D72B7"/>
    <w:rsid w:val="00705228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10583"/>
    <w:rsid w:val="00C511F1"/>
    <w:rsid w:val="00CD7B30"/>
    <w:rsid w:val="00D43C67"/>
    <w:rsid w:val="00D67E7B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</cp:revision>
  <cp:lastPrinted>2019-04-12T07:28:00Z</cp:lastPrinted>
  <dcterms:created xsi:type="dcterms:W3CDTF">2018-04-04T11:16:00Z</dcterms:created>
  <dcterms:modified xsi:type="dcterms:W3CDTF">2021-06-15T06:14:00Z</dcterms:modified>
</cp:coreProperties>
</file>