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FEEF" w14:textId="66E6ED8E" w:rsidR="0058182F" w:rsidRPr="00C22666" w:rsidRDefault="005065F9" w:rsidP="005065F9">
      <w:pPr>
        <w:spacing w:after="0" w:line="240" w:lineRule="auto"/>
        <w:jc w:val="center"/>
        <w:rPr>
          <w:rFonts w:ascii="PT Astra Serif" w:hAnsi="PT Astra Serif" w:cs="Times New Roman"/>
          <w:b/>
          <w:sz w:val="24"/>
          <w:szCs w:val="24"/>
        </w:rPr>
      </w:pPr>
      <w:r w:rsidRPr="00C22666">
        <w:rPr>
          <w:rFonts w:ascii="PT Astra Serif" w:hAnsi="PT Astra Serif" w:cs="Times New Roman"/>
          <w:b/>
          <w:sz w:val="24"/>
          <w:szCs w:val="24"/>
        </w:rPr>
        <w:t xml:space="preserve">Информация о проведенных проверках за </w:t>
      </w:r>
      <w:r w:rsidR="00D636F3" w:rsidRPr="00D636F3">
        <w:rPr>
          <w:rFonts w:ascii="PT Astra Serif" w:hAnsi="PT Astra Serif" w:cs="Times New Roman"/>
          <w:b/>
          <w:sz w:val="24"/>
          <w:szCs w:val="24"/>
        </w:rPr>
        <w:t>4</w:t>
      </w:r>
      <w:r w:rsidRPr="00C22666">
        <w:rPr>
          <w:rFonts w:ascii="PT Astra Serif" w:hAnsi="PT Astra Serif" w:cs="Times New Roman"/>
          <w:b/>
          <w:sz w:val="24"/>
          <w:szCs w:val="24"/>
        </w:rPr>
        <w:t xml:space="preserve"> квартал 202</w:t>
      </w:r>
      <w:r w:rsidR="00547132" w:rsidRPr="00C22666">
        <w:rPr>
          <w:rFonts w:ascii="PT Astra Serif" w:hAnsi="PT Astra Serif" w:cs="Times New Roman"/>
          <w:b/>
          <w:sz w:val="24"/>
          <w:szCs w:val="24"/>
        </w:rPr>
        <w:t>5</w:t>
      </w:r>
      <w:r w:rsidRPr="00C22666">
        <w:rPr>
          <w:rFonts w:ascii="PT Astra Serif" w:hAnsi="PT Astra Serif" w:cs="Times New Roman"/>
          <w:b/>
          <w:sz w:val="24"/>
          <w:szCs w:val="24"/>
        </w:rPr>
        <w:t xml:space="preserve"> года</w:t>
      </w:r>
      <w:r w:rsidR="00060E5E" w:rsidRPr="00C22666">
        <w:rPr>
          <w:rFonts w:ascii="PT Astra Serif" w:hAnsi="PT Astra Serif" w:cs="Times New Roman"/>
          <w:b/>
          <w:sz w:val="24"/>
          <w:szCs w:val="24"/>
        </w:rPr>
        <w:t xml:space="preserve"> контрольно-счетн</w:t>
      </w:r>
      <w:r w:rsidRPr="00C22666">
        <w:rPr>
          <w:rFonts w:ascii="PT Astra Serif" w:hAnsi="PT Astra Serif" w:cs="Times New Roman"/>
          <w:b/>
          <w:sz w:val="24"/>
          <w:szCs w:val="24"/>
        </w:rPr>
        <w:t>ым</w:t>
      </w:r>
      <w:r w:rsidR="00060E5E" w:rsidRPr="00C22666">
        <w:rPr>
          <w:rFonts w:ascii="PT Astra Serif" w:hAnsi="PT Astra Serif" w:cs="Times New Roman"/>
          <w:b/>
          <w:sz w:val="24"/>
          <w:szCs w:val="24"/>
        </w:rPr>
        <w:t xml:space="preserve"> орган</w:t>
      </w:r>
      <w:r w:rsidRPr="00C22666">
        <w:rPr>
          <w:rFonts w:ascii="PT Astra Serif" w:hAnsi="PT Astra Serif" w:cs="Times New Roman"/>
          <w:b/>
          <w:sz w:val="24"/>
          <w:szCs w:val="24"/>
        </w:rPr>
        <w:t xml:space="preserve">ом </w:t>
      </w:r>
      <w:r w:rsidR="00060E5E" w:rsidRPr="00C22666">
        <w:rPr>
          <w:rFonts w:ascii="PT Astra Serif" w:hAnsi="PT Astra Serif" w:cs="Times New Roman"/>
          <w:b/>
          <w:sz w:val="24"/>
          <w:szCs w:val="24"/>
        </w:rPr>
        <w:t>муниципального</w:t>
      </w:r>
      <w:r w:rsidRPr="00C22666">
        <w:rPr>
          <w:rFonts w:ascii="PT Astra Serif" w:hAnsi="PT Astra Serif" w:cs="Times New Roman"/>
          <w:b/>
          <w:sz w:val="24"/>
          <w:szCs w:val="24"/>
        </w:rPr>
        <w:t xml:space="preserve"> </w:t>
      </w:r>
      <w:r w:rsidR="00060E5E" w:rsidRPr="00C22666">
        <w:rPr>
          <w:rFonts w:ascii="PT Astra Serif" w:hAnsi="PT Astra Serif" w:cs="Times New Roman"/>
          <w:b/>
          <w:sz w:val="24"/>
          <w:szCs w:val="24"/>
        </w:rPr>
        <w:t>образования «</w:t>
      </w:r>
      <w:r w:rsidRPr="00C22666">
        <w:rPr>
          <w:rFonts w:ascii="PT Astra Serif" w:hAnsi="PT Astra Serif" w:cs="Times New Roman"/>
          <w:b/>
          <w:sz w:val="24"/>
          <w:szCs w:val="24"/>
        </w:rPr>
        <w:t xml:space="preserve">Муниципальный округ </w:t>
      </w:r>
      <w:r w:rsidR="00060E5E" w:rsidRPr="00C22666">
        <w:rPr>
          <w:rFonts w:ascii="PT Astra Serif" w:hAnsi="PT Astra Serif" w:cs="Times New Roman"/>
          <w:b/>
          <w:sz w:val="24"/>
          <w:szCs w:val="24"/>
        </w:rPr>
        <w:t>Красногорский район</w:t>
      </w:r>
      <w:r w:rsidRPr="00C22666">
        <w:rPr>
          <w:rFonts w:ascii="PT Astra Serif" w:hAnsi="PT Astra Serif" w:cs="Times New Roman"/>
          <w:b/>
          <w:sz w:val="24"/>
          <w:szCs w:val="24"/>
        </w:rPr>
        <w:t xml:space="preserve"> Удмуртской Республики</w:t>
      </w:r>
      <w:r w:rsidR="00060E5E" w:rsidRPr="00C22666">
        <w:rPr>
          <w:rFonts w:ascii="PT Astra Serif" w:hAnsi="PT Astra Serif" w:cs="Times New Roman"/>
          <w:b/>
          <w:sz w:val="24"/>
          <w:szCs w:val="24"/>
        </w:rPr>
        <w:t>»</w:t>
      </w:r>
    </w:p>
    <w:p w14:paraId="4DCDF35C" w14:textId="77777777" w:rsidR="005065F9" w:rsidRPr="00C22666" w:rsidRDefault="005065F9" w:rsidP="005065F9">
      <w:pPr>
        <w:spacing w:after="0" w:line="240" w:lineRule="auto"/>
        <w:jc w:val="center"/>
        <w:rPr>
          <w:rFonts w:ascii="PT Astra Serif" w:hAnsi="PT Astra Serif" w:cs="Times New Roman"/>
          <w:b/>
          <w:sz w:val="24"/>
          <w:szCs w:val="24"/>
        </w:rPr>
      </w:pPr>
    </w:p>
    <w:p w14:paraId="26CA5FFE" w14:textId="23087564" w:rsidR="00134A34" w:rsidRDefault="00287190" w:rsidP="009D627C">
      <w:pPr>
        <w:spacing w:line="240" w:lineRule="auto"/>
        <w:ind w:firstLine="708"/>
        <w:jc w:val="both"/>
        <w:rPr>
          <w:rFonts w:ascii="PT Astra Serif" w:hAnsi="PT Astra Serif" w:cs="Times New Roman"/>
          <w:sz w:val="24"/>
          <w:szCs w:val="24"/>
        </w:rPr>
      </w:pPr>
      <w:r w:rsidRPr="00C22666">
        <w:rPr>
          <w:rFonts w:ascii="PT Astra Serif" w:hAnsi="PT Astra Serif" w:cs="Times New Roman"/>
          <w:sz w:val="24"/>
          <w:szCs w:val="24"/>
        </w:rPr>
        <w:t>Согласно плану</w:t>
      </w:r>
      <w:r w:rsidR="009359FF" w:rsidRPr="00C22666">
        <w:rPr>
          <w:rFonts w:ascii="PT Astra Serif" w:hAnsi="PT Astra Serif" w:cs="Times New Roman"/>
          <w:sz w:val="24"/>
          <w:szCs w:val="24"/>
        </w:rPr>
        <w:t xml:space="preserve"> работы контрольно-счетного органа </w:t>
      </w:r>
      <w:r w:rsidRPr="00C22666">
        <w:rPr>
          <w:rFonts w:ascii="PT Astra Serif" w:hAnsi="PT Astra Serif" w:cs="Times New Roman"/>
          <w:sz w:val="24"/>
          <w:szCs w:val="24"/>
        </w:rPr>
        <w:t>муниципального образования</w:t>
      </w:r>
      <w:r w:rsidR="009359FF" w:rsidRPr="00C22666">
        <w:rPr>
          <w:rFonts w:ascii="PT Astra Serif" w:hAnsi="PT Astra Serif" w:cs="Times New Roman"/>
          <w:sz w:val="24"/>
          <w:szCs w:val="24"/>
        </w:rPr>
        <w:t xml:space="preserve"> «Муниципальный округ Красногорский район Удмуртской Республики» на 202</w:t>
      </w:r>
      <w:r w:rsidR="00547132" w:rsidRPr="00C22666">
        <w:rPr>
          <w:rFonts w:ascii="PT Astra Serif" w:hAnsi="PT Astra Serif" w:cs="Times New Roman"/>
          <w:sz w:val="24"/>
          <w:szCs w:val="24"/>
        </w:rPr>
        <w:t>5</w:t>
      </w:r>
      <w:r w:rsidR="009359FF" w:rsidRPr="00C22666">
        <w:rPr>
          <w:rFonts w:ascii="PT Astra Serif" w:hAnsi="PT Astra Serif" w:cs="Times New Roman"/>
          <w:sz w:val="24"/>
          <w:szCs w:val="24"/>
        </w:rPr>
        <w:t xml:space="preserve"> год </w:t>
      </w:r>
      <w:r w:rsidR="005065F9" w:rsidRPr="00C22666">
        <w:rPr>
          <w:rFonts w:ascii="PT Astra Serif" w:hAnsi="PT Astra Serif" w:cs="Times New Roman"/>
          <w:sz w:val="24"/>
          <w:szCs w:val="24"/>
        </w:rPr>
        <w:t>председателем</w:t>
      </w:r>
      <w:r w:rsidR="003C7F97" w:rsidRPr="00C22666">
        <w:rPr>
          <w:rFonts w:ascii="PT Astra Serif" w:hAnsi="PT Astra Serif" w:cs="Times New Roman"/>
          <w:sz w:val="24"/>
          <w:szCs w:val="24"/>
        </w:rPr>
        <w:t xml:space="preserve"> контрольно-счетного органа проведены следующие мероприятия</w:t>
      </w:r>
      <w:r w:rsidR="009359FF" w:rsidRPr="00C22666">
        <w:rPr>
          <w:rFonts w:ascii="PT Astra Serif" w:hAnsi="PT Astra Serif" w:cs="Times New Roman"/>
          <w:sz w:val="24"/>
          <w:szCs w:val="24"/>
        </w:rPr>
        <w:t xml:space="preserve"> за </w:t>
      </w:r>
      <w:r w:rsidR="00D636F3" w:rsidRPr="00D636F3">
        <w:rPr>
          <w:rFonts w:ascii="PT Astra Serif" w:hAnsi="PT Astra Serif" w:cs="Times New Roman"/>
          <w:sz w:val="24"/>
          <w:szCs w:val="24"/>
        </w:rPr>
        <w:t>4</w:t>
      </w:r>
      <w:r w:rsidR="009359FF" w:rsidRPr="00C22666">
        <w:rPr>
          <w:rFonts w:ascii="PT Astra Serif" w:hAnsi="PT Astra Serif" w:cs="Times New Roman"/>
          <w:sz w:val="24"/>
          <w:szCs w:val="24"/>
        </w:rPr>
        <w:t xml:space="preserve"> квартал 202</w:t>
      </w:r>
      <w:r w:rsidR="00547132" w:rsidRPr="00C22666">
        <w:rPr>
          <w:rFonts w:ascii="PT Astra Serif" w:hAnsi="PT Astra Serif" w:cs="Times New Roman"/>
          <w:sz w:val="24"/>
          <w:szCs w:val="24"/>
        </w:rPr>
        <w:t>5</w:t>
      </w:r>
      <w:r w:rsidR="009359FF" w:rsidRPr="00C22666">
        <w:rPr>
          <w:rFonts w:ascii="PT Astra Serif" w:hAnsi="PT Astra Serif" w:cs="Times New Roman"/>
          <w:sz w:val="24"/>
          <w:szCs w:val="24"/>
        </w:rPr>
        <w:t xml:space="preserve"> года</w:t>
      </w:r>
      <w:r w:rsidR="003C7F97" w:rsidRPr="00C22666">
        <w:rPr>
          <w:rFonts w:ascii="PT Astra Serif" w:hAnsi="PT Astra Serif" w:cs="Times New Roman"/>
          <w:sz w:val="24"/>
          <w:szCs w:val="24"/>
        </w:rPr>
        <w:t>:</w:t>
      </w:r>
      <w:r w:rsidR="003C7F97" w:rsidRPr="00C22666">
        <w:rPr>
          <w:rFonts w:ascii="PT Astra Serif" w:hAnsi="PT Astra Serif" w:cs="Times New Roman"/>
          <w:sz w:val="24"/>
          <w:szCs w:val="24"/>
        </w:rPr>
        <w:tab/>
      </w:r>
      <w:r w:rsidR="009D627C" w:rsidRPr="00C22666">
        <w:rPr>
          <w:rFonts w:ascii="PT Astra Serif" w:hAnsi="PT Astra Serif" w:cs="Times New Roman"/>
          <w:sz w:val="24"/>
          <w:szCs w:val="24"/>
        </w:rPr>
        <w:t xml:space="preserve">                                             </w:t>
      </w:r>
    </w:p>
    <w:p w14:paraId="59F0E86A" w14:textId="3CD159A2" w:rsidR="00F72E0E" w:rsidRPr="00C22666" w:rsidRDefault="003C7F97" w:rsidP="00134A34">
      <w:pPr>
        <w:spacing w:line="240" w:lineRule="auto"/>
        <w:ind w:firstLine="708"/>
        <w:jc w:val="center"/>
        <w:rPr>
          <w:rFonts w:ascii="PT Astra Serif" w:hAnsi="PT Astra Serif" w:cs="Times New Roman"/>
          <w:b/>
          <w:sz w:val="24"/>
          <w:szCs w:val="24"/>
        </w:rPr>
      </w:pPr>
      <w:r w:rsidRPr="00C22666">
        <w:rPr>
          <w:rFonts w:ascii="PT Astra Serif" w:hAnsi="PT Astra Serif" w:cs="Times New Roman"/>
          <w:b/>
          <w:sz w:val="24"/>
          <w:szCs w:val="24"/>
        </w:rPr>
        <w:t>Контрольная деятельность.</w:t>
      </w:r>
    </w:p>
    <w:p w14:paraId="37808355" w14:textId="77777777" w:rsidR="001B5B6A" w:rsidRPr="00DE6408" w:rsidRDefault="001B5B6A" w:rsidP="00C22666">
      <w:pPr>
        <w:spacing w:after="0" w:line="240" w:lineRule="auto"/>
        <w:ind w:firstLine="708"/>
        <w:jc w:val="both"/>
        <w:rPr>
          <w:rFonts w:ascii="PT Astra Serif" w:hAnsi="PT Astra Serif" w:cs="Times New Roman"/>
          <w:sz w:val="24"/>
          <w:szCs w:val="24"/>
        </w:rPr>
      </w:pPr>
    </w:p>
    <w:p w14:paraId="38C2990F" w14:textId="54B72EE8" w:rsidR="00741A2B" w:rsidRPr="00EA4CBB" w:rsidRDefault="00741A2B" w:rsidP="00EA4CBB">
      <w:pPr>
        <w:ind w:firstLine="567"/>
        <w:jc w:val="both"/>
        <w:rPr>
          <w:rFonts w:ascii="PT Astra Serif" w:hAnsi="PT Astra Serif"/>
        </w:rPr>
      </w:pPr>
      <w:r w:rsidRPr="00741A2B">
        <w:rPr>
          <w:rFonts w:ascii="PT Astra Serif" w:hAnsi="PT Astra Serif" w:cs="Times New Roman"/>
          <w:b/>
          <w:bCs/>
          <w:sz w:val="24"/>
          <w:szCs w:val="24"/>
        </w:rPr>
        <w:t xml:space="preserve">С </w:t>
      </w:r>
      <w:r w:rsidR="00D636F3">
        <w:rPr>
          <w:rFonts w:ascii="PT Astra Serif" w:hAnsi="PT Astra Serif" w:cs="Times New Roman"/>
          <w:b/>
          <w:bCs/>
          <w:sz w:val="24"/>
          <w:szCs w:val="24"/>
        </w:rPr>
        <w:t>20</w:t>
      </w:r>
      <w:r w:rsidRPr="00741A2B">
        <w:rPr>
          <w:rFonts w:ascii="PT Astra Serif" w:hAnsi="PT Astra Serif" w:cs="Times New Roman"/>
          <w:b/>
          <w:bCs/>
          <w:sz w:val="24"/>
          <w:szCs w:val="24"/>
        </w:rPr>
        <w:t xml:space="preserve"> </w:t>
      </w:r>
      <w:r w:rsidR="00D636F3">
        <w:rPr>
          <w:rFonts w:ascii="PT Astra Serif" w:hAnsi="PT Astra Serif" w:cs="Times New Roman"/>
          <w:b/>
          <w:bCs/>
          <w:sz w:val="24"/>
          <w:szCs w:val="24"/>
        </w:rPr>
        <w:t>октября</w:t>
      </w:r>
      <w:r w:rsidRPr="00741A2B">
        <w:rPr>
          <w:rFonts w:ascii="PT Astra Serif" w:hAnsi="PT Astra Serif" w:cs="Times New Roman"/>
          <w:b/>
          <w:bCs/>
          <w:sz w:val="24"/>
          <w:szCs w:val="24"/>
        </w:rPr>
        <w:t xml:space="preserve"> 2025 года по 2</w:t>
      </w:r>
      <w:r w:rsidR="00D636F3">
        <w:rPr>
          <w:rFonts w:ascii="PT Astra Serif" w:hAnsi="PT Astra Serif" w:cs="Times New Roman"/>
          <w:b/>
          <w:bCs/>
          <w:sz w:val="24"/>
          <w:szCs w:val="24"/>
        </w:rPr>
        <w:t>0</w:t>
      </w:r>
      <w:r w:rsidRPr="00741A2B">
        <w:rPr>
          <w:rFonts w:ascii="PT Astra Serif" w:hAnsi="PT Astra Serif" w:cs="Times New Roman"/>
          <w:b/>
          <w:bCs/>
          <w:sz w:val="24"/>
          <w:szCs w:val="24"/>
        </w:rPr>
        <w:t xml:space="preserve"> </w:t>
      </w:r>
      <w:r w:rsidR="00D636F3">
        <w:rPr>
          <w:rFonts w:ascii="PT Astra Serif" w:hAnsi="PT Astra Serif" w:cs="Times New Roman"/>
          <w:b/>
          <w:bCs/>
          <w:sz w:val="24"/>
          <w:szCs w:val="24"/>
        </w:rPr>
        <w:t>ноября</w:t>
      </w:r>
      <w:r w:rsidRPr="00741A2B">
        <w:rPr>
          <w:rFonts w:ascii="PT Astra Serif" w:hAnsi="PT Astra Serif" w:cs="Times New Roman"/>
          <w:b/>
          <w:bCs/>
          <w:sz w:val="24"/>
          <w:szCs w:val="24"/>
        </w:rPr>
        <w:t xml:space="preserve"> 2025 года</w:t>
      </w:r>
      <w:r>
        <w:rPr>
          <w:rFonts w:ascii="PT Astra Serif" w:hAnsi="PT Astra Serif" w:cs="Times New Roman"/>
          <w:sz w:val="24"/>
          <w:szCs w:val="24"/>
        </w:rPr>
        <w:t xml:space="preserve"> проведено контрольное мероприятие </w:t>
      </w:r>
      <w:r w:rsidR="00D636F3">
        <w:rPr>
          <w:rFonts w:ascii="PT Astra Serif" w:hAnsi="PT Astra Serif"/>
        </w:rPr>
        <w:t xml:space="preserve">обоснованность расчетов потребления тепла предъявленных ООО «Энергия» муниципальным учреждениям </w:t>
      </w:r>
      <w:r w:rsidR="00D636F3" w:rsidRPr="00943BA7">
        <w:rPr>
          <w:rFonts w:ascii="PT Astra Serif" w:hAnsi="PT Astra Serif"/>
        </w:rPr>
        <w:t>муниципального образования «Муниципальный округ Красногорский район Удмуртской Республики»</w:t>
      </w:r>
      <w:r w:rsidR="00D636F3">
        <w:rPr>
          <w:rFonts w:ascii="PT Astra Serif" w:hAnsi="PT Astra Serif"/>
        </w:rPr>
        <w:t xml:space="preserve"> за 2025г.</w:t>
      </w:r>
    </w:p>
    <w:p w14:paraId="1523E2F0" w14:textId="1CC5CE8E" w:rsidR="00741A2B" w:rsidRPr="007C1B50" w:rsidRDefault="00741A2B" w:rsidP="00741A2B">
      <w:pPr>
        <w:spacing w:after="0" w:line="240" w:lineRule="auto"/>
        <w:ind w:firstLine="708"/>
        <w:jc w:val="both"/>
        <w:rPr>
          <w:rFonts w:ascii="PT Astra Serif" w:hAnsi="PT Astra Serif"/>
        </w:rPr>
      </w:pPr>
      <w:r w:rsidRPr="007C1B50">
        <w:rPr>
          <w:rFonts w:ascii="PT Astra Serif" w:hAnsi="PT Astra Serif"/>
        </w:rPr>
        <w:t xml:space="preserve">В результате проверки установлено: </w:t>
      </w:r>
    </w:p>
    <w:p w14:paraId="047A509D" w14:textId="7A766932" w:rsidR="00D636F3" w:rsidRPr="007C1B50" w:rsidRDefault="00D636F3" w:rsidP="00911804">
      <w:pPr>
        <w:tabs>
          <w:tab w:val="left" w:pos="142"/>
        </w:tabs>
        <w:spacing w:after="0" w:line="240" w:lineRule="auto"/>
        <w:ind w:firstLine="708"/>
        <w:jc w:val="both"/>
        <w:rPr>
          <w:rFonts w:ascii="PT Astra Serif" w:hAnsi="PT Astra Serif"/>
        </w:rPr>
      </w:pPr>
      <w:r w:rsidRPr="007C1B50">
        <w:rPr>
          <w:rFonts w:ascii="PT Astra Serif" w:hAnsi="PT Astra Serif"/>
        </w:rPr>
        <w:t>При заключении контрактов теплоснабжения на 2025 год и предыдущие года для расчёта аналитическим путем, при отсутствии приборов учета или его неисправности, теплоснабжающей организацией применялся недействующий нормативно правой акт - «Методика определения количества тепловой энергии и теплоносителя в водяных системах коммунального теплоснабжения МДС 41-4.2000», утвержденная приказом Госстроя России от 06.05.2000г №105</w:t>
      </w:r>
      <w:r w:rsidR="00EA4CBB" w:rsidRPr="007C1B50">
        <w:rPr>
          <w:rFonts w:ascii="PT Astra Serif" w:hAnsi="PT Astra Serif"/>
        </w:rPr>
        <w:t>. Методика №105 утратила силу в связи с изданием Приказа Минстроя России от 31.07.2014 №414/</w:t>
      </w:r>
      <w:proofErr w:type="spellStart"/>
      <w:r w:rsidR="00EA4CBB" w:rsidRPr="007C1B50">
        <w:rPr>
          <w:rFonts w:ascii="PT Astra Serif" w:hAnsi="PT Astra Serif"/>
        </w:rPr>
        <w:t>пр</w:t>
      </w:r>
      <w:proofErr w:type="spellEnd"/>
      <w:r w:rsidR="00EA4CBB" w:rsidRPr="007C1B50">
        <w:rPr>
          <w:rFonts w:ascii="PT Astra Serif" w:hAnsi="PT Astra Serif"/>
        </w:rPr>
        <w:t>, Приказом Минстроя России от 17.03.2014 г №99/пр. Приказом Минстроя России от 17.03.2024 года №99/</w:t>
      </w:r>
      <w:proofErr w:type="spellStart"/>
      <w:r w:rsidR="00EA4CBB" w:rsidRPr="007C1B50">
        <w:rPr>
          <w:rFonts w:ascii="PT Astra Serif" w:hAnsi="PT Astra Serif"/>
        </w:rPr>
        <w:t>пр</w:t>
      </w:r>
      <w:proofErr w:type="spellEnd"/>
      <w:r w:rsidR="00EA4CBB" w:rsidRPr="007C1B50">
        <w:rPr>
          <w:rFonts w:ascii="PT Astra Serif" w:hAnsi="PT Astra Serif"/>
        </w:rPr>
        <w:t xml:space="preserve"> утверждена «Методика осуществления коммерческого учета тепловой энергии, теплоносителя.</w:t>
      </w:r>
    </w:p>
    <w:p w14:paraId="5E4311B7" w14:textId="77777777" w:rsidR="00EA4CBB" w:rsidRPr="007C1B50" w:rsidRDefault="00EA4CBB" w:rsidP="00EA4CBB">
      <w:pPr>
        <w:spacing w:after="0" w:line="240" w:lineRule="auto"/>
        <w:ind w:firstLine="567"/>
        <w:jc w:val="both"/>
        <w:rPr>
          <w:rFonts w:ascii="PT Astra Serif" w:hAnsi="PT Astra Serif"/>
        </w:rPr>
      </w:pPr>
      <w:r w:rsidRPr="007C1B50">
        <w:rPr>
          <w:rFonts w:ascii="PT Astra Serif" w:hAnsi="PT Astra Serif"/>
        </w:rPr>
        <w:t xml:space="preserve">В ходе проверки было проведено изучение имеющейся технической документации, актов обследований зданий, актов обмеров зданий и т.д.  всех муниципальных учреждений. </w:t>
      </w:r>
    </w:p>
    <w:p w14:paraId="4E0B8022" w14:textId="77777777" w:rsidR="00EA4CBB" w:rsidRPr="007C1B50" w:rsidRDefault="00EA4CBB" w:rsidP="00EA4CBB">
      <w:pPr>
        <w:spacing w:after="0" w:line="240" w:lineRule="auto"/>
        <w:ind w:firstLine="567"/>
        <w:jc w:val="both"/>
        <w:rPr>
          <w:rFonts w:ascii="PT Astra Serif" w:hAnsi="PT Astra Serif"/>
        </w:rPr>
      </w:pPr>
      <w:r w:rsidRPr="007C1B50">
        <w:rPr>
          <w:rFonts w:ascii="PT Astra Serif" w:hAnsi="PT Astra Serif"/>
        </w:rPr>
        <w:t xml:space="preserve">Произведены расчеты базового показателя тепловой нагрузки на отопление, вентиляцию и горячее водоснабжение (Приложения к акту).  </w:t>
      </w:r>
    </w:p>
    <w:p w14:paraId="2A3F6C59" w14:textId="77777777" w:rsidR="00EA4CBB" w:rsidRPr="007C1B50" w:rsidRDefault="00EA4CBB" w:rsidP="00EA4CBB">
      <w:pPr>
        <w:spacing w:after="0" w:line="240" w:lineRule="auto"/>
        <w:ind w:firstLine="567"/>
        <w:jc w:val="both"/>
        <w:rPr>
          <w:rFonts w:ascii="PT Astra Serif" w:hAnsi="PT Astra Serif"/>
        </w:rPr>
      </w:pPr>
      <w:r w:rsidRPr="007C1B50">
        <w:rPr>
          <w:rFonts w:ascii="PT Astra Serif" w:hAnsi="PT Astra Serif"/>
        </w:rPr>
        <w:t xml:space="preserve">На основании рассчитанных базовых показателей тепловой нагрузки муниципальными учреждениями района заключены Муниципальные контракты (дополнительные соглашения) на оказание услуг по теплоснабжению и ООО «Энергия». </w:t>
      </w:r>
    </w:p>
    <w:p w14:paraId="5E2C5D8F" w14:textId="77777777" w:rsidR="00EA4CBB" w:rsidRPr="007C1B50" w:rsidRDefault="00EA4CBB" w:rsidP="00EA4CBB">
      <w:pPr>
        <w:autoSpaceDE w:val="0"/>
        <w:autoSpaceDN w:val="0"/>
        <w:adjustRightInd w:val="0"/>
        <w:spacing w:after="0" w:line="240" w:lineRule="auto"/>
        <w:ind w:firstLine="567"/>
        <w:jc w:val="both"/>
        <w:rPr>
          <w:rFonts w:ascii="PT Astra Serif" w:hAnsi="PT Astra Serif"/>
        </w:rPr>
      </w:pPr>
      <w:r w:rsidRPr="007C1B50">
        <w:rPr>
          <w:rFonts w:ascii="PT Astra Serif" w:hAnsi="PT Astra Serif"/>
        </w:rPr>
        <w:t xml:space="preserve">С муниципальными учреждениями проведена разъяснительная работа по порядку ввода в эксплуатацию узла учета, порядку действий в случае возникновения нештатных ситуаций. Муниципальным учреждениям рекомендовано изучить </w:t>
      </w:r>
      <w:proofErr w:type="spellStart"/>
      <w:r w:rsidRPr="007C1B50">
        <w:rPr>
          <w:rFonts w:ascii="PT Astra Serif" w:hAnsi="PT Astra Serif"/>
        </w:rPr>
        <w:t>нормативо</w:t>
      </w:r>
      <w:proofErr w:type="spellEnd"/>
      <w:r w:rsidRPr="007C1B50">
        <w:rPr>
          <w:rFonts w:ascii="PT Astra Serif" w:hAnsi="PT Astra Serif"/>
        </w:rPr>
        <w:t>-правовую базу, регулирующую отношения в сфере теплоснабжения:</w:t>
      </w:r>
    </w:p>
    <w:p w14:paraId="670E1EDF" w14:textId="77777777" w:rsidR="00EA4CBB" w:rsidRPr="007C1B50" w:rsidRDefault="00EA4CBB" w:rsidP="00EA4CBB">
      <w:pPr>
        <w:autoSpaceDE w:val="0"/>
        <w:autoSpaceDN w:val="0"/>
        <w:adjustRightInd w:val="0"/>
        <w:spacing w:after="0" w:line="240" w:lineRule="auto"/>
        <w:ind w:firstLine="567"/>
        <w:jc w:val="both"/>
        <w:rPr>
          <w:rFonts w:ascii="PT Astra Serif" w:hAnsi="PT Astra Serif"/>
        </w:rPr>
      </w:pPr>
      <w:r w:rsidRPr="007C1B50">
        <w:rPr>
          <w:rFonts w:ascii="PT Astra Serif" w:hAnsi="PT Astra Serif"/>
        </w:rPr>
        <w:t xml:space="preserve"> Постановление Правительства РФ от 18.11.2013 N 1034 (ред. от 25.11.2021) "О коммерческом учете тепловой энергии, теплоносителя" (вместе с "Правилами коммерческого учета тепловой энергии, теплоносителя");</w:t>
      </w:r>
    </w:p>
    <w:p w14:paraId="23C34EBE" w14:textId="77777777" w:rsidR="00EA4CBB" w:rsidRPr="007C1B50" w:rsidRDefault="00EA4CBB" w:rsidP="00EA4CBB">
      <w:pPr>
        <w:autoSpaceDE w:val="0"/>
        <w:autoSpaceDN w:val="0"/>
        <w:adjustRightInd w:val="0"/>
        <w:spacing w:after="0" w:line="240" w:lineRule="auto"/>
        <w:ind w:firstLine="567"/>
        <w:jc w:val="both"/>
        <w:rPr>
          <w:rFonts w:ascii="PT Astra Serif" w:hAnsi="PT Astra Serif"/>
        </w:rPr>
      </w:pPr>
      <w:r w:rsidRPr="007C1B50">
        <w:rPr>
          <w:rFonts w:ascii="PT Astra Serif" w:hAnsi="PT Astra Serif"/>
        </w:rPr>
        <w:t>Приказ Минстроя России от 17.03.2014 N 99/</w:t>
      </w:r>
      <w:proofErr w:type="spellStart"/>
      <w:r w:rsidRPr="007C1B50">
        <w:rPr>
          <w:rFonts w:ascii="PT Astra Serif" w:hAnsi="PT Astra Serif"/>
        </w:rPr>
        <w:t>пр</w:t>
      </w:r>
      <w:proofErr w:type="spellEnd"/>
      <w:r w:rsidRPr="007C1B50">
        <w:rPr>
          <w:rFonts w:ascii="PT Astra Serif" w:hAnsi="PT Astra Serif"/>
        </w:rPr>
        <w:t xml:space="preserve"> "Об утверждении Методики осуществления коммерческого учета тепловой энергии, теплоносителя" (Зарегистрировано в Минюсте России 12.09.2014 N 34040);</w:t>
      </w:r>
    </w:p>
    <w:p w14:paraId="16B0A0EC" w14:textId="77777777" w:rsidR="00EA4CBB" w:rsidRPr="007C1B50" w:rsidRDefault="00EA4CBB" w:rsidP="00EA4CBB">
      <w:pPr>
        <w:autoSpaceDE w:val="0"/>
        <w:autoSpaceDN w:val="0"/>
        <w:adjustRightInd w:val="0"/>
        <w:spacing w:after="0" w:line="240" w:lineRule="auto"/>
        <w:ind w:firstLine="567"/>
        <w:jc w:val="both"/>
        <w:rPr>
          <w:rFonts w:ascii="PT Astra Serif" w:hAnsi="PT Astra Serif"/>
        </w:rPr>
      </w:pPr>
      <w:r w:rsidRPr="007C1B50">
        <w:rPr>
          <w:rFonts w:ascii="PT Astra Serif" w:hAnsi="PT Astra Serif"/>
        </w:rPr>
        <w:t>«Методических указаний по определению расходов тепла, электроэнергии и воды на выработку теплоты отопительными котельными коммунальных теплоэнергетических предприятий (издание 4-ое)».</w:t>
      </w:r>
    </w:p>
    <w:p w14:paraId="5B0C5D98" w14:textId="77777777" w:rsidR="00D636F3" w:rsidRPr="007C1B50" w:rsidRDefault="00D636F3" w:rsidP="00EA4CBB">
      <w:pPr>
        <w:tabs>
          <w:tab w:val="left" w:pos="142"/>
        </w:tabs>
        <w:spacing w:after="0" w:line="240" w:lineRule="auto"/>
        <w:ind w:firstLine="708"/>
        <w:jc w:val="both"/>
        <w:rPr>
          <w:rFonts w:ascii="PT Astra Serif" w:hAnsi="PT Astra Serif"/>
        </w:rPr>
      </w:pPr>
    </w:p>
    <w:p w14:paraId="0729F243" w14:textId="2738F08A" w:rsidR="00741A2B" w:rsidRPr="007C1B50" w:rsidRDefault="00EA4CBB" w:rsidP="00C22666">
      <w:pPr>
        <w:spacing w:after="0" w:line="240" w:lineRule="auto"/>
        <w:ind w:firstLine="708"/>
        <w:jc w:val="both"/>
        <w:rPr>
          <w:rFonts w:ascii="PT Astra Serif" w:hAnsi="PT Astra Serif" w:cs="Times New Roman"/>
          <w:b/>
          <w:bCs/>
          <w:sz w:val="24"/>
          <w:szCs w:val="24"/>
        </w:rPr>
      </w:pPr>
      <w:r w:rsidRPr="007C1B50">
        <w:rPr>
          <w:rFonts w:ascii="PT Astra Serif" w:hAnsi="PT Astra Serif" w:cs="Times New Roman"/>
          <w:b/>
          <w:bCs/>
          <w:sz w:val="24"/>
          <w:szCs w:val="24"/>
        </w:rPr>
        <w:t>С 13.11.2025 года по 20.11.2025 года</w:t>
      </w:r>
      <w:r w:rsidR="00866A5B" w:rsidRPr="007C1B50">
        <w:rPr>
          <w:rFonts w:ascii="PT Astra Serif" w:hAnsi="PT Astra Serif" w:cs="Times New Roman"/>
          <w:b/>
          <w:bCs/>
          <w:sz w:val="24"/>
          <w:szCs w:val="24"/>
        </w:rPr>
        <w:t xml:space="preserve"> </w:t>
      </w:r>
      <w:bookmarkStart w:id="0" w:name="_Hlk220070503"/>
      <w:r w:rsidR="00866A5B" w:rsidRPr="007C1B50">
        <w:rPr>
          <w:rFonts w:ascii="PT Astra Serif" w:hAnsi="PT Astra Serif"/>
          <w:color w:val="000000"/>
          <w:spacing w:val="9"/>
          <w:shd w:val="clear" w:color="auto" w:fill="FFFFFF"/>
        </w:rPr>
        <w:t>проведена проверка организации питания и проживания участников республиканских соревнований по шахматам среди сельских шахматистов памяти Чарушина Виктора Афанасьевича.</w:t>
      </w:r>
      <w:bookmarkEnd w:id="0"/>
    </w:p>
    <w:p w14:paraId="52F4F46E" w14:textId="77777777" w:rsidR="00866A5B" w:rsidRPr="007C1B50" w:rsidRDefault="00866A5B" w:rsidP="00866A5B">
      <w:pPr>
        <w:spacing w:after="0" w:line="240" w:lineRule="auto"/>
        <w:ind w:firstLine="567"/>
        <w:jc w:val="both"/>
        <w:rPr>
          <w:rFonts w:ascii="PT Astra Serif" w:hAnsi="PT Astra Serif"/>
        </w:rPr>
      </w:pPr>
      <w:bookmarkStart w:id="1" w:name="_Hlk220070703"/>
      <w:r w:rsidRPr="007C1B50">
        <w:rPr>
          <w:rFonts w:ascii="PT Astra Serif" w:hAnsi="PT Astra Serif"/>
        </w:rPr>
        <w:t xml:space="preserve">В результате проверки установлено: </w:t>
      </w:r>
    </w:p>
    <w:p w14:paraId="708A0751" w14:textId="336A8404" w:rsidR="00C22666" w:rsidRPr="007C1B50" w:rsidRDefault="00866A5B" w:rsidP="00866A5B">
      <w:pPr>
        <w:pStyle w:val="ae"/>
        <w:ind w:firstLine="567"/>
        <w:jc w:val="both"/>
        <w:rPr>
          <w:rFonts w:ascii="PT Astra Serif" w:hAnsi="PT Astra Serif" w:cs="Times New Roman"/>
          <w:sz w:val="24"/>
          <w:szCs w:val="24"/>
        </w:rPr>
      </w:pPr>
      <w:r w:rsidRPr="007C1B50">
        <w:rPr>
          <w:rFonts w:ascii="PT Astra Serif" w:hAnsi="PT Astra Serif" w:cs="Times New Roman"/>
          <w:sz w:val="24"/>
          <w:szCs w:val="24"/>
        </w:rPr>
        <w:t>- Нарушение Федерального закона от 22.05.2003 N 54-ФЗ "О применении контрольно-кассовой техники при осуществлении расчетов в Российской Федерации", выразившееся в неприменении контрольно-кассово техники, в связи с ее отсутствием.</w:t>
      </w:r>
    </w:p>
    <w:p w14:paraId="6CFCF016" w14:textId="751E2441" w:rsidR="00866A5B" w:rsidRPr="007C1B50" w:rsidRDefault="00866A5B" w:rsidP="00866A5B">
      <w:pPr>
        <w:ind w:firstLine="567"/>
        <w:jc w:val="both"/>
        <w:rPr>
          <w:rFonts w:ascii="PT Astra Serif" w:hAnsi="PT Astra Serif"/>
        </w:rPr>
      </w:pPr>
      <w:r w:rsidRPr="007C1B50">
        <w:t xml:space="preserve">- </w:t>
      </w:r>
      <w:r w:rsidRPr="007C1B50">
        <w:rPr>
          <w:rFonts w:ascii="PT Astra Serif" w:hAnsi="PT Astra Serif"/>
        </w:rPr>
        <w:t>Нарушение порядка работы с денежной наличностью и порядка ведения кассовых операций выразившееся в неоприходовании (неполном оприходовании) в кассу денежной наличности, а равно в накоплении в кассе наличных денег сверх установленных лимитов (указание Банка России от 11.03.2014 № 3210-У).</w:t>
      </w:r>
    </w:p>
    <w:bookmarkEnd w:id="1"/>
    <w:p w14:paraId="0F604818" w14:textId="57B6B23A" w:rsidR="00073AE2" w:rsidRPr="007C1B50" w:rsidRDefault="00073AE2" w:rsidP="009C5097">
      <w:pPr>
        <w:spacing w:after="0"/>
        <w:ind w:firstLine="708"/>
        <w:jc w:val="center"/>
        <w:rPr>
          <w:rFonts w:ascii="PT Astra Serif" w:hAnsi="PT Astra Serif" w:cs="Times New Roman"/>
          <w:b/>
          <w:sz w:val="24"/>
          <w:szCs w:val="24"/>
        </w:rPr>
      </w:pPr>
      <w:r w:rsidRPr="007C1B50">
        <w:rPr>
          <w:rFonts w:ascii="PT Astra Serif" w:hAnsi="PT Astra Serif" w:cs="Times New Roman"/>
          <w:b/>
          <w:sz w:val="24"/>
          <w:szCs w:val="24"/>
        </w:rPr>
        <w:t>Экспертно-аналитические мероприятия.</w:t>
      </w:r>
    </w:p>
    <w:p w14:paraId="79B96C12" w14:textId="77777777" w:rsidR="00290ECB" w:rsidRPr="007C1B50" w:rsidRDefault="00290ECB" w:rsidP="009C5097">
      <w:pPr>
        <w:spacing w:after="0"/>
        <w:ind w:firstLine="708"/>
        <w:jc w:val="center"/>
        <w:rPr>
          <w:rFonts w:ascii="PT Astra Serif" w:hAnsi="PT Astra Serif" w:cs="Times New Roman"/>
          <w:b/>
          <w:sz w:val="24"/>
          <w:szCs w:val="24"/>
        </w:rPr>
      </w:pPr>
    </w:p>
    <w:p w14:paraId="6DF65A3F" w14:textId="5755A0B3" w:rsidR="00B04FDB" w:rsidRPr="007C1B50" w:rsidRDefault="00CF3CB7"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bookmarkStart w:id="2" w:name="_Hlk170920329"/>
      <w:r w:rsidRPr="007C1B50">
        <w:rPr>
          <w:rFonts w:ascii="PT Astra Serif" w:eastAsiaTheme="minorEastAsia" w:hAnsi="PT Astra Serif" w:cs="Times New Roman"/>
          <w:sz w:val="24"/>
          <w:szCs w:val="24"/>
          <w:lang w:eastAsia="zh-CN"/>
        </w:rPr>
        <w:lastRenderedPageBreak/>
        <w:t xml:space="preserve">В период </w:t>
      </w:r>
      <w:r w:rsidRPr="007C1B50">
        <w:rPr>
          <w:rFonts w:ascii="PT Astra Serif" w:eastAsiaTheme="minorEastAsia" w:hAnsi="PT Astra Serif" w:cs="Times New Roman"/>
          <w:b/>
          <w:bCs/>
          <w:sz w:val="24"/>
          <w:szCs w:val="24"/>
          <w:lang w:eastAsia="zh-CN"/>
        </w:rPr>
        <w:t xml:space="preserve">с </w:t>
      </w:r>
      <w:r w:rsidR="007D5C1A" w:rsidRPr="007C1B50">
        <w:rPr>
          <w:rFonts w:ascii="PT Astra Serif" w:eastAsiaTheme="minorEastAsia" w:hAnsi="PT Astra Serif" w:cs="Times New Roman"/>
          <w:b/>
          <w:bCs/>
          <w:sz w:val="24"/>
          <w:szCs w:val="24"/>
          <w:lang w:eastAsia="zh-CN"/>
        </w:rPr>
        <w:t>01</w:t>
      </w:r>
      <w:r w:rsidRPr="007C1B50">
        <w:rPr>
          <w:rFonts w:ascii="PT Astra Serif" w:eastAsiaTheme="minorEastAsia" w:hAnsi="PT Astra Serif" w:cs="Times New Roman"/>
          <w:b/>
          <w:bCs/>
          <w:sz w:val="24"/>
          <w:szCs w:val="24"/>
          <w:lang w:eastAsia="zh-CN"/>
        </w:rPr>
        <w:t>.</w:t>
      </w:r>
      <w:r w:rsidR="001C3E03" w:rsidRPr="007C1B50">
        <w:rPr>
          <w:rFonts w:ascii="PT Astra Serif" w:eastAsiaTheme="minorEastAsia" w:hAnsi="PT Astra Serif" w:cs="Times New Roman"/>
          <w:b/>
          <w:bCs/>
          <w:sz w:val="24"/>
          <w:szCs w:val="24"/>
          <w:lang w:eastAsia="zh-CN"/>
        </w:rPr>
        <w:t>1</w:t>
      </w:r>
      <w:r w:rsidR="00EC7EDA" w:rsidRPr="007C1B50">
        <w:rPr>
          <w:rFonts w:ascii="PT Astra Serif" w:eastAsiaTheme="minorEastAsia" w:hAnsi="PT Astra Serif" w:cs="Times New Roman"/>
          <w:b/>
          <w:bCs/>
          <w:sz w:val="24"/>
          <w:szCs w:val="24"/>
          <w:lang w:eastAsia="zh-CN"/>
        </w:rPr>
        <w:t>0</w:t>
      </w:r>
      <w:r w:rsidRPr="007C1B50">
        <w:rPr>
          <w:rFonts w:ascii="PT Astra Serif" w:eastAsiaTheme="minorEastAsia" w:hAnsi="PT Astra Serif" w:cs="Times New Roman"/>
          <w:b/>
          <w:bCs/>
          <w:sz w:val="24"/>
          <w:szCs w:val="24"/>
          <w:lang w:eastAsia="zh-CN"/>
        </w:rPr>
        <w:t>.202</w:t>
      </w:r>
      <w:r w:rsidR="00290ECB" w:rsidRPr="007C1B50">
        <w:rPr>
          <w:rFonts w:ascii="PT Astra Serif" w:eastAsiaTheme="minorEastAsia" w:hAnsi="PT Astra Serif" w:cs="Times New Roman"/>
          <w:b/>
          <w:bCs/>
          <w:sz w:val="24"/>
          <w:szCs w:val="24"/>
          <w:lang w:eastAsia="zh-CN"/>
        </w:rPr>
        <w:t>5</w:t>
      </w:r>
      <w:r w:rsidRPr="007C1B50">
        <w:rPr>
          <w:rFonts w:ascii="PT Astra Serif" w:eastAsiaTheme="minorEastAsia" w:hAnsi="PT Astra Serif" w:cs="Times New Roman"/>
          <w:b/>
          <w:bCs/>
          <w:sz w:val="24"/>
          <w:szCs w:val="24"/>
          <w:lang w:eastAsia="zh-CN"/>
        </w:rPr>
        <w:t xml:space="preserve"> г. по </w:t>
      </w:r>
      <w:r w:rsidR="007D5C1A" w:rsidRPr="007C1B50">
        <w:rPr>
          <w:rFonts w:ascii="PT Astra Serif" w:eastAsiaTheme="minorEastAsia" w:hAnsi="PT Astra Serif" w:cs="Times New Roman"/>
          <w:b/>
          <w:bCs/>
          <w:sz w:val="24"/>
          <w:szCs w:val="24"/>
          <w:lang w:eastAsia="zh-CN"/>
        </w:rPr>
        <w:t>3</w:t>
      </w:r>
      <w:r w:rsidR="001C3E03" w:rsidRPr="007C1B50">
        <w:rPr>
          <w:rFonts w:ascii="PT Astra Serif" w:eastAsiaTheme="minorEastAsia" w:hAnsi="PT Astra Serif" w:cs="Times New Roman"/>
          <w:b/>
          <w:bCs/>
          <w:sz w:val="24"/>
          <w:szCs w:val="24"/>
          <w:lang w:eastAsia="zh-CN"/>
        </w:rPr>
        <w:t>1</w:t>
      </w:r>
      <w:r w:rsidRPr="007C1B50">
        <w:rPr>
          <w:rFonts w:ascii="PT Astra Serif" w:eastAsiaTheme="minorEastAsia" w:hAnsi="PT Astra Serif" w:cs="Times New Roman"/>
          <w:b/>
          <w:bCs/>
          <w:sz w:val="24"/>
          <w:szCs w:val="24"/>
          <w:lang w:eastAsia="zh-CN"/>
        </w:rPr>
        <w:t>.</w:t>
      </w:r>
      <w:r w:rsidR="001C3E03" w:rsidRPr="007C1B50">
        <w:rPr>
          <w:rFonts w:ascii="PT Astra Serif" w:eastAsiaTheme="minorEastAsia" w:hAnsi="PT Astra Serif" w:cs="Times New Roman"/>
          <w:b/>
          <w:bCs/>
          <w:sz w:val="24"/>
          <w:szCs w:val="24"/>
          <w:lang w:eastAsia="zh-CN"/>
        </w:rPr>
        <w:t>12</w:t>
      </w:r>
      <w:r w:rsidRPr="007C1B50">
        <w:rPr>
          <w:rFonts w:ascii="PT Astra Serif" w:eastAsiaTheme="minorEastAsia" w:hAnsi="PT Astra Serif" w:cs="Times New Roman"/>
          <w:b/>
          <w:bCs/>
          <w:sz w:val="24"/>
          <w:szCs w:val="24"/>
          <w:lang w:eastAsia="zh-CN"/>
        </w:rPr>
        <w:t>.202</w:t>
      </w:r>
      <w:r w:rsidR="00290ECB" w:rsidRPr="007C1B50">
        <w:rPr>
          <w:rFonts w:ascii="PT Astra Serif" w:eastAsiaTheme="minorEastAsia" w:hAnsi="PT Astra Serif" w:cs="Times New Roman"/>
          <w:b/>
          <w:bCs/>
          <w:sz w:val="24"/>
          <w:szCs w:val="24"/>
          <w:lang w:eastAsia="zh-CN"/>
        </w:rPr>
        <w:t>5</w:t>
      </w:r>
      <w:r w:rsidRPr="007C1B50">
        <w:rPr>
          <w:rFonts w:ascii="PT Astra Serif" w:eastAsiaTheme="minorEastAsia" w:hAnsi="PT Astra Serif" w:cs="Times New Roman"/>
          <w:b/>
          <w:bCs/>
          <w:sz w:val="24"/>
          <w:szCs w:val="24"/>
          <w:lang w:eastAsia="zh-CN"/>
        </w:rPr>
        <w:t xml:space="preserve"> г</w:t>
      </w:r>
      <w:r w:rsidRPr="007C1B50">
        <w:rPr>
          <w:rFonts w:ascii="PT Astra Serif" w:eastAsiaTheme="minorEastAsia" w:hAnsi="PT Astra Serif" w:cs="Times New Roman"/>
          <w:sz w:val="24"/>
          <w:szCs w:val="24"/>
          <w:lang w:eastAsia="zh-CN"/>
        </w:rPr>
        <w:t>. проведен</w:t>
      </w:r>
      <w:r w:rsidR="00290ECB" w:rsidRPr="007C1B50">
        <w:rPr>
          <w:rFonts w:ascii="PT Astra Serif" w:eastAsiaTheme="minorEastAsia" w:hAnsi="PT Astra Serif" w:cs="Times New Roman"/>
          <w:sz w:val="24"/>
          <w:szCs w:val="24"/>
          <w:lang w:eastAsia="zh-CN"/>
        </w:rPr>
        <w:t>о</w:t>
      </w:r>
      <w:r w:rsidRPr="007C1B50">
        <w:rPr>
          <w:rFonts w:ascii="PT Astra Serif" w:eastAsiaTheme="minorEastAsia" w:hAnsi="PT Astra Serif" w:cs="Times New Roman"/>
          <w:sz w:val="24"/>
          <w:szCs w:val="24"/>
          <w:lang w:eastAsia="zh-CN"/>
        </w:rPr>
        <w:t xml:space="preserve"> </w:t>
      </w:r>
      <w:r w:rsidR="001C3E03" w:rsidRPr="007C1B50">
        <w:rPr>
          <w:rFonts w:ascii="PT Astra Serif" w:eastAsiaTheme="minorEastAsia" w:hAnsi="PT Astra Serif" w:cs="Times New Roman"/>
          <w:sz w:val="24"/>
          <w:szCs w:val="24"/>
          <w:lang w:eastAsia="zh-CN"/>
        </w:rPr>
        <w:t>10</w:t>
      </w:r>
      <w:r w:rsidR="00290ECB" w:rsidRPr="007C1B50">
        <w:rPr>
          <w:rFonts w:ascii="PT Astra Serif" w:eastAsiaTheme="minorEastAsia" w:hAnsi="PT Astra Serif" w:cs="Times New Roman"/>
          <w:sz w:val="24"/>
          <w:szCs w:val="24"/>
          <w:lang w:eastAsia="zh-CN"/>
        </w:rPr>
        <w:t xml:space="preserve"> </w:t>
      </w:r>
      <w:r w:rsidRPr="007C1B50">
        <w:rPr>
          <w:rFonts w:ascii="PT Astra Serif" w:eastAsiaTheme="minorEastAsia" w:hAnsi="PT Astra Serif" w:cs="Times New Roman"/>
          <w:sz w:val="24"/>
          <w:szCs w:val="24"/>
          <w:lang w:eastAsia="zh-CN"/>
        </w:rPr>
        <w:t>экспертиз проектов постановлений Администрации муниципального образования «Муниципальный округ Красногорский район Удмуртской Республики»</w:t>
      </w:r>
      <w:r w:rsidR="00B04FDB" w:rsidRPr="007C1B50">
        <w:rPr>
          <w:rFonts w:ascii="PT Astra Serif" w:eastAsiaTheme="minorEastAsia" w:hAnsi="PT Astra Serif" w:cs="Times New Roman"/>
          <w:sz w:val="24"/>
          <w:szCs w:val="24"/>
          <w:lang w:eastAsia="zh-CN"/>
        </w:rPr>
        <w:t>:</w:t>
      </w:r>
    </w:p>
    <w:p w14:paraId="3CF6364C" w14:textId="79207A07" w:rsidR="00C26DEB" w:rsidRPr="007C1B50" w:rsidRDefault="00C26DEB" w:rsidP="00C37AB3">
      <w:pPr>
        <w:autoSpaceDE w:val="0"/>
        <w:autoSpaceDN w:val="0"/>
        <w:adjustRightInd w:val="0"/>
        <w:spacing w:before="60" w:after="0" w:line="240" w:lineRule="auto"/>
        <w:ind w:firstLine="567"/>
        <w:jc w:val="both"/>
        <w:rPr>
          <w:rFonts w:ascii="PT Astra Serif" w:eastAsiaTheme="minorEastAsia" w:hAnsi="PT Astra Serif" w:cs="Times New Roman"/>
          <w:sz w:val="24"/>
          <w:szCs w:val="24"/>
          <w:lang w:eastAsia="zh-CN"/>
        </w:rPr>
      </w:pPr>
      <w:r w:rsidRPr="007C1B50">
        <w:rPr>
          <w:rFonts w:ascii="PT Astra Serif" w:eastAsiaTheme="minorEastAsia" w:hAnsi="PT Astra Serif" w:cs="Times New Roman"/>
          <w:sz w:val="24"/>
          <w:szCs w:val="24"/>
          <w:lang w:eastAsia="zh-CN"/>
        </w:rPr>
        <w:t xml:space="preserve">«О внесении изменений в муниципальную программу «Содержание и развитие муниципального хозяйства муниципального образования «Муниципальный округ Красногорский район Удмуртской Республики» на 2016-2028годы»; </w:t>
      </w:r>
    </w:p>
    <w:p w14:paraId="670E7F5E" w14:textId="77777777" w:rsidR="00D57A89" w:rsidRPr="007C1B50" w:rsidRDefault="00C73789" w:rsidP="00D57A89">
      <w:pPr>
        <w:spacing w:after="0" w:line="240" w:lineRule="auto"/>
        <w:ind w:firstLine="567"/>
        <w:jc w:val="both"/>
        <w:rPr>
          <w:rFonts w:ascii="PT Astra Serif" w:hAnsi="PT Astra Serif"/>
          <w:szCs w:val="24"/>
        </w:rPr>
      </w:pPr>
      <w:r w:rsidRPr="007C1B50">
        <w:rPr>
          <w:rFonts w:ascii="PT Astra Serif" w:eastAsiaTheme="minorEastAsia" w:hAnsi="PT Astra Serif" w:cs="Times New Roman"/>
          <w:sz w:val="24"/>
          <w:szCs w:val="24"/>
          <w:lang w:eastAsia="zh-CN"/>
        </w:rPr>
        <w:t>«</w:t>
      </w:r>
      <w:r w:rsidR="00D57A89" w:rsidRPr="007C1B50">
        <w:rPr>
          <w:rFonts w:ascii="PT Astra Serif" w:hAnsi="PT Astra Serif"/>
          <w:szCs w:val="24"/>
        </w:rPr>
        <w:t>О внесении изменений в муниципальную программу Красногорского района «Муниципальное управление» на 2015-2028 года;</w:t>
      </w:r>
    </w:p>
    <w:p w14:paraId="5AF03A3A" w14:textId="0E5F1B20" w:rsidR="001C3E03" w:rsidRPr="007C1B50" w:rsidRDefault="001C3E03" w:rsidP="001C3E03">
      <w:pPr>
        <w:spacing w:after="0" w:line="240" w:lineRule="auto"/>
        <w:ind w:right="2" w:firstLine="567"/>
        <w:jc w:val="both"/>
        <w:rPr>
          <w:rFonts w:ascii="PT Astra Serif" w:hAnsi="PT Astra Serif"/>
          <w:szCs w:val="24"/>
        </w:rPr>
      </w:pPr>
      <w:r w:rsidRPr="007C1B50">
        <w:rPr>
          <w:rFonts w:ascii="PT Astra Serif" w:hAnsi="PT Astra Serif"/>
          <w:szCs w:val="24"/>
        </w:rPr>
        <w:t>«О внесении изменений в муниципальную программу «Повышение безопасности дорожного движения на территории Красногорского района на 2017 - 2028 годы»;</w:t>
      </w:r>
    </w:p>
    <w:p w14:paraId="734182FD" w14:textId="77777777" w:rsidR="001C3E03" w:rsidRPr="007C1B50" w:rsidRDefault="001C3E03" w:rsidP="001C3E03">
      <w:pPr>
        <w:autoSpaceDE w:val="0"/>
        <w:autoSpaceDN w:val="0"/>
        <w:adjustRightInd w:val="0"/>
        <w:spacing w:before="60" w:after="0" w:line="240" w:lineRule="auto"/>
        <w:ind w:firstLine="567"/>
        <w:jc w:val="both"/>
        <w:rPr>
          <w:rFonts w:ascii="PT Astra Serif" w:hAnsi="PT Astra Serif"/>
          <w:szCs w:val="24"/>
        </w:rPr>
      </w:pPr>
      <w:r w:rsidRPr="007C1B50">
        <w:rPr>
          <w:rFonts w:ascii="PT Astra Serif" w:eastAsiaTheme="minorEastAsia" w:hAnsi="PT Astra Serif" w:cs="Times New Roman"/>
          <w:sz w:val="24"/>
          <w:szCs w:val="24"/>
          <w:lang w:eastAsia="zh-CN"/>
        </w:rPr>
        <w:t>«</w:t>
      </w:r>
      <w:r w:rsidRPr="007C1B50">
        <w:rPr>
          <w:rFonts w:ascii="PT Astra Serif" w:hAnsi="PT Astra Serif"/>
          <w:szCs w:val="24"/>
        </w:rPr>
        <w:t>О внесении изменений в муниципальную программу муниципального образования «Муниципальный округ Красногорский район Удмуртской Республики» «Развитие образования и воспитание на 2015-2028 годы» на 2015-2028 годы»;</w:t>
      </w:r>
    </w:p>
    <w:p w14:paraId="086BE037" w14:textId="48AE3027" w:rsidR="001C3E03" w:rsidRPr="007C1B50" w:rsidRDefault="001C3E03" w:rsidP="001C3E03">
      <w:pPr>
        <w:autoSpaceDE w:val="0"/>
        <w:autoSpaceDN w:val="0"/>
        <w:adjustRightInd w:val="0"/>
        <w:spacing w:before="60" w:after="0" w:line="240" w:lineRule="auto"/>
        <w:ind w:firstLine="567"/>
        <w:jc w:val="both"/>
        <w:rPr>
          <w:rFonts w:ascii="PT Astra Serif" w:hAnsi="PT Astra Serif"/>
          <w:szCs w:val="24"/>
        </w:rPr>
      </w:pPr>
      <w:r w:rsidRPr="007C1B50">
        <w:rPr>
          <w:rFonts w:ascii="PT Astra Serif" w:hAnsi="PT Astra Serif"/>
          <w:szCs w:val="24"/>
        </w:rPr>
        <w:t>«О внесении изменений в муниципальную программу муниципального образования «Муниципальный округ Красногорский район Удмуртской Республики» «Реализация молодежной политики» на 2022 - 2028 годы»</w:t>
      </w:r>
      <w:r w:rsidR="00B923B2" w:rsidRPr="007C1B50">
        <w:rPr>
          <w:rFonts w:ascii="PT Astra Serif" w:hAnsi="PT Astra Serif"/>
          <w:szCs w:val="24"/>
        </w:rPr>
        <w:t>;</w:t>
      </w:r>
    </w:p>
    <w:p w14:paraId="0104818C" w14:textId="06B627A1" w:rsidR="00EC7EDA" w:rsidRPr="007C1B50" w:rsidRDefault="00B923B2" w:rsidP="00C73789">
      <w:pPr>
        <w:autoSpaceDE w:val="0"/>
        <w:autoSpaceDN w:val="0"/>
        <w:adjustRightInd w:val="0"/>
        <w:spacing w:before="60" w:after="0" w:line="240" w:lineRule="auto"/>
        <w:ind w:firstLine="567"/>
        <w:jc w:val="both"/>
        <w:rPr>
          <w:rFonts w:ascii="PT Astra Serif" w:hAnsi="PT Astra Serif"/>
          <w:szCs w:val="24"/>
        </w:rPr>
      </w:pPr>
      <w:r w:rsidRPr="007C1B50">
        <w:rPr>
          <w:rFonts w:ascii="PT Astra Serif" w:hAnsi="PT Astra Serif"/>
          <w:szCs w:val="24"/>
        </w:rPr>
        <w:t xml:space="preserve">«О внесении изменений в муниципальную программу </w:t>
      </w:r>
      <w:r w:rsidR="00EC7EDA" w:rsidRPr="007C1B50">
        <w:rPr>
          <w:rFonts w:ascii="PT Astra Serif" w:hAnsi="PT Astra Serif"/>
          <w:szCs w:val="24"/>
        </w:rPr>
        <w:t>«Создание условий для развития физической культуры и спорта в Красногорском районе на 2020-2028 годы»;</w:t>
      </w:r>
    </w:p>
    <w:p w14:paraId="11CCCB39" w14:textId="77777777" w:rsidR="001C3E03" w:rsidRPr="007C1B50" w:rsidRDefault="001C3E03" w:rsidP="001C3E03">
      <w:pPr>
        <w:autoSpaceDE w:val="0"/>
        <w:autoSpaceDN w:val="0"/>
        <w:adjustRightInd w:val="0"/>
        <w:spacing w:before="60" w:after="0" w:line="240" w:lineRule="auto"/>
        <w:ind w:firstLine="567"/>
        <w:jc w:val="both"/>
        <w:rPr>
          <w:rFonts w:ascii="PT Astra Serif" w:hAnsi="PT Astra Serif"/>
          <w:szCs w:val="24"/>
        </w:rPr>
      </w:pPr>
      <w:r w:rsidRPr="007C1B50">
        <w:rPr>
          <w:rFonts w:ascii="PT Astra Serif" w:hAnsi="PT Astra Serif"/>
          <w:szCs w:val="24"/>
        </w:rPr>
        <w:t>«О внесении изменений в муниципальную программу муниципального образования «Муниципальный округ Красногорский район Удмуртской Республики» «Развитие культуры» на 2020 - 2028 годы»;</w:t>
      </w:r>
    </w:p>
    <w:p w14:paraId="713EE865" w14:textId="6D4CD1B9" w:rsidR="001C3E03" w:rsidRPr="007C1B50" w:rsidRDefault="00B923B2" w:rsidP="00C73789">
      <w:pPr>
        <w:autoSpaceDE w:val="0"/>
        <w:autoSpaceDN w:val="0"/>
        <w:adjustRightInd w:val="0"/>
        <w:spacing w:before="60" w:after="0" w:line="240" w:lineRule="auto"/>
        <w:ind w:firstLine="567"/>
        <w:jc w:val="both"/>
        <w:rPr>
          <w:rFonts w:ascii="PT Astra Serif" w:hAnsi="PT Astra Serif"/>
          <w:szCs w:val="24"/>
        </w:rPr>
      </w:pPr>
      <w:r w:rsidRPr="007C1B50">
        <w:rPr>
          <w:rFonts w:ascii="PT Astra Serif" w:hAnsi="PT Astra Serif"/>
          <w:szCs w:val="24"/>
        </w:rPr>
        <w:t>«О внесении изменений в муниципальную программу муниципального образования «Муниципальный округ Красногорский район Удмуртской Республики» «Формирование современной городской среды на территории муниципального образования «Муниципальный округ Красногорский район Удмуртской Республики» на 2022-2028 года»;</w:t>
      </w:r>
    </w:p>
    <w:p w14:paraId="01B51374" w14:textId="2F697011" w:rsidR="001C3E03" w:rsidRPr="007C1B50" w:rsidRDefault="001C3E03" w:rsidP="001C3E03">
      <w:pPr>
        <w:spacing w:after="0" w:line="240" w:lineRule="auto"/>
        <w:ind w:firstLine="567"/>
        <w:jc w:val="both"/>
        <w:rPr>
          <w:rFonts w:ascii="PT Astra Serif" w:eastAsiaTheme="minorEastAsia" w:hAnsi="PT Astra Serif" w:cs="Times New Roman"/>
          <w:sz w:val="24"/>
          <w:szCs w:val="24"/>
          <w:lang w:eastAsia="zh-CN"/>
        </w:rPr>
      </w:pPr>
      <w:r w:rsidRPr="007C1B50">
        <w:rPr>
          <w:rFonts w:ascii="PT Astra Serif" w:eastAsiaTheme="minorEastAsia" w:hAnsi="PT Astra Serif" w:cs="Times New Roman"/>
          <w:sz w:val="24"/>
          <w:szCs w:val="24"/>
          <w:lang w:eastAsia="zh-CN"/>
        </w:rPr>
        <w:t>«О внесении изменений в муниципальную программу «Безопасность» муниципального образования «Муниципальный округ Красногорский район Удмуртской Республики» на 2015-2028 годы»</w:t>
      </w:r>
      <w:r w:rsidR="00B923B2" w:rsidRPr="007C1B50">
        <w:rPr>
          <w:rFonts w:ascii="PT Astra Serif" w:eastAsiaTheme="minorEastAsia" w:hAnsi="PT Astra Serif" w:cs="Times New Roman"/>
          <w:sz w:val="24"/>
          <w:szCs w:val="24"/>
          <w:lang w:eastAsia="zh-CN"/>
        </w:rPr>
        <w:t>.</w:t>
      </w:r>
    </w:p>
    <w:p w14:paraId="4DA60F38" w14:textId="77777777" w:rsidR="00B923B2" w:rsidRPr="007C1B50" w:rsidRDefault="00B923B2" w:rsidP="00BE3290">
      <w:pPr>
        <w:spacing w:after="0" w:line="240" w:lineRule="auto"/>
        <w:ind w:firstLine="708"/>
        <w:jc w:val="both"/>
        <w:rPr>
          <w:rFonts w:ascii="PT Astra Serif" w:eastAsiaTheme="minorEastAsia" w:hAnsi="PT Astra Serif" w:cs="Times New Roman"/>
          <w:sz w:val="24"/>
          <w:szCs w:val="24"/>
          <w:lang w:eastAsia="zh-CN"/>
        </w:rPr>
      </w:pPr>
    </w:p>
    <w:p w14:paraId="50F5552D" w14:textId="77713909" w:rsidR="00BE3290" w:rsidRPr="007C1B50" w:rsidRDefault="00BE3290" w:rsidP="00BE3290">
      <w:pPr>
        <w:spacing w:after="0" w:line="240" w:lineRule="auto"/>
        <w:ind w:firstLine="708"/>
        <w:jc w:val="both"/>
        <w:rPr>
          <w:rFonts w:ascii="PT Astra Serif" w:eastAsiaTheme="minorEastAsia" w:hAnsi="PT Astra Serif" w:cs="Times New Roman"/>
          <w:sz w:val="24"/>
          <w:szCs w:val="24"/>
          <w:lang w:eastAsia="zh-CN"/>
        </w:rPr>
      </w:pPr>
      <w:r w:rsidRPr="007C1B50">
        <w:rPr>
          <w:rFonts w:ascii="PT Astra Serif" w:eastAsiaTheme="minorEastAsia" w:hAnsi="PT Astra Serif" w:cs="Times New Roman"/>
          <w:sz w:val="24"/>
          <w:szCs w:val="24"/>
          <w:lang w:eastAsia="zh-CN"/>
        </w:rPr>
        <w:t>Подготовлены заключения.</w:t>
      </w:r>
    </w:p>
    <w:p w14:paraId="3A8380D7" w14:textId="77777777" w:rsidR="00BE3290" w:rsidRPr="007C1B50" w:rsidRDefault="00BE3290" w:rsidP="00C37AB3">
      <w:pPr>
        <w:autoSpaceDE w:val="0"/>
        <w:autoSpaceDN w:val="0"/>
        <w:adjustRightInd w:val="0"/>
        <w:spacing w:before="60" w:after="0" w:line="240" w:lineRule="auto"/>
        <w:ind w:firstLine="567"/>
        <w:jc w:val="both"/>
        <w:rPr>
          <w:rStyle w:val="ab"/>
          <w:rFonts w:ascii="PT Astra Serif" w:eastAsiaTheme="minorHAnsi" w:hAnsi="PT Astra Serif" w:cs="Times New Roman"/>
        </w:rPr>
      </w:pPr>
    </w:p>
    <w:p w14:paraId="3DC0FE7E" w14:textId="5F5961CC" w:rsidR="00BE3290" w:rsidRPr="007C1B50" w:rsidRDefault="00BE3290" w:rsidP="00BE3290">
      <w:pPr>
        <w:spacing w:after="0"/>
        <w:ind w:firstLine="708"/>
        <w:jc w:val="both"/>
        <w:rPr>
          <w:rFonts w:ascii="Times New Roman" w:hAnsi="Times New Roman" w:cs="Times New Roman"/>
          <w:sz w:val="24"/>
          <w:szCs w:val="24"/>
        </w:rPr>
      </w:pPr>
      <w:bookmarkStart w:id="3" w:name="_Hlk170919694"/>
      <w:bookmarkStart w:id="4" w:name="_Hlk170889178"/>
      <w:r w:rsidRPr="007C1B50">
        <w:rPr>
          <w:rFonts w:ascii="Times New Roman" w:hAnsi="Times New Roman" w:cs="Times New Roman"/>
          <w:sz w:val="24"/>
          <w:szCs w:val="24"/>
        </w:rPr>
        <w:t xml:space="preserve">С </w:t>
      </w:r>
      <w:r w:rsidR="000559B8" w:rsidRPr="007C1B50">
        <w:rPr>
          <w:rFonts w:ascii="Times New Roman" w:hAnsi="Times New Roman" w:cs="Times New Roman"/>
          <w:b/>
          <w:bCs/>
          <w:sz w:val="24"/>
          <w:szCs w:val="24"/>
        </w:rPr>
        <w:t>28</w:t>
      </w:r>
      <w:r w:rsidRPr="007C1B50">
        <w:rPr>
          <w:rFonts w:ascii="Times New Roman" w:hAnsi="Times New Roman" w:cs="Times New Roman"/>
          <w:b/>
          <w:bCs/>
          <w:sz w:val="24"/>
          <w:szCs w:val="24"/>
        </w:rPr>
        <w:t>.</w:t>
      </w:r>
      <w:r w:rsidR="000559B8" w:rsidRPr="007C1B50">
        <w:rPr>
          <w:rFonts w:ascii="Times New Roman" w:hAnsi="Times New Roman" w:cs="Times New Roman"/>
          <w:b/>
          <w:bCs/>
          <w:sz w:val="24"/>
          <w:szCs w:val="24"/>
        </w:rPr>
        <w:t>1</w:t>
      </w:r>
      <w:r w:rsidRPr="007C1B50">
        <w:rPr>
          <w:rFonts w:ascii="Times New Roman" w:hAnsi="Times New Roman" w:cs="Times New Roman"/>
          <w:b/>
          <w:bCs/>
          <w:sz w:val="24"/>
          <w:szCs w:val="24"/>
        </w:rPr>
        <w:t>0</w:t>
      </w:r>
      <w:r w:rsidRPr="007C1B50">
        <w:rPr>
          <w:rFonts w:ascii="Times New Roman" w:hAnsi="Times New Roman" w:cs="Times New Roman"/>
          <w:b/>
          <w:sz w:val="24"/>
          <w:szCs w:val="24"/>
        </w:rPr>
        <w:t>.202</w:t>
      </w:r>
      <w:r w:rsidR="00712EB8" w:rsidRPr="007C1B50">
        <w:rPr>
          <w:rFonts w:ascii="Times New Roman" w:hAnsi="Times New Roman" w:cs="Times New Roman"/>
          <w:b/>
          <w:sz w:val="24"/>
          <w:szCs w:val="24"/>
        </w:rPr>
        <w:t>5</w:t>
      </w:r>
      <w:r w:rsidRPr="007C1B50">
        <w:rPr>
          <w:rFonts w:ascii="Times New Roman" w:hAnsi="Times New Roman" w:cs="Times New Roman"/>
          <w:b/>
          <w:sz w:val="24"/>
          <w:szCs w:val="24"/>
        </w:rPr>
        <w:t xml:space="preserve"> г.</w:t>
      </w:r>
      <w:r w:rsidRPr="007C1B50">
        <w:rPr>
          <w:rFonts w:ascii="Times New Roman" w:hAnsi="Times New Roman" w:cs="Times New Roman"/>
          <w:sz w:val="24"/>
          <w:szCs w:val="24"/>
        </w:rPr>
        <w:t xml:space="preserve"> по </w:t>
      </w:r>
      <w:r w:rsidR="000559B8" w:rsidRPr="007C1B50">
        <w:rPr>
          <w:rFonts w:ascii="Times New Roman" w:hAnsi="Times New Roman" w:cs="Times New Roman"/>
          <w:b/>
          <w:bCs/>
          <w:sz w:val="24"/>
          <w:szCs w:val="24"/>
        </w:rPr>
        <w:t>31</w:t>
      </w:r>
      <w:r w:rsidRPr="007C1B50">
        <w:rPr>
          <w:rFonts w:ascii="Times New Roman" w:hAnsi="Times New Roman" w:cs="Times New Roman"/>
          <w:b/>
          <w:sz w:val="24"/>
          <w:szCs w:val="24"/>
        </w:rPr>
        <w:t>.</w:t>
      </w:r>
      <w:r w:rsidR="000559B8" w:rsidRPr="007C1B50">
        <w:rPr>
          <w:rFonts w:ascii="Times New Roman" w:hAnsi="Times New Roman" w:cs="Times New Roman"/>
          <w:b/>
          <w:sz w:val="24"/>
          <w:szCs w:val="24"/>
        </w:rPr>
        <w:t>1</w:t>
      </w:r>
      <w:r w:rsidRPr="007C1B50">
        <w:rPr>
          <w:rFonts w:ascii="Times New Roman" w:hAnsi="Times New Roman" w:cs="Times New Roman"/>
          <w:b/>
          <w:sz w:val="24"/>
          <w:szCs w:val="24"/>
        </w:rPr>
        <w:t>0.202</w:t>
      </w:r>
      <w:r w:rsidR="00712EB8" w:rsidRPr="007C1B50">
        <w:rPr>
          <w:rFonts w:ascii="Times New Roman" w:hAnsi="Times New Roman" w:cs="Times New Roman"/>
          <w:b/>
          <w:sz w:val="24"/>
          <w:szCs w:val="24"/>
        </w:rPr>
        <w:t>5</w:t>
      </w:r>
      <w:r w:rsidRPr="007C1B50">
        <w:rPr>
          <w:rFonts w:ascii="Times New Roman" w:hAnsi="Times New Roman" w:cs="Times New Roman"/>
          <w:b/>
          <w:sz w:val="24"/>
          <w:szCs w:val="24"/>
        </w:rPr>
        <w:t xml:space="preserve"> г.</w:t>
      </w:r>
      <w:r w:rsidRPr="007C1B50">
        <w:rPr>
          <w:rFonts w:ascii="Times New Roman" w:hAnsi="Times New Roman" w:cs="Times New Roman"/>
          <w:sz w:val="24"/>
          <w:szCs w:val="24"/>
        </w:rPr>
        <w:t xml:space="preserve"> </w:t>
      </w:r>
      <w:bookmarkEnd w:id="3"/>
      <w:bookmarkEnd w:id="4"/>
      <w:r w:rsidRPr="007C1B50">
        <w:rPr>
          <w:rFonts w:ascii="Times New Roman" w:hAnsi="Times New Roman" w:cs="Times New Roman"/>
          <w:sz w:val="24"/>
          <w:szCs w:val="24"/>
        </w:rPr>
        <w:t xml:space="preserve">проведено экспертно-аналитическое мероприятие «Анализ исполнения бюджета муниципального образования «Муниципальный округ Красногорский район Удмуртской Республики» за </w:t>
      </w:r>
      <w:r w:rsidR="000559B8" w:rsidRPr="007C1B50">
        <w:rPr>
          <w:rFonts w:ascii="Times New Roman" w:hAnsi="Times New Roman" w:cs="Times New Roman"/>
          <w:sz w:val="24"/>
          <w:szCs w:val="24"/>
        </w:rPr>
        <w:t>9</w:t>
      </w:r>
      <w:r w:rsidRPr="007C1B50">
        <w:rPr>
          <w:rFonts w:ascii="Times New Roman" w:hAnsi="Times New Roman" w:cs="Times New Roman"/>
          <w:sz w:val="24"/>
          <w:szCs w:val="24"/>
        </w:rPr>
        <w:t xml:space="preserve"> </w:t>
      </w:r>
      <w:r w:rsidR="000559B8" w:rsidRPr="007C1B50">
        <w:rPr>
          <w:rFonts w:ascii="Times New Roman" w:hAnsi="Times New Roman" w:cs="Times New Roman"/>
          <w:sz w:val="24"/>
          <w:szCs w:val="24"/>
        </w:rPr>
        <w:t>месяцев</w:t>
      </w:r>
      <w:r w:rsidRPr="007C1B50">
        <w:rPr>
          <w:rFonts w:ascii="Times New Roman" w:hAnsi="Times New Roman" w:cs="Times New Roman"/>
          <w:sz w:val="24"/>
          <w:szCs w:val="24"/>
        </w:rPr>
        <w:t xml:space="preserve"> 2025 года.</w:t>
      </w:r>
    </w:p>
    <w:p w14:paraId="7765EF42" w14:textId="39207902" w:rsidR="00BE3290" w:rsidRPr="007C1B50" w:rsidRDefault="00BE3290" w:rsidP="00BE3290">
      <w:pPr>
        <w:pStyle w:val="a7"/>
        <w:ind w:firstLine="708"/>
        <w:rPr>
          <w:rFonts w:ascii="PT Astra Serif" w:hAnsi="PT Astra Serif"/>
          <w:sz w:val="24"/>
          <w:szCs w:val="24"/>
        </w:rPr>
      </w:pPr>
      <w:r w:rsidRPr="007C1B50">
        <w:rPr>
          <w:rFonts w:ascii="PT Astra Serif" w:hAnsi="PT Astra Serif"/>
          <w:sz w:val="24"/>
          <w:szCs w:val="24"/>
        </w:rPr>
        <w:t xml:space="preserve">1.Отчет об исполнении бюджета муниципального образования «Муниципальный округ Красногорский район Удмуртской Республики» за </w:t>
      </w:r>
      <w:r w:rsidR="000559B8" w:rsidRPr="007C1B50">
        <w:rPr>
          <w:sz w:val="24"/>
          <w:szCs w:val="24"/>
        </w:rPr>
        <w:t xml:space="preserve">9 месяцев </w:t>
      </w:r>
      <w:r w:rsidRPr="007C1B50">
        <w:rPr>
          <w:rFonts w:ascii="PT Astra Serif" w:hAnsi="PT Astra Serif"/>
          <w:sz w:val="24"/>
          <w:szCs w:val="24"/>
        </w:rPr>
        <w:t>2025 года составлен в соответствии с установленными требованиями законодательства.</w:t>
      </w:r>
    </w:p>
    <w:p w14:paraId="1C98AF9D" w14:textId="7E4A30DE" w:rsidR="00BE3290" w:rsidRPr="007C1B50" w:rsidRDefault="00BE3290" w:rsidP="00BE3290">
      <w:pPr>
        <w:pStyle w:val="a7"/>
        <w:ind w:firstLine="708"/>
        <w:rPr>
          <w:rFonts w:ascii="PT Astra Serif" w:hAnsi="PT Astra Serif"/>
          <w:sz w:val="24"/>
          <w:szCs w:val="24"/>
        </w:rPr>
      </w:pPr>
      <w:r w:rsidRPr="007C1B50">
        <w:rPr>
          <w:rFonts w:ascii="PT Astra Serif" w:hAnsi="PT Astra Serif"/>
          <w:sz w:val="24"/>
          <w:szCs w:val="24"/>
        </w:rPr>
        <w:t xml:space="preserve">2. Контрольно-счетный орган предлагает информацию, представленную на основании анализа Отчета об исполнении бюджета муниципального образования «Муниципальный округ Красногорский район Удмуртской Республики» за </w:t>
      </w:r>
      <w:r w:rsidR="000559B8" w:rsidRPr="007C1B50">
        <w:rPr>
          <w:sz w:val="24"/>
          <w:szCs w:val="24"/>
        </w:rPr>
        <w:t xml:space="preserve">9 месяцев </w:t>
      </w:r>
      <w:r w:rsidRPr="007C1B50">
        <w:rPr>
          <w:rFonts w:ascii="PT Astra Serif" w:hAnsi="PT Astra Serif"/>
          <w:sz w:val="24"/>
          <w:szCs w:val="24"/>
        </w:rPr>
        <w:t xml:space="preserve">2025 года, принять к сведению. </w:t>
      </w:r>
    </w:p>
    <w:p w14:paraId="4CAEDAAF" w14:textId="77777777" w:rsidR="00BE3290" w:rsidRPr="007C1B50" w:rsidRDefault="00BE3290" w:rsidP="00BE3290">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5CDA8079" w14:textId="77777777" w:rsidR="00BE3290" w:rsidRPr="007C1B50" w:rsidRDefault="00BE3290" w:rsidP="00BE3290">
      <w:pPr>
        <w:pStyle w:val="a7"/>
        <w:ind w:firstLine="708"/>
        <w:rPr>
          <w:rFonts w:ascii="PT Astra Serif" w:hAnsi="PT Astra Serif"/>
          <w:sz w:val="24"/>
          <w:szCs w:val="24"/>
        </w:rPr>
      </w:pPr>
    </w:p>
    <w:p w14:paraId="00E55DBE" w14:textId="466C45D7" w:rsidR="007D1D39" w:rsidRPr="007C1B50" w:rsidRDefault="00BE3290" w:rsidP="00BE3290">
      <w:pPr>
        <w:spacing w:after="0"/>
        <w:ind w:firstLine="708"/>
        <w:jc w:val="both"/>
        <w:rPr>
          <w:rFonts w:ascii="PT Astra Serif" w:hAnsi="PT Astra Serif" w:cs="Times New Roman"/>
        </w:rPr>
      </w:pPr>
      <w:r w:rsidRPr="007C1B50">
        <w:rPr>
          <w:rFonts w:ascii="PT Astra Serif" w:hAnsi="PT Astra Serif" w:cs="Times New Roman"/>
          <w:sz w:val="24"/>
          <w:szCs w:val="24"/>
        </w:rPr>
        <w:t xml:space="preserve">С </w:t>
      </w:r>
      <w:r w:rsidR="007D1D39" w:rsidRPr="007C1B50">
        <w:rPr>
          <w:rFonts w:ascii="PT Astra Serif" w:hAnsi="PT Astra Serif" w:cs="Times New Roman"/>
          <w:b/>
          <w:bCs/>
          <w:sz w:val="24"/>
          <w:szCs w:val="24"/>
        </w:rPr>
        <w:t>17</w:t>
      </w:r>
      <w:r w:rsidRPr="007C1B50">
        <w:rPr>
          <w:rFonts w:ascii="PT Astra Serif" w:hAnsi="PT Astra Serif" w:cs="Times New Roman"/>
          <w:b/>
          <w:bCs/>
          <w:sz w:val="24"/>
          <w:szCs w:val="24"/>
        </w:rPr>
        <w:t>.</w:t>
      </w:r>
      <w:r w:rsidR="007D1D39" w:rsidRPr="007C1B50">
        <w:rPr>
          <w:rFonts w:ascii="PT Astra Serif" w:hAnsi="PT Astra Serif" w:cs="Times New Roman"/>
          <w:b/>
          <w:bCs/>
          <w:sz w:val="24"/>
          <w:szCs w:val="24"/>
        </w:rPr>
        <w:t>11</w:t>
      </w:r>
      <w:r w:rsidRPr="007C1B50">
        <w:rPr>
          <w:rFonts w:ascii="PT Astra Serif" w:hAnsi="PT Astra Serif" w:cs="Times New Roman"/>
          <w:b/>
          <w:sz w:val="24"/>
          <w:szCs w:val="24"/>
        </w:rPr>
        <w:t>.202</w:t>
      </w:r>
      <w:r w:rsidR="00712EB8" w:rsidRPr="007C1B50">
        <w:rPr>
          <w:rFonts w:ascii="PT Astra Serif" w:hAnsi="PT Astra Serif" w:cs="Times New Roman"/>
          <w:b/>
          <w:sz w:val="24"/>
          <w:szCs w:val="24"/>
        </w:rPr>
        <w:t>5</w:t>
      </w:r>
      <w:r w:rsidRPr="007C1B50">
        <w:rPr>
          <w:rFonts w:ascii="PT Astra Serif" w:hAnsi="PT Astra Serif" w:cs="Times New Roman"/>
          <w:b/>
          <w:sz w:val="24"/>
          <w:szCs w:val="24"/>
        </w:rPr>
        <w:t>г.</w:t>
      </w:r>
      <w:r w:rsidRPr="007C1B50">
        <w:rPr>
          <w:rFonts w:ascii="PT Astra Serif" w:hAnsi="PT Astra Serif" w:cs="Times New Roman"/>
          <w:sz w:val="24"/>
          <w:szCs w:val="24"/>
        </w:rPr>
        <w:t xml:space="preserve"> по </w:t>
      </w:r>
      <w:r w:rsidR="007D1D39" w:rsidRPr="007C1B50">
        <w:rPr>
          <w:rFonts w:ascii="PT Astra Serif" w:hAnsi="PT Astra Serif" w:cs="Times New Roman"/>
          <w:b/>
          <w:bCs/>
          <w:sz w:val="24"/>
          <w:szCs w:val="24"/>
        </w:rPr>
        <w:t>19</w:t>
      </w:r>
      <w:r w:rsidRPr="007C1B50">
        <w:rPr>
          <w:rFonts w:ascii="PT Astra Serif" w:hAnsi="PT Astra Serif" w:cs="Times New Roman"/>
          <w:b/>
          <w:sz w:val="24"/>
          <w:szCs w:val="24"/>
        </w:rPr>
        <w:t>.</w:t>
      </w:r>
      <w:r w:rsidR="007D1D39" w:rsidRPr="007C1B50">
        <w:rPr>
          <w:rFonts w:ascii="PT Astra Serif" w:hAnsi="PT Astra Serif" w:cs="Times New Roman"/>
          <w:b/>
          <w:sz w:val="24"/>
          <w:szCs w:val="24"/>
        </w:rPr>
        <w:t>11</w:t>
      </w:r>
      <w:r w:rsidRPr="007C1B50">
        <w:rPr>
          <w:rFonts w:ascii="PT Astra Serif" w:hAnsi="PT Astra Serif" w:cs="Times New Roman"/>
          <w:b/>
          <w:sz w:val="24"/>
          <w:szCs w:val="24"/>
        </w:rPr>
        <w:t>.202</w:t>
      </w:r>
      <w:r w:rsidR="00712EB8" w:rsidRPr="007C1B50">
        <w:rPr>
          <w:rFonts w:ascii="PT Astra Serif" w:hAnsi="PT Astra Serif" w:cs="Times New Roman"/>
          <w:b/>
          <w:sz w:val="24"/>
          <w:szCs w:val="24"/>
        </w:rPr>
        <w:t>5</w:t>
      </w:r>
      <w:r w:rsidRPr="007C1B50">
        <w:rPr>
          <w:rFonts w:ascii="PT Astra Serif" w:hAnsi="PT Astra Serif" w:cs="Times New Roman"/>
          <w:b/>
          <w:sz w:val="24"/>
          <w:szCs w:val="24"/>
        </w:rPr>
        <w:t>г.</w:t>
      </w:r>
      <w:r w:rsidRPr="007C1B50">
        <w:rPr>
          <w:rFonts w:ascii="PT Astra Serif" w:hAnsi="PT Astra Serif" w:cs="Times New Roman"/>
        </w:rPr>
        <w:t xml:space="preserve"> </w:t>
      </w:r>
      <w:r w:rsidR="007D1D39" w:rsidRPr="007C1B50">
        <w:rPr>
          <w:rFonts w:ascii="PT Astra Serif" w:hAnsi="PT Astra Serif" w:cs="Times New Roman"/>
        </w:rPr>
        <w:t xml:space="preserve">проведено </w:t>
      </w:r>
      <w:r w:rsidR="007D1D39" w:rsidRPr="007C1B50">
        <w:rPr>
          <w:rFonts w:ascii="PT Astra Serif" w:hAnsi="PT Astra Serif"/>
          <w:szCs w:val="28"/>
        </w:rPr>
        <w:t>экспертно-аналитическое мероприятие «Экспертиза проекта решения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2026 год и плановый период 2027 и 2028 годов».</w:t>
      </w:r>
    </w:p>
    <w:p w14:paraId="449A5074" w14:textId="77777777" w:rsidR="007D1D39" w:rsidRPr="007C1B50" w:rsidRDefault="007D1D39" w:rsidP="007D1D39">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48070AA2" w14:textId="77777777" w:rsidR="007D1D39" w:rsidRPr="007C1B50" w:rsidRDefault="007D1D39" w:rsidP="00BE3290">
      <w:pPr>
        <w:spacing w:after="0"/>
        <w:ind w:firstLine="708"/>
        <w:jc w:val="both"/>
        <w:rPr>
          <w:rFonts w:ascii="PT Astra Serif" w:hAnsi="PT Astra Serif" w:cs="Times New Roman"/>
        </w:rPr>
      </w:pPr>
    </w:p>
    <w:p w14:paraId="7C884579" w14:textId="100EA579" w:rsidR="00BE3290" w:rsidRPr="007C1B50" w:rsidRDefault="007D1D39" w:rsidP="00BE3290">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b/>
          <w:bCs/>
          <w:sz w:val="24"/>
          <w:szCs w:val="24"/>
          <w:lang w:eastAsia="ru-RU"/>
        </w:rPr>
        <w:t>С 09.11.2025г. по  11.12.2025г.</w:t>
      </w:r>
      <w:r w:rsidRPr="007C1B50">
        <w:rPr>
          <w:rFonts w:ascii="PT Astra Serif" w:eastAsia="Times New Roman" w:hAnsi="PT Astra Serif" w:cs="Times New Roman"/>
          <w:sz w:val="24"/>
          <w:szCs w:val="24"/>
          <w:lang w:eastAsia="ru-RU"/>
        </w:rPr>
        <w:t xml:space="preserve"> </w:t>
      </w:r>
      <w:r w:rsidR="00BE3290" w:rsidRPr="007C1B50">
        <w:rPr>
          <w:rFonts w:ascii="PT Astra Serif" w:eastAsia="Times New Roman" w:hAnsi="PT Astra Serif" w:cs="Times New Roman"/>
          <w:sz w:val="24"/>
          <w:szCs w:val="24"/>
          <w:lang w:eastAsia="ru-RU"/>
        </w:rPr>
        <w:t xml:space="preserve">проведено </w:t>
      </w:r>
      <w:r w:rsidRPr="007C1B50">
        <w:rPr>
          <w:rFonts w:ascii="PT Astra Serif" w:hAnsi="PT Astra Serif"/>
          <w:szCs w:val="28"/>
        </w:rPr>
        <w:t>экспертно-аналитическое мероприятие на проект решения Совета депутатов муниципального образования «Муниципальный округ Красногорский район Удмуртской Республики» «О внесении изменений  в решение Совета депутатов муниципального образования «Муниципальный округ Красногорский район Удмуртской Республики» от 19.12.2024 № 317  «О бюджете муниципального образования «Муниципальный округ Красногорский район Удмуртской Республики» на 2025 год и на плановый период 2026 и 2027 годов»</w:t>
      </w:r>
    </w:p>
    <w:p w14:paraId="037F52F7" w14:textId="73C0B074" w:rsidR="00230583" w:rsidRPr="007C1B50" w:rsidRDefault="00BE3290" w:rsidP="00C80AE2">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bookmarkEnd w:id="2"/>
    </w:p>
    <w:p w14:paraId="22BE1E08" w14:textId="1F882AD7" w:rsidR="007D1D39" w:rsidRPr="007C1B50" w:rsidRDefault="007D1D39" w:rsidP="007D1D39">
      <w:pPr>
        <w:spacing w:after="0"/>
        <w:ind w:firstLine="708"/>
        <w:jc w:val="both"/>
        <w:rPr>
          <w:rFonts w:ascii="PT Astra Serif" w:hAnsi="PT Astra Serif" w:cs="Times New Roman"/>
        </w:rPr>
      </w:pPr>
      <w:r w:rsidRPr="007C1B50">
        <w:rPr>
          <w:rFonts w:ascii="PT Astra Serif" w:hAnsi="PT Astra Serif" w:cs="Times New Roman"/>
          <w:sz w:val="24"/>
          <w:szCs w:val="24"/>
        </w:rPr>
        <w:lastRenderedPageBreak/>
        <w:t xml:space="preserve">С </w:t>
      </w:r>
      <w:r w:rsidRPr="007C1B50">
        <w:rPr>
          <w:rFonts w:ascii="PT Astra Serif" w:hAnsi="PT Astra Serif" w:cs="Times New Roman"/>
          <w:b/>
          <w:bCs/>
          <w:sz w:val="24"/>
          <w:szCs w:val="24"/>
        </w:rPr>
        <w:t>11.12</w:t>
      </w:r>
      <w:r w:rsidRPr="007C1B50">
        <w:rPr>
          <w:rFonts w:ascii="PT Astra Serif" w:hAnsi="PT Astra Serif" w:cs="Times New Roman"/>
          <w:b/>
          <w:sz w:val="24"/>
          <w:szCs w:val="24"/>
        </w:rPr>
        <w:t>.2025г.</w:t>
      </w:r>
      <w:r w:rsidRPr="007C1B50">
        <w:rPr>
          <w:rFonts w:ascii="PT Astra Serif" w:hAnsi="PT Astra Serif" w:cs="Times New Roman"/>
          <w:sz w:val="24"/>
          <w:szCs w:val="24"/>
        </w:rPr>
        <w:t xml:space="preserve"> по </w:t>
      </w:r>
      <w:r w:rsidRPr="007C1B50">
        <w:rPr>
          <w:rFonts w:ascii="PT Astra Serif" w:hAnsi="PT Astra Serif" w:cs="Times New Roman"/>
          <w:b/>
          <w:bCs/>
          <w:sz w:val="24"/>
          <w:szCs w:val="24"/>
        </w:rPr>
        <w:t>12</w:t>
      </w:r>
      <w:r w:rsidRPr="007C1B50">
        <w:rPr>
          <w:rFonts w:ascii="PT Astra Serif" w:hAnsi="PT Astra Serif" w:cs="Times New Roman"/>
          <w:b/>
          <w:sz w:val="24"/>
          <w:szCs w:val="24"/>
        </w:rPr>
        <w:t>.12.2025г.</w:t>
      </w:r>
      <w:r w:rsidRPr="007C1B50">
        <w:rPr>
          <w:rFonts w:ascii="PT Astra Serif" w:hAnsi="PT Astra Serif" w:cs="Times New Roman"/>
        </w:rPr>
        <w:t xml:space="preserve"> проведено </w:t>
      </w:r>
      <w:r w:rsidRPr="007C1B50">
        <w:rPr>
          <w:rFonts w:ascii="PT Astra Serif" w:hAnsi="PT Astra Serif"/>
          <w:szCs w:val="28"/>
        </w:rPr>
        <w:t>экспертно-аналитическое мероприятие «Экспертиза проекта решения Совета депутатов муниципального образования «Муниципальный округ Красногорский район Удмуртской Республики» «О бюджете  муниципального образования «Муниципальный округ Красногорский район Удмуртской Республики» на 2026 год и плановый период 2027 и 2028 годов» с учетом второго чтения.</w:t>
      </w:r>
    </w:p>
    <w:p w14:paraId="7292EC86" w14:textId="77777777" w:rsidR="007D1D39" w:rsidRPr="007C1B50" w:rsidRDefault="007D1D39" w:rsidP="007D1D39">
      <w:pPr>
        <w:spacing w:after="0"/>
        <w:ind w:firstLine="708"/>
        <w:jc w:val="both"/>
        <w:rPr>
          <w:rFonts w:ascii="PT Astra Serif" w:eastAsia="Times New Roman" w:hAnsi="PT Astra Serif" w:cs="Times New Roman"/>
          <w:sz w:val="24"/>
          <w:szCs w:val="24"/>
          <w:lang w:eastAsia="ru-RU"/>
        </w:rPr>
      </w:pPr>
      <w:r w:rsidRPr="007C1B50">
        <w:rPr>
          <w:rFonts w:ascii="PT Astra Serif" w:eastAsia="Times New Roman" w:hAnsi="PT Astra Serif" w:cs="Times New Roman"/>
          <w:sz w:val="24"/>
          <w:szCs w:val="24"/>
          <w:lang w:eastAsia="ru-RU"/>
        </w:rPr>
        <w:t>Подготовлено заключение.</w:t>
      </w:r>
    </w:p>
    <w:p w14:paraId="48D8082A" w14:textId="77777777" w:rsidR="007D1D39" w:rsidRPr="007C1B50" w:rsidRDefault="007D1D39" w:rsidP="00C80AE2">
      <w:pPr>
        <w:spacing w:after="0"/>
        <w:ind w:firstLine="708"/>
        <w:jc w:val="both"/>
        <w:rPr>
          <w:rFonts w:ascii="PT Astra Serif" w:eastAsia="Times New Roman" w:hAnsi="PT Astra Serif" w:cs="Times New Roman"/>
          <w:sz w:val="24"/>
          <w:szCs w:val="24"/>
          <w:lang w:eastAsia="ru-RU"/>
        </w:rPr>
      </w:pPr>
    </w:p>
    <w:p w14:paraId="3B3585D0" w14:textId="77777777" w:rsidR="00DE6408" w:rsidRPr="007C1B50" w:rsidRDefault="00DE6408" w:rsidP="00C80AE2">
      <w:pPr>
        <w:spacing w:after="0"/>
        <w:ind w:firstLine="708"/>
        <w:jc w:val="both"/>
        <w:rPr>
          <w:rFonts w:ascii="PT Astra Serif" w:eastAsia="Times New Roman" w:hAnsi="PT Astra Serif" w:cs="Times New Roman"/>
          <w:sz w:val="24"/>
          <w:szCs w:val="24"/>
          <w:lang w:eastAsia="ru-RU"/>
        </w:rPr>
      </w:pPr>
    </w:p>
    <w:p w14:paraId="469E7E6F" w14:textId="77777777" w:rsidR="001208C1" w:rsidRPr="007C1B50" w:rsidRDefault="001208C1" w:rsidP="00156FA2">
      <w:pPr>
        <w:spacing w:after="0"/>
        <w:ind w:firstLine="708"/>
        <w:jc w:val="both"/>
        <w:rPr>
          <w:rFonts w:ascii="PT Astra Serif" w:hAnsi="PT Astra Serif" w:cs="Times New Roman"/>
          <w:sz w:val="24"/>
          <w:szCs w:val="24"/>
        </w:rPr>
      </w:pPr>
    </w:p>
    <w:p w14:paraId="1A5E685F" w14:textId="77777777" w:rsidR="00911804" w:rsidRPr="007C1B50" w:rsidRDefault="00911804" w:rsidP="00156FA2">
      <w:pPr>
        <w:spacing w:after="0"/>
        <w:ind w:firstLine="708"/>
        <w:jc w:val="both"/>
        <w:rPr>
          <w:rFonts w:ascii="PT Astra Serif" w:hAnsi="PT Astra Serif" w:cs="Times New Roman"/>
          <w:sz w:val="24"/>
          <w:szCs w:val="24"/>
        </w:rPr>
      </w:pPr>
    </w:p>
    <w:p w14:paraId="6B5FE170" w14:textId="0D2C3382" w:rsidR="002274EB" w:rsidRPr="00C22666" w:rsidRDefault="00230583" w:rsidP="00C80AE2">
      <w:pPr>
        <w:spacing w:after="0"/>
        <w:ind w:firstLine="708"/>
        <w:jc w:val="both"/>
        <w:rPr>
          <w:rFonts w:ascii="PT Astra Serif" w:hAnsi="PT Astra Serif" w:cs="Times New Roman"/>
          <w:sz w:val="24"/>
          <w:szCs w:val="24"/>
        </w:rPr>
      </w:pPr>
      <w:r w:rsidRPr="007C1B50">
        <w:rPr>
          <w:rFonts w:ascii="PT Astra Serif" w:hAnsi="PT Astra Serif" w:cs="Times New Roman"/>
          <w:sz w:val="24"/>
          <w:szCs w:val="24"/>
        </w:rPr>
        <w:t xml:space="preserve">Председатель контрольно-счетного органа                                          </w:t>
      </w:r>
      <w:r w:rsidR="00287190" w:rsidRPr="007C1B50">
        <w:rPr>
          <w:rFonts w:ascii="PT Astra Serif" w:hAnsi="PT Astra Serif" w:cs="Times New Roman"/>
          <w:sz w:val="24"/>
          <w:szCs w:val="24"/>
        </w:rPr>
        <w:t>Е.С. Омелюхина</w:t>
      </w:r>
    </w:p>
    <w:p w14:paraId="55A83DEC" w14:textId="77777777" w:rsidR="002274EB" w:rsidRPr="00C22666" w:rsidRDefault="002274EB" w:rsidP="00073AE2">
      <w:pPr>
        <w:spacing w:after="0"/>
        <w:ind w:firstLine="708"/>
        <w:jc w:val="both"/>
        <w:rPr>
          <w:rFonts w:ascii="PT Astra Serif" w:hAnsi="PT Astra Serif" w:cs="Times New Roman"/>
          <w:sz w:val="24"/>
          <w:szCs w:val="24"/>
        </w:rPr>
      </w:pPr>
    </w:p>
    <w:p w14:paraId="20922F4E" w14:textId="77777777" w:rsidR="002274EB" w:rsidRPr="00C22666" w:rsidRDefault="002274EB" w:rsidP="00073AE2">
      <w:pPr>
        <w:spacing w:after="0"/>
        <w:ind w:firstLine="708"/>
        <w:jc w:val="both"/>
        <w:rPr>
          <w:rFonts w:ascii="PT Astra Serif" w:hAnsi="PT Astra Serif" w:cs="Times New Roman"/>
          <w:sz w:val="24"/>
          <w:szCs w:val="24"/>
        </w:rPr>
      </w:pPr>
    </w:p>
    <w:p w14:paraId="23E027F8" w14:textId="77777777" w:rsidR="002274EB" w:rsidRPr="00C22666" w:rsidRDefault="002274EB" w:rsidP="00073AE2">
      <w:pPr>
        <w:spacing w:after="0"/>
        <w:ind w:firstLine="708"/>
        <w:jc w:val="both"/>
        <w:rPr>
          <w:rFonts w:ascii="PT Astra Serif" w:hAnsi="PT Astra Serif" w:cs="Times New Roman"/>
          <w:sz w:val="24"/>
          <w:szCs w:val="24"/>
        </w:rPr>
      </w:pPr>
    </w:p>
    <w:p w14:paraId="23BDBBE0" w14:textId="77777777" w:rsidR="002274EB" w:rsidRPr="00C22666" w:rsidRDefault="002274EB" w:rsidP="00073AE2">
      <w:pPr>
        <w:spacing w:after="0"/>
        <w:ind w:firstLine="708"/>
        <w:jc w:val="both"/>
        <w:rPr>
          <w:rFonts w:ascii="PT Astra Serif" w:hAnsi="PT Astra Serif" w:cs="Times New Roman"/>
          <w:sz w:val="24"/>
          <w:szCs w:val="24"/>
        </w:rPr>
      </w:pPr>
    </w:p>
    <w:p w14:paraId="0698A4A1" w14:textId="77777777" w:rsidR="002274EB" w:rsidRPr="00C22666" w:rsidRDefault="002274EB" w:rsidP="00073AE2">
      <w:pPr>
        <w:spacing w:after="0"/>
        <w:ind w:firstLine="708"/>
        <w:jc w:val="both"/>
        <w:rPr>
          <w:rFonts w:ascii="PT Astra Serif" w:hAnsi="PT Astra Serif" w:cs="Times New Roman"/>
          <w:sz w:val="24"/>
          <w:szCs w:val="24"/>
        </w:rPr>
      </w:pPr>
    </w:p>
    <w:p w14:paraId="2C74C203" w14:textId="77777777" w:rsidR="002274EB" w:rsidRPr="00C22666" w:rsidRDefault="002274EB" w:rsidP="00073AE2">
      <w:pPr>
        <w:spacing w:after="0"/>
        <w:ind w:firstLine="708"/>
        <w:jc w:val="both"/>
        <w:rPr>
          <w:rFonts w:ascii="PT Astra Serif" w:hAnsi="PT Astra Serif" w:cs="Times New Roman"/>
          <w:sz w:val="24"/>
          <w:szCs w:val="24"/>
        </w:rPr>
      </w:pPr>
    </w:p>
    <w:p w14:paraId="0CDE9223" w14:textId="77777777" w:rsidR="00230583" w:rsidRPr="00C22666" w:rsidRDefault="00230583" w:rsidP="00073AE2">
      <w:pPr>
        <w:spacing w:after="0"/>
        <w:ind w:firstLine="708"/>
        <w:jc w:val="both"/>
        <w:rPr>
          <w:rFonts w:ascii="PT Astra Serif" w:hAnsi="PT Astra Serif" w:cs="Times New Roman"/>
          <w:sz w:val="24"/>
          <w:szCs w:val="24"/>
        </w:rPr>
      </w:pPr>
    </w:p>
    <w:p w14:paraId="5198FD50" w14:textId="77777777" w:rsidR="00230583" w:rsidRPr="00C22666" w:rsidRDefault="00230583" w:rsidP="00073AE2">
      <w:pPr>
        <w:spacing w:after="0"/>
        <w:ind w:firstLine="708"/>
        <w:jc w:val="both"/>
        <w:rPr>
          <w:rFonts w:ascii="PT Astra Serif" w:hAnsi="PT Astra Serif" w:cs="Times New Roman"/>
          <w:sz w:val="24"/>
          <w:szCs w:val="24"/>
        </w:rPr>
      </w:pPr>
    </w:p>
    <w:sectPr w:rsidR="00230583" w:rsidRPr="00C22666" w:rsidSect="009808F3">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286"/>
    <w:multiLevelType w:val="hybridMultilevel"/>
    <w:tmpl w:val="083421EC"/>
    <w:lvl w:ilvl="0" w:tplc="088898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E8098B"/>
    <w:multiLevelType w:val="hybridMultilevel"/>
    <w:tmpl w:val="5E1028E6"/>
    <w:lvl w:ilvl="0" w:tplc="033A075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23B46D3"/>
    <w:multiLevelType w:val="hybridMultilevel"/>
    <w:tmpl w:val="6324BE42"/>
    <w:lvl w:ilvl="0" w:tplc="6A56D1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94962E6"/>
    <w:multiLevelType w:val="hybridMultilevel"/>
    <w:tmpl w:val="910606FA"/>
    <w:lvl w:ilvl="0" w:tplc="796CB0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797334690">
    <w:abstractNumId w:val="2"/>
  </w:num>
  <w:num w:numId="2" w16cid:durableId="846750954">
    <w:abstractNumId w:val="1"/>
  </w:num>
  <w:num w:numId="3" w16cid:durableId="9110398">
    <w:abstractNumId w:val="0"/>
  </w:num>
  <w:num w:numId="4" w16cid:durableId="102606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BA"/>
    <w:rsid w:val="00015ECE"/>
    <w:rsid w:val="000559B8"/>
    <w:rsid w:val="00060E5E"/>
    <w:rsid w:val="0007182A"/>
    <w:rsid w:val="0007187E"/>
    <w:rsid w:val="00073AE2"/>
    <w:rsid w:val="00073E8F"/>
    <w:rsid w:val="00097437"/>
    <w:rsid w:val="000A6FAE"/>
    <w:rsid w:val="000E42AD"/>
    <w:rsid w:val="000F289E"/>
    <w:rsid w:val="000F3C8E"/>
    <w:rsid w:val="001208C1"/>
    <w:rsid w:val="00134A34"/>
    <w:rsid w:val="00143989"/>
    <w:rsid w:val="00156FA2"/>
    <w:rsid w:val="00164B78"/>
    <w:rsid w:val="00194187"/>
    <w:rsid w:val="001A497E"/>
    <w:rsid w:val="001B5B6A"/>
    <w:rsid w:val="001C3E03"/>
    <w:rsid w:val="001E0FD4"/>
    <w:rsid w:val="001E11F3"/>
    <w:rsid w:val="002274EB"/>
    <w:rsid w:val="00230583"/>
    <w:rsid w:val="002771DF"/>
    <w:rsid w:val="00287190"/>
    <w:rsid w:val="00290ECB"/>
    <w:rsid w:val="002D2750"/>
    <w:rsid w:val="002D49BD"/>
    <w:rsid w:val="002E2D4D"/>
    <w:rsid w:val="002F3556"/>
    <w:rsid w:val="00335951"/>
    <w:rsid w:val="00347E94"/>
    <w:rsid w:val="0037408F"/>
    <w:rsid w:val="00385CE7"/>
    <w:rsid w:val="003A6D1C"/>
    <w:rsid w:val="003C394C"/>
    <w:rsid w:val="003C6C9D"/>
    <w:rsid w:val="003C7F97"/>
    <w:rsid w:val="003D4386"/>
    <w:rsid w:val="003F0CB2"/>
    <w:rsid w:val="004028BD"/>
    <w:rsid w:val="00420052"/>
    <w:rsid w:val="00440116"/>
    <w:rsid w:val="00446992"/>
    <w:rsid w:val="00463281"/>
    <w:rsid w:val="00496383"/>
    <w:rsid w:val="004D256B"/>
    <w:rsid w:val="004E74D6"/>
    <w:rsid w:val="005037B7"/>
    <w:rsid w:val="005065F9"/>
    <w:rsid w:val="00512699"/>
    <w:rsid w:val="00517703"/>
    <w:rsid w:val="00544BB4"/>
    <w:rsid w:val="00547132"/>
    <w:rsid w:val="00550521"/>
    <w:rsid w:val="0058182F"/>
    <w:rsid w:val="005B5C1C"/>
    <w:rsid w:val="005F4368"/>
    <w:rsid w:val="0064213A"/>
    <w:rsid w:val="00652261"/>
    <w:rsid w:val="00681C92"/>
    <w:rsid w:val="00685DD7"/>
    <w:rsid w:val="006963E6"/>
    <w:rsid w:val="006B58C7"/>
    <w:rsid w:val="006D3665"/>
    <w:rsid w:val="00700DC7"/>
    <w:rsid w:val="00705228"/>
    <w:rsid w:val="00712EB8"/>
    <w:rsid w:val="00741A2B"/>
    <w:rsid w:val="0074575B"/>
    <w:rsid w:val="00760D1D"/>
    <w:rsid w:val="0078423D"/>
    <w:rsid w:val="007964A1"/>
    <w:rsid w:val="007B2B13"/>
    <w:rsid w:val="007C1B50"/>
    <w:rsid w:val="007D1D39"/>
    <w:rsid w:val="007D5C1A"/>
    <w:rsid w:val="007D6AB0"/>
    <w:rsid w:val="007E175F"/>
    <w:rsid w:val="007E59BD"/>
    <w:rsid w:val="007F603E"/>
    <w:rsid w:val="008037EC"/>
    <w:rsid w:val="00807E8E"/>
    <w:rsid w:val="008175C1"/>
    <w:rsid w:val="00820E4B"/>
    <w:rsid w:val="008271D9"/>
    <w:rsid w:val="00852607"/>
    <w:rsid w:val="00866061"/>
    <w:rsid w:val="00866A5B"/>
    <w:rsid w:val="00885FAF"/>
    <w:rsid w:val="008935FC"/>
    <w:rsid w:val="00894282"/>
    <w:rsid w:val="008B52F4"/>
    <w:rsid w:val="008E2827"/>
    <w:rsid w:val="008F012C"/>
    <w:rsid w:val="0090088A"/>
    <w:rsid w:val="00911804"/>
    <w:rsid w:val="009245A3"/>
    <w:rsid w:val="009259F9"/>
    <w:rsid w:val="009359FF"/>
    <w:rsid w:val="00961135"/>
    <w:rsid w:val="009630A8"/>
    <w:rsid w:val="009808F3"/>
    <w:rsid w:val="009A3F62"/>
    <w:rsid w:val="009A50F9"/>
    <w:rsid w:val="009B59BA"/>
    <w:rsid w:val="009C133D"/>
    <w:rsid w:val="009C5097"/>
    <w:rsid w:val="009D627C"/>
    <w:rsid w:val="009E5FD0"/>
    <w:rsid w:val="009F1E1C"/>
    <w:rsid w:val="009F3099"/>
    <w:rsid w:val="00A00892"/>
    <w:rsid w:val="00A260CE"/>
    <w:rsid w:val="00A32066"/>
    <w:rsid w:val="00A52DCE"/>
    <w:rsid w:val="00A63F3B"/>
    <w:rsid w:val="00A670BB"/>
    <w:rsid w:val="00AA3075"/>
    <w:rsid w:val="00AA35A3"/>
    <w:rsid w:val="00AB392A"/>
    <w:rsid w:val="00AC2657"/>
    <w:rsid w:val="00AF0BB2"/>
    <w:rsid w:val="00AF26C6"/>
    <w:rsid w:val="00B04FDB"/>
    <w:rsid w:val="00B30E49"/>
    <w:rsid w:val="00B923B2"/>
    <w:rsid w:val="00BE3290"/>
    <w:rsid w:val="00BF44A5"/>
    <w:rsid w:val="00BF6395"/>
    <w:rsid w:val="00C11E0E"/>
    <w:rsid w:val="00C12D42"/>
    <w:rsid w:val="00C22666"/>
    <w:rsid w:val="00C26DEB"/>
    <w:rsid w:val="00C31173"/>
    <w:rsid w:val="00C37AB3"/>
    <w:rsid w:val="00C511F1"/>
    <w:rsid w:val="00C5224C"/>
    <w:rsid w:val="00C73789"/>
    <w:rsid w:val="00C80AE2"/>
    <w:rsid w:val="00C82A9D"/>
    <w:rsid w:val="00CA0B3D"/>
    <w:rsid w:val="00CF3CB7"/>
    <w:rsid w:val="00D24655"/>
    <w:rsid w:val="00D41B1F"/>
    <w:rsid w:val="00D43C67"/>
    <w:rsid w:val="00D4588E"/>
    <w:rsid w:val="00D5494D"/>
    <w:rsid w:val="00D57A89"/>
    <w:rsid w:val="00D636F3"/>
    <w:rsid w:val="00D72257"/>
    <w:rsid w:val="00D95064"/>
    <w:rsid w:val="00DA28CA"/>
    <w:rsid w:val="00DC4857"/>
    <w:rsid w:val="00DE6408"/>
    <w:rsid w:val="00E20597"/>
    <w:rsid w:val="00E269E2"/>
    <w:rsid w:val="00E31D18"/>
    <w:rsid w:val="00E454B5"/>
    <w:rsid w:val="00E71F9B"/>
    <w:rsid w:val="00E96B15"/>
    <w:rsid w:val="00EA4CBB"/>
    <w:rsid w:val="00EB003F"/>
    <w:rsid w:val="00EB74C5"/>
    <w:rsid w:val="00EC13E9"/>
    <w:rsid w:val="00EC7EDA"/>
    <w:rsid w:val="00EE0166"/>
    <w:rsid w:val="00EF23B3"/>
    <w:rsid w:val="00F45EEF"/>
    <w:rsid w:val="00F72E0E"/>
    <w:rsid w:val="00FA78FA"/>
    <w:rsid w:val="00FA7E99"/>
    <w:rsid w:val="00FF1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399"/>
  <w15:docId w15:val="{7A43D4D7-2DAD-4CD6-8C2B-8C1B8FFE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9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59BD"/>
    <w:rPr>
      <w:rFonts w:ascii="Tahoma" w:hAnsi="Tahoma" w:cs="Tahoma"/>
      <w:sz w:val="16"/>
      <w:szCs w:val="16"/>
    </w:rPr>
  </w:style>
  <w:style w:type="paragraph" w:styleId="a5">
    <w:name w:val="List Paragraph"/>
    <w:basedOn w:val="a"/>
    <w:uiPriority w:val="34"/>
    <w:qFormat/>
    <w:rsid w:val="00EC13E9"/>
    <w:pPr>
      <w:ind w:left="720"/>
      <w:contextualSpacing/>
    </w:pPr>
  </w:style>
  <w:style w:type="table" w:styleId="a6">
    <w:name w:val="Table Grid"/>
    <w:basedOn w:val="a1"/>
    <w:uiPriority w:val="59"/>
    <w:rsid w:val="0022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550521"/>
    <w:pPr>
      <w:spacing w:after="0" w:line="240" w:lineRule="auto"/>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550521"/>
    <w:rPr>
      <w:rFonts w:ascii="Times New Roman" w:eastAsia="Times New Roman" w:hAnsi="Times New Roman" w:cs="Times New Roman"/>
      <w:sz w:val="28"/>
      <w:szCs w:val="20"/>
      <w:lang w:eastAsia="ru-RU"/>
    </w:rPr>
  </w:style>
  <w:style w:type="paragraph" w:styleId="a9">
    <w:name w:val="No Spacing"/>
    <w:uiPriority w:val="1"/>
    <w:qFormat/>
    <w:rsid w:val="00D24655"/>
    <w:pPr>
      <w:spacing w:after="0" w:line="240" w:lineRule="auto"/>
    </w:pPr>
    <w:rPr>
      <w:rFonts w:eastAsiaTheme="minorEastAsia"/>
      <w:lang w:eastAsia="ru-RU"/>
    </w:rPr>
  </w:style>
  <w:style w:type="paragraph" w:styleId="aa">
    <w:name w:val="envelope address"/>
    <w:basedOn w:val="a"/>
    <w:link w:val="ab"/>
    <w:rsid w:val="00760D1D"/>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customStyle="1" w:styleId="ab">
    <w:name w:val="Адрес на конверте Знак"/>
    <w:link w:val="aa"/>
    <w:locked/>
    <w:rsid w:val="00760D1D"/>
    <w:rPr>
      <w:rFonts w:ascii="Arial" w:eastAsia="Times New Roman" w:hAnsi="Arial" w:cs="Arial"/>
      <w:sz w:val="24"/>
      <w:szCs w:val="24"/>
      <w:lang w:eastAsia="ru-RU"/>
    </w:rPr>
  </w:style>
  <w:style w:type="character" w:styleId="ac">
    <w:name w:val="Hyperlink"/>
    <w:basedOn w:val="a0"/>
    <w:uiPriority w:val="99"/>
    <w:unhideWhenUsed/>
    <w:rsid w:val="00885FAF"/>
    <w:rPr>
      <w:color w:val="0000FF" w:themeColor="hyperlink"/>
      <w:u w:val="single"/>
    </w:rPr>
  </w:style>
  <w:style w:type="character" w:customStyle="1" w:styleId="FontStyle36">
    <w:name w:val="Font Style36"/>
    <w:basedOn w:val="a0"/>
    <w:uiPriority w:val="99"/>
    <w:rsid w:val="00885FAF"/>
    <w:rPr>
      <w:rFonts w:ascii="Times New Roman" w:hAnsi="Times New Roman" w:cs="Times New Roman"/>
      <w:sz w:val="22"/>
      <w:szCs w:val="22"/>
    </w:rPr>
  </w:style>
  <w:style w:type="paragraph" w:customStyle="1" w:styleId="ad">
    <w:name w:val="Знак Знак"/>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
    <w:basedOn w:val="a"/>
    <w:next w:val="ae"/>
    <w:link w:val="af"/>
    <w:qFormat/>
    <w:rsid w:val="00290ECB"/>
    <w:pPr>
      <w:spacing w:after="0" w:line="240" w:lineRule="auto"/>
      <w:jc w:val="center"/>
    </w:pPr>
    <w:rPr>
      <w:b/>
      <w:bCs/>
      <w:sz w:val="28"/>
      <w:szCs w:val="24"/>
    </w:rPr>
  </w:style>
  <w:style w:type="paragraph" w:styleId="2">
    <w:name w:val="Body Text Indent 2"/>
    <w:basedOn w:val="a"/>
    <w:link w:val="20"/>
    <w:rsid w:val="00290ECB"/>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0ECB"/>
    <w:rPr>
      <w:rFonts w:ascii="Times New Roman" w:eastAsia="Times New Roman" w:hAnsi="Times New Roman" w:cs="Times New Roman"/>
      <w:sz w:val="24"/>
      <w:szCs w:val="24"/>
      <w:lang w:eastAsia="ru-RU"/>
    </w:rPr>
  </w:style>
  <w:style w:type="character" w:customStyle="1" w:styleId="af">
    <w:name w:val="Название Знак"/>
    <w:aliases w:val=" Знак Знак Знак,Знак Знак Знак,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Знак2 Знак1 Знак1"/>
    <w:link w:val="ad"/>
    <w:rsid w:val="00290ECB"/>
    <w:rPr>
      <w:b/>
      <w:bCs/>
      <w:sz w:val="28"/>
      <w:szCs w:val="24"/>
      <w:lang w:val="ru-RU" w:eastAsia="en-US" w:bidi="ar-SA"/>
    </w:rPr>
  </w:style>
  <w:style w:type="paragraph" w:styleId="ae">
    <w:name w:val="Title"/>
    <w:basedOn w:val="a"/>
    <w:next w:val="a"/>
    <w:link w:val="af0"/>
    <w:uiPriority w:val="10"/>
    <w:qFormat/>
    <w:rsid w:val="00290E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e"/>
    <w:uiPriority w:val="10"/>
    <w:rsid w:val="00290ECB"/>
    <w:rPr>
      <w:rFonts w:asciiTheme="majorHAnsi" w:eastAsiaTheme="majorEastAsia" w:hAnsiTheme="majorHAnsi" w:cstheme="majorBidi"/>
      <w:spacing w:val="-10"/>
      <w:kern w:val="28"/>
      <w:sz w:val="56"/>
      <w:szCs w:val="56"/>
    </w:rPr>
  </w:style>
  <w:style w:type="paragraph" w:customStyle="1" w:styleId="af1">
    <w:name w:val="Знак Знак"/>
    <w:basedOn w:val="a"/>
    <w:next w:val="ae"/>
    <w:qFormat/>
    <w:rsid w:val="00446992"/>
    <w:pPr>
      <w:spacing w:after="0" w:line="240" w:lineRule="auto"/>
      <w:jc w:val="center"/>
    </w:pPr>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80AA1-A32E-4DFD-9BD4-0716564FA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1162</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dc:creator>
  <cp:lastModifiedBy>Омелюхина Елена Сергеевна</cp:lastModifiedBy>
  <cp:revision>5</cp:revision>
  <cp:lastPrinted>2025-07-02T05:21:00Z</cp:lastPrinted>
  <dcterms:created xsi:type="dcterms:W3CDTF">2025-12-24T10:20:00Z</dcterms:created>
  <dcterms:modified xsi:type="dcterms:W3CDTF">2026-02-12T09:19:00Z</dcterms:modified>
</cp:coreProperties>
</file>