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11C" w:rsidRDefault="006E311C" w:rsidP="006E311C">
      <w:pPr>
        <w:ind w:left="4320"/>
      </w:pPr>
      <w:r>
        <w:t xml:space="preserve">Приложение к Распоряжению </w:t>
      </w:r>
    </w:p>
    <w:p w:rsidR="006E311C" w:rsidRDefault="006E311C" w:rsidP="006E311C">
      <w:pPr>
        <w:ind w:left="4320"/>
      </w:pPr>
      <w:r>
        <w:t>председателя Районного Совета депутатов</w:t>
      </w:r>
    </w:p>
    <w:p w:rsidR="006E311C" w:rsidRDefault="006E311C" w:rsidP="006E311C">
      <w:pPr>
        <w:ind w:left="4320"/>
      </w:pPr>
      <w:r>
        <w:t xml:space="preserve">муниципального образования «Красногорский район»  от </w:t>
      </w:r>
      <w:r w:rsidR="00D244D3">
        <w:t>24</w:t>
      </w:r>
      <w:r w:rsidR="008065DB">
        <w:t xml:space="preserve"> </w:t>
      </w:r>
      <w:r>
        <w:t xml:space="preserve">декабря  2018 года № </w:t>
      </w:r>
      <w:r w:rsidR="00D244D3">
        <w:t>87</w:t>
      </w:r>
      <w:bookmarkStart w:id="0" w:name="_GoBack"/>
      <w:bookmarkEnd w:id="0"/>
    </w:p>
    <w:p w:rsidR="006E311C" w:rsidRDefault="006E311C" w:rsidP="006E311C">
      <w:pPr>
        <w:ind w:left="3960"/>
      </w:pPr>
    </w:p>
    <w:p w:rsidR="006E311C" w:rsidRDefault="006E311C" w:rsidP="006E311C">
      <w:pPr>
        <w:ind w:left="3960"/>
      </w:pPr>
    </w:p>
    <w:p w:rsidR="006E311C" w:rsidRDefault="006E311C" w:rsidP="006E311C">
      <w:pPr>
        <w:ind w:left="3960"/>
      </w:pPr>
    </w:p>
    <w:p w:rsidR="006E311C" w:rsidRDefault="006E311C" w:rsidP="006E311C">
      <w:pPr>
        <w:ind w:left="3960"/>
        <w:jc w:val="both"/>
      </w:pPr>
    </w:p>
    <w:p w:rsidR="006E311C" w:rsidRDefault="006E311C" w:rsidP="006E311C">
      <w:pPr>
        <w:ind w:left="3960"/>
        <w:jc w:val="both"/>
      </w:pPr>
    </w:p>
    <w:p w:rsidR="006E311C" w:rsidRDefault="006E311C" w:rsidP="006E311C">
      <w:pPr>
        <w:ind w:left="3960"/>
        <w:jc w:val="both"/>
      </w:pPr>
    </w:p>
    <w:p w:rsidR="006E311C" w:rsidRDefault="006E311C" w:rsidP="006E311C">
      <w:pPr>
        <w:ind w:left="3960"/>
        <w:jc w:val="both"/>
      </w:pPr>
    </w:p>
    <w:p w:rsidR="006E311C" w:rsidRDefault="006E311C" w:rsidP="006E311C">
      <w:pPr>
        <w:ind w:left="3960"/>
        <w:jc w:val="both"/>
      </w:pPr>
    </w:p>
    <w:p w:rsidR="006E311C" w:rsidRDefault="006E311C" w:rsidP="006E311C">
      <w:pPr>
        <w:ind w:left="3960"/>
        <w:jc w:val="both"/>
      </w:pPr>
    </w:p>
    <w:p w:rsidR="006E311C" w:rsidRDefault="006E311C" w:rsidP="006E311C">
      <w:pPr>
        <w:ind w:left="3960"/>
        <w:jc w:val="both"/>
      </w:pPr>
    </w:p>
    <w:p w:rsidR="006E311C" w:rsidRDefault="006E311C" w:rsidP="006E311C">
      <w:pPr>
        <w:ind w:left="3960"/>
        <w:jc w:val="both"/>
      </w:pPr>
    </w:p>
    <w:p w:rsidR="006E311C" w:rsidRDefault="006E311C" w:rsidP="006E311C">
      <w:pPr>
        <w:ind w:left="3960"/>
        <w:jc w:val="both"/>
      </w:pPr>
    </w:p>
    <w:p w:rsidR="006E311C" w:rsidRDefault="006E311C" w:rsidP="006E311C">
      <w:pPr>
        <w:ind w:left="3960"/>
        <w:jc w:val="both"/>
      </w:pPr>
    </w:p>
    <w:p w:rsidR="006E311C" w:rsidRDefault="006E311C" w:rsidP="006E311C">
      <w:pPr>
        <w:ind w:left="3960"/>
        <w:jc w:val="both"/>
      </w:pPr>
    </w:p>
    <w:p w:rsidR="006E311C" w:rsidRDefault="006E311C" w:rsidP="006E311C">
      <w:pPr>
        <w:ind w:left="3960"/>
        <w:jc w:val="both"/>
      </w:pPr>
    </w:p>
    <w:p w:rsidR="006E311C" w:rsidRDefault="006E311C" w:rsidP="006E31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СТАНДАРТ </w:t>
      </w:r>
    </w:p>
    <w:p w:rsidR="006E311C" w:rsidRDefault="006E311C" w:rsidP="006E311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ВНЕШНЕГО МУНИЦИПАЛЬНОГО ФИНАНСОВОГО КОНТРОЛЯ</w:t>
      </w:r>
    </w:p>
    <w:p w:rsidR="006E311C" w:rsidRDefault="006E311C" w:rsidP="006E31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«ПОДГОТОВКА ОТЧЕТА О РАБОТЕ КОНТРОЛЬНО-СЧЕТНОГО ОРГАНА МУНИЦИПАЛЬНОГО ОБРАЗОВАНИЯ </w:t>
      </w:r>
    </w:p>
    <w:p w:rsidR="006E311C" w:rsidRDefault="006E311C" w:rsidP="006E31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«КРАСНОГОРСКИЙ РАЙОН»»</w:t>
      </w:r>
    </w:p>
    <w:p w:rsidR="006E311C" w:rsidRDefault="006E311C" w:rsidP="006E31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(СВМФК-СОД-6)</w:t>
      </w:r>
    </w:p>
    <w:p w:rsidR="006E311C" w:rsidRDefault="006E311C" w:rsidP="006E311C">
      <w:pPr>
        <w:jc w:val="center"/>
      </w:pPr>
    </w:p>
    <w:p w:rsidR="006E311C" w:rsidRDefault="006E311C" w:rsidP="006E311C">
      <w:pPr>
        <w:jc w:val="center"/>
      </w:pPr>
    </w:p>
    <w:p w:rsidR="006E311C" w:rsidRDefault="006E311C" w:rsidP="006E311C">
      <w:pPr>
        <w:jc w:val="center"/>
      </w:pPr>
    </w:p>
    <w:p w:rsidR="006E311C" w:rsidRDefault="006E311C" w:rsidP="006E311C">
      <w:pPr>
        <w:jc w:val="center"/>
      </w:pPr>
    </w:p>
    <w:p w:rsidR="006E311C" w:rsidRDefault="006E311C" w:rsidP="006E311C">
      <w:pPr>
        <w:jc w:val="center"/>
      </w:pPr>
    </w:p>
    <w:p w:rsidR="006E311C" w:rsidRDefault="006E311C" w:rsidP="006E311C">
      <w:pPr>
        <w:jc w:val="center"/>
      </w:pPr>
    </w:p>
    <w:p w:rsidR="006E311C" w:rsidRDefault="006E311C" w:rsidP="006E311C">
      <w:pPr>
        <w:jc w:val="center"/>
      </w:pPr>
    </w:p>
    <w:p w:rsidR="006E311C" w:rsidRDefault="006E311C" w:rsidP="006E311C">
      <w:pPr>
        <w:jc w:val="center"/>
      </w:pPr>
    </w:p>
    <w:p w:rsidR="006E311C" w:rsidRDefault="006E311C" w:rsidP="006E311C">
      <w:pPr>
        <w:jc w:val="center"/>
      </w:pPr>
    </w:p>
    <w:p w:rsidR="006E311C" w:rsidRDefault="006E311C" w:rsidP="006E311C">
      <w:pPr>
        <w:jc w:val="center"/>
      </w:pPr>
    </w:p>
    <w:p w:rsidR="006E311C" w:rsidRDefault="006E311C" w:rsidP="006E311C">
      <w:pPr>
        <w:jc w:val="center"/>
      </w:pPr>
    </w:p>
    <w:p w:rsidR="006E311C" w:rsidRDefault="006E311C" w:rsidP="006E311C">
      <w:pPr>
        <w:jc w:val="center"/>
      </w:pPr>
    </w:p>
    <w:p w:rsidR="006E311C" w:rsidRDefault="006E311C" w:rsidP="006E311C">
      <w:pPr>
        <w:jc w:val="center"/>
      </w:pPr>
    </w:p>
    <w:p w:rsidR="006E311C" w:rsidRDefault="006E311C" w:rsidP="006E311C">
      <w:pPr>
        <w:jc w:val="center"/>
      </w:pPr>
    </w:p>
    <w:p w:rsidR="006E311C" w:rsidRDefault="006E311C" w:rsidP="006E311C">
      <w:pPr>
        <w:jc w:val="center"/>
      </w:pPr>
    </w:p>
    <w:p w:rsidR="006E311C" w:rsidRDefault="006E311C" w:rsidP="006E311C">
      <w:pPr>
        <w:jc w:val="center"/>
      </w:pPr>
    </w:p>
    <w:p w:rsidR="006E311C" w:rsidRDefault="006E311C" w:rsidP="006E311C">
      <w:pPr>
        <w:jc w:val="center"/>
      </w:pPr>
    </w:p>
    <w:p w:rsidR="006E311C" w:rsidRDefault="006E311C" w:rsidP="006E311C">
      <w:pPr>
        <w:jc w:val="center"/>
      </w:pPr>
    </w:p>
    <w:p w:rsidR="006E311C" w:rsidRDefault="006E311C" w:rsidP="006E311C">
      <w:pPr>
        <w:jc w:val="center"/>
      </w:pPr>
    </w:p>
    <w:p w:rsidR="006E311C" w:rsidRDefault="006E311C" w:rsidP="006E311C">
      <w:pPr>
        <w:jc w:val="center"/>
      </w:pPr>
    </w:p>
    <w:p w:rsidR="006E311C" w:rsidRDefault="006E311C" w:rsidP="006E311C">
      <w:pPr>
        <w:jc w:val="center"/>
      </w:pPr>
    </w:p>
    <w:p w:rsidR="006E311C" w:rsidRDefault="006E311C" w:rsidP="006E311C">
      <w:pPr>
        <w:jc w:val="center"/>
      </w:pPr>
    </w:p>
    <w:p w:rsidR="006E311C" w:rsidRDefault="006E311C" w:rsidP="006E311C">
      <w:pPr>
        <w:tabs>
          <w:tab w:val="left" w:pos="1134"/>
        </w:tabs>
        <w:spacing w:line="288" w:lineRule="auto"/>
        <w:ind w:firstLine="567"/>
        <w:jc w:val="center"/>
        <w:rPr>
          <w:b/>
          <w:sz w:val="28"/>
          <w:szCs w:val="28"/>
        </w:rPr>
      </w:pPr>
    </w:p>
    <w:p w:rsidR="006E311C" w:rsidRDefault="006E311C" w:rsidP="006E311C">
      <w:pPr>
        <w:tabs>
          <w:tab w:val="left" w:pos="1134"/>
        </w:tabs>
        <w:spacing w:line="288" w:lineRule="auto"/>
        <w:ind w:firstLine="567"/>
        <w:jc w:val="center"/>
        <w:rPr>
          <w:b/>
          <w:sz w:val="28"/>
          <w:szCs w:val="28"/>
        </w:rPr>
      </w:pPr>
    </w:p>
    <w:p w:rsidR="006E311C" w:rsidRDefault="006E311C" w:rsidP="006E311C">
      <w:pPr>
        <w:tabs>
          <w:tab w:val="left" w:pos="1134"/>
        </w:tabs>
        <w:spacing w:line="288" w:lineRule="auto"/>
        <w:ind w:firstLine="567"/>
        <w:jc w:val="center"/>
        <w:rPr>
          <w:b/>
          <w:sz w:val="28"/>
          <w:szCs w:val="28"/>
        </w:rPr>
      </w:pPr>
    </w:p>
    <w:p w:rsidR="006E311C" w:rsidRPr="00E539BE" w:rsidRDefault="006E311C" w:rsidP="006E311C">
      <w:pPr>
        <w:tabs>
          <w:tab w:val="left" w:pos="1134"/>
        </w:tabs>
        <w:spacing w:line="288" w:lineRule="auto"/>
        <w:ind w:firstLine="567"/>
        <w:jc w:val="center"/>
        <w:rPr>
          <w:b/>
        </w:rPr>
      </w:pPr>
      <w:r w:rsidRPr="00E539BE">
        <w:rPr>
          <w:b/>
        </w:rPr>
        <w:lastRenderedPageBreak/>
        <w:t>Содержание</w:t>
      </w:r>
    </w:p>
    <w:p w:rsidR="006E311C" w:rsidRDefault="006E311C" w:rsidP="006E311C">
      <w:pPr>
        <w:spacing w:line="288" w:lineRule="auto"/>
        <w:jc w:val="center"/>
        <w:rPr>
          <w:rFonts w:eastAsia="Calibri"/>
          <w:b/>
          <w:sz w:val="28"/>
          <w:szCs w:val="28"/>
        </w:rPr>
      </w:pPr>
    </w:p>
    <w:tbl>
      <w:tblPr>
        <w:tblW w:w="8253" w:type="dxa"/>
        <w:tblLook w:val="04A0" w:firstRow="1" w:lastRow="0" w:firstColumn="1" w:lastColumn="0" w:noHBand="0" w:noVBand="1"/>
      </w:tblPr>
      <w:tblGrid>
        <w:gridCol w:w="1514"/>
        <w:gridCol w:w="6811"/>
        <w:gridCol w:w="922"/>
      </w:tblGrid>
      <w:tr w:rsidR="006E311C" w:rsidTr="006E311C">
        <w:trPr>
          <w:trHeight w:val="315"/>
        </w:trPr>
        <w:tc>
          <w:tcPr>
            <w:tcW w:w="520" w:type="dxa"/>
            <w:noWrap/>
            <w:vAlign w:val="center"/>
            <w:hideMark/>
          </w:tcPr>
          <w:p w:rsidR="006E311C" w:rsidRDefault="006E311C" w:rsidP="006E311C">
            <w:r>
              <w:t>1</w:t>
            </w:r>
          </w:p>
        </w:tc>
        <w:tc>
          <w:tcPr>
            <w:tcW w:w="6811" w:type="dxa"/>
            <w:noWrap/>
            <w:vAlign w:val="bottom"/>
            <w:hideMark/>
          </w:tcPr>
          <w:p w:rsidR="006E311C" w:rsidRDefault="006E311C" w:rsidP="006E311C">
            <w:r>
              <w:t>Общие положения</w:t>
            </w:r>
          </w:p>
        </w:tc>
        <w:tc>
          <w:tcPr>
            <w:tcW w:w="922" w:type="dxa"/>
            <w:noWrap/>
            <w:vAlign w:val="bottom"/>
            <w:hideMark/>
          </w:tcPr>
          <w:p w:rsidR="006E311C" w:rsidRDefault="006E311C" w:rsidP="006E311C">
            <w:r>
              <w:t xml:space="preserve">        3   </w:t>
            </w:r>
          </w:p>
        </w:tc>
      </w:tr>
      <w:tr w:rsidR="006E311C" w:rsidTr="006E311C">
        <w:trPr>
          <w:trHeight w:val="315"/>
        </w:trPr>
        <w:tc>
          <w:tcPr>
            <w:tcW w:w="520" w:type="dxa"/>
            <w:noWrap/>
            <w:vAlign w:val="center"/>
            <w:hideMark/>
          </w:tcPr>
          <w:p w:rsidR="006E311C" w:rsidRDefault="006E311C" w:rsidP="006E311C">
            <w:r>
              <w:t>2</w:t>
            </w:r>
          </w:p>
        </w:tc>
        <w:tc>
          <w:tcPr>
            <w:tcW w:w="6811" w:type="dxa"/>
            <w:noWrap/>
            <w:vAlign w:val="bottom"/>
            <w:hideMark/>
          </w:tcPr>
          <w:p w:rsidR="006E311C" w:rsidRDefault="006E311C" w:rsidP="006E311C">
            <w:r>
              <w:t>Цели, задачи и принципы формирования отчета</w:t>
            </w:r>
          </w:p>
        </w:tc>
        <w:tc>
          <w:tcPr>
            <w:tcW w:w="922" w:type="dxa"/>
            <w:noWrap/>
            <w:vAlign w:val="bottom"/>
            <w:hideMark/>
          </w:tcPr>
          <w:p w:rsidR="006E311C" w:rsidRDefault="006E311C" w:rsidP="006E311C">
            <w:r>
              <w:t xml:space="preserve">        3</w:t>
            </w:r>
          </w:p>
        </w:tc>
      </w:tr>
      <w:tr w:rsidR="006E311C" w:rsidTr="006E311C">
        <w:trPr>
          <w:trHeight w:val="315"/>
        </w:trPr>
        <w:tc>
          <w:tcPr>
            <w:tcW w:w="520" w:type="dxa"/>
            <w:noWrap/>
            <w:vAlign w:val="center"/>
            <w:hideMark/>
          </w:tcPr>
          <w:p w:rsidR="006E311C" w:rsidRDefault="006E311C" w:rsidP="006E311C">
            <w:r>
              <w:t>3</w:t>
            </w:r>
          </w:p>
        </w:tc>
        <w:tc>
          <w:tcPr>
            <w:tcW w:w="6811" w:type="dxa"/>
            <w:noWrap/>
            <w:vAlign w:val="bottom"/>
            <w:hideMark/>
          </w:tcPr>
          <w:p w:rsidR="006E311C" w:rsidRDefault="006E311C" w:rsidP="006E311C">
            <w:r>
              <w:rPr>
                <w:bCs/>
              </w:rPr>
              <w:t>Структура и содержание отчета</w:t>
            </w:r>
          </w:p>
        </w:tc>
        <w:tc>
          <w:tcPr>
            <w:tcW w:w="922" w:type="dxa"/>
            <w:noWrap/>
            <w:vAlign w:val="bottom"/>
            <w:hideMark/>
          </w:tcPr>
          <w:p w:rsidR="006E311C" w:rsidRDefault="006E311C" w:rsidP="008065DB">
            <w:r>
              <w:t xml:space="preserve">        </w:t>
            </w:r>
            <w:r w:rsidR="008065DB">
              <w:t>3</w:t>
            </w:r>
          </w:p>
        </w:tc>
      </w:tr>
      <w:tr w:rsidR="006E311C" w:rsidTr="006E311C">
        <w:trPr>
          <w:trHeight w:val="315"/>
        </w:trPr>
        <w:tc>
          <w:tcPr>
            <w:tcW w:w="520" w:type="dxa"/>
            <w:noWrap/>
            <w:vAlign w:val="center"/>
            <w:hideMark/>
          </w:tcPr>
          <w:p w:rsidR="006E311C" w:rsidRDefault="006E311C" w:rsidP="006E311C">
            <w:r>
              <w:t>4</w:t>
            </w:r>
          </w:p>
        </w:tc>
        <w:tc>
          <w:tcPr>
            <w:tcW w:w="6811" w:type="dxa"/>
            <w:noWrap/>
            <w:vAlign w:val="bottom"/>
            <w:hideMark/>
          </w:tcPr>
          <w:p w:rsidR="006E311C" w:rsidRDefault="006E311C" w:rsidP="006E311C">
            <w:r>
              <w:t>Правила формирования и требования к отчету</w:t>
            </w:r>
          </w:p>
        </w:tc>
        <w:tc>
          <w:tcPr>
            <w:tcW w:w="922" w:type="dxa"/>
            <w:noWrap/>
            <w:vAlign w:val="bottom"/>
            <w:hideMark/>
          </w:tcPr>
          <w:p w:rsidR="006E311C" w:rsidRDefault="006E311C" w:rsidP="008065DB">
            <w:r>
              <w:t xml:space="preserve">        </w:t>
            </w:r>
            <w:r w:rsidR="008065DB">
              <w:t>5</w:t>
            </w:r>
          </w:p>
        </w:tc>
      </w:tr>
      <w:tr w:rsidR="006E311C" w:rsidTr="006E311C">
        <w:trPr>
          <w:trHeight w:val="315"/>
        </w:trPr>
        <w:tc>
          <w:tcPr>
            <w:tcW w:w="520" w:type="dxa"/>
            <w:noWrap/>
            <w:vAlign w:val="center"/>
            <w:hideMark/>
          </w:tcPr>
          <w:p w:rsidR="006E311C" w:rsidRDefault="006E311C" w:rsidP="006E311C">
            <w:r>
              <w:t>5</w:t>
            </w:r>
          </w:p>
        </w:tc>
        <w:tc>
          <w:tcPr>
            <w:tcW w:w="6811" w:type="dxa"/>
            <w:noWrap/>
            <w:vAlign w:val="bottom"/>
            <w:hideMark/>
          </w:tcPr>
          <w:p w:rsidR="006E311C" w:rsidRDefault="006E311C" w:rsidP="006E311C">
            <w:r>
              <w:t>Порядок утверждения отчета</w:t>
            </w:r>
          </w:p>
        </w:tc>
        <w:tc>
          <w:tcPr>
            <w:tcW w:w="922" w:type="dxa"/>
            <w:noWrap/>
            <w:vAlign w:val="bottom"/>
            <w:hideMark/>
          </w:tcPr>
          <w:p w:rsidR="006E311C" w:rsidRDefault="006E311C" w:rsidP="008065DB">
            <w:r>
              <w:t xml:space="preserve">        </w:t>
            </w:r>
            <w:r w:rsidR="008065DB">
              <w:t>5</w:t>
            </w:r>
          </w:p>
        </w:tc>
      </w:tr>
      <w:tr w:rsidR="006E311C" w:rsidTr="006E311C">
        <w:trPr>
          <w:trHeight w:val="315"/>
        </w:trPr>
        <w:tc>
          <w:tcPr>
            <w:tcW w:w="520" w:type="dxa"/>
            <w:noWrap/>
            <w:vAlign w:val="center"/>
          </w:tcPr>
          <w:p w:rsidR="006E311C" w:rsidRDefault="006E311C" w:rsidP="006E311C"/>
        </w:tc>
        <w:tc>
          <w:tcPr>
            <w:tcW w:w="6811" w:type="dxa"/>
            <w:noWrap/>
            <w:vAlign w:val="bottom"/>
          </w:tcPr>
          <w:p w:rsidR="006E311C" w:rsidRDefault="006E311C" w:rsidP="006E311C"/>
        </w:tc>
        <w:tc>
          <w:tcPr>
            <w:tcW w:w="922" w:type="dxa"/>
            <w:noWrap/>
            <w:vAlign w:val="bottom"/>
          </w:tcPr>
          <w:p w:rsidR="006E311C" w:rsidRDefault="006E311C" w:rsidP="006E311C"/>
        </w:tc>
      </w:tr>
      <w:tr w:rsidR="006E311C" w:rsidTr="006E311C">
        <w:trPr>
          <w:trHeight w:val="315"/>
        </w:trPr>
        <w:tc>
          <w:tcPr>
            <w:tcW w:w="520" w:type="dxa"/>
            <w:noWrap/>
            <w:vAlign w:val="center"/>
          </w:tcPr>
          <w:p w:rsidR="006E311C" w:rsidRDefault="006E311C" w:rsidP="006E311C">
            <w:pPr>
              <w:jc w:val="both"/>
            </w:pPr>
            <w:r>
              <w:t xml:space="preserve">Приложение </w:t>
            </w:r>
          </w:p>
        </w:tc>
        <w:tc>
          <w:tcPr>
            <w:tcW w:w="6811" w:type="dxa"/>
            <w:noWrap/>
            <w:vAlign w:val="bottom"/>
          </w:tcPr>
          <w:p w:rsidR="006E311C" w:rsidRDefault="006E311C" w:rsidP="006E311C">
            <w:r>
              <w:t xml:space="preserve">  «Основные показатели деятельности контрольно-счетного органа в 20___ году»</w:t>
            </w:r>
          </w:p>
        </w:tc>
        <w:tc>
          <w:tcPr>
            <w:tcW w:w="922" w:type="dxa"/>
            <w:noWrap/>
            <w:vAlign w:val="bottom"/>
          </w:tcPr>
          <w:p w:rsidR="006E311C" w:rsidRDefault="006E311C" w:rsidP="006E311C"/>
        </w:tc>
      </w:tr>
      <w:tr w:rsidR="006E311C" w:rsidTr="006E311C">
        <w:trPr>
          <w:trHeight w:val="315"/>
        </w:trPr>
        <w:tc>
          <w:tcPr>
            <w:tcW w:w="520" w:type="dxa"/>
            <w:noWrap/>
            <w:vAlign w:val="center"/>
          </w:tcPr>
          <w:p w:rsidR="006E311C" w:rsidRDefault="006E311C" w:rsidP="006E311C"/>
        </w:tc>
        <w:tc>
          <w:tcPr>
            <w:tcW w:w="6811" w:type="dxa"/>
            <w:noWrap/>
            <w:vAlign w:val="bottom"/>
          </w:tcPr>
          <w:p w:rsidR="006E311C" w:rsidRDefault="006E311C" w:rsidP="006E311C"/>
        </w:tc>
        <w:tc>
          <w:tcPr>
            <w:tcW w:w="922" w:type="dxa"/>
            <w:noWrap/>
            <w:vAlign w:val="center"/>
          </w:tcPr>
          <w:p w:rsidR="006E311C" w:rsidRDefault="006E311C" w:rsidP="006E311C"/>
        </w:tc>
      </w:tr>
      <w:tr w:rsidR="006E311C" w:rsidTr="006E311C">
        <w:trPr>
          <w:trHeight w:val="315"/>
        </w:trPr>
        <w:tc>
          <w:tcPr>
            <w:tcW w:w="520" w:type="dxa"/>
            <w:noWrap/>
            <w:vAlign w:val="center"/>
          </w:tcPr>
          <w:p w:rsidR="006E311C" w:rsidRDefault="006E311C" w:rsidP="006E311C"/>
        </w:tc>
        <w:tc>
          <w:tcPr>
            <w:tcW w:w="6811" w:type="dxa"/>
            <w:noWrap/>
            <w:vAlign w:val="bottom"/>
          </w:tcPr>
          <w:p w:rsidR="006E311C" w:rsidRDefault="006E311C" w:rsidP="006E311C"/>
        </w:tc>
        <w:tc>
          <w:tcPr>
            <w:tcW w:w="922" w:type="dxa"/>
            <w:noWrap/>
            <w:vAlign w:val="bottom"/>
          </w:tcPr>
          <w:p w:rsidR="006E311C" w:rsidRDefault="006E311C" w:rsidP="006E311C"/>
        </w:tc>
      </w:tr>
    </w:tbl>
    <w:p w:rsidR="006E311C" w:rsidRDefault="006E311C" w:rsidP="006E311C">
      <w:pPr>
        <w:tabs>
          <w:tab w:val="left" w:pos="1134"/>
        </w:tabs>
        <w:spacing w:line="288" w:lineRule="auto"/>
        <w:ind w:firstLine="567"/>
        <w:jc w:val="both"/>
        <w:rPr>
          <w:sz w:val="28"/>
          <w:szCs w:val="28"/>
        </w:rPr>
      </w:pPr>
    </w:p>
    <w:p w:rsidR="006E311C" w:rsidRDefault="006E311C" w:rsidP="006E311C">
      <w:pPr>
        <w:tabs>
          <w:tab w:val="left" w:pos="1134"/>
        </w:tabs>
        <w:jc w:val="center"/>
        <w:rPr>
          <w:b/>
          <w:sz w:val="28"/>
          <w:szCs w:val="28"/>
        </w:rPr>
      </w:pPr>
    </w:p>
    <w:p w:rsidR="00FD4EF2" w:rsidRDefault="00FD4EF2"/>
    <w:p w:rsidR="006E311C" w:rsidRDefault="006E311C"/>
    <w:p w:rsidR="006E311C" w:rsidRDefault="006E311C"/>
    <w:p w:rsidR="006E311C" w:rsidRDefault="006E311C"/>
    <w:p w:rsidR="006E311C" w:rsidRDefault="006E311C"/>
    <w:p w:rsidR="006E311C" w:rsidRDefault="006E311C"/>
    <w:p w:rsidR="006E311C" w:rsidRDefault="006E311C"/>
    <w:p w:rsidR="006E311C" w:rsidRDefault="006E311C"/>
    <w:p w:rsidR="006E311C" w:rsidRDefault="006E311C"/>
    <w:p w:rsidR="006E311C" w:rsidRDefault="006E311C"/>
    <w:p w:rsidR="006E311C" w:rsidRDefault="006E311C"/>
    <w:p w:rsidR="006E311C" w:rsidRDefault="006E311C"/>
    <w:p w:rsidR="006E311C" w:rsidRDefault="006E311C"/>
    <w:p w:rsidR="006E311C" w:rsidRDefault="006E311C"/>
    <w:p w:rsidR="006E311C" w:rsidRDefault="006E311C"/>
    <w:p w:rsidR="006E311C" w:rsidRDefault="006E311C"/>
    <w:p w:rsidR="006E311C" w:rsidRDefault="006E311C"/>
    <w:p w:rsidR="006E311C" w:rsidRDefault="006E311C"/>
    <w:p w:rsidR="006E311C" w:rsidRDefault="006E311C"/>
    <w:p w:rsidR="006E311C" w:rsidRDefault="006E311C"/>
    <w:p w:rsidR="006E311C" w:rsidRDefault="006E311C"/>
    <w:p w:rsidR="006E311C" w:rsidRDefault="006E311C"/>
    <w:p w:rsidR="006E311C" w:rsidRDefault="006E311C"/>
    <w:p w:rsidR="006E311C" w:rsidRDefault="006E311C"/>
    <w:p w:rsidR="006E311C" w:rsidRDefault="006E311C"/>
    <w:p w:rsidR="006E311C" w:rsidRDefault="006E311C"/>
    <w:p w:rsidR="006E311C" w:rsidRDefault="006E311C"/>
    <w:p w:rsidR="006E311C" w:rsidRDefault="006E311C"/>
    <w:p w:rsidR="006E311C" w:rsidRDefault="006E311C"/>
    <w:p w:rsidR="006E311C" w:rsidRDefault="006E311C"/>
    <w:p w:rsidR="006E311C" w:rsidRDefault="006E311C"/>
    <w:p w:rsidR="006E311C" w:rsidRDefault="006E311C"/>
    <w:p w:rsidR="006E311C" w:rsidRDefault="006E311C"/>
    <w:p w:rsidR="006E311C" w:rsidRDefault="006E311C"/>
    <w:p w:rsidR="00E539BE" w:rsidRDefault="00E539BE"/>
    <w:p w:rsidR="006E311C" w:rsidRDefault="006E311C"/>
    <w:p w:rsidR="006E311C" w:rsidRPr="00E539BE" w:rsidRDefault="006E311C" w:rsidP="006E311C">
      <w:pPr>
        <w:jc w:val="center"/>
        <w:rPr>
          <w:b/>
        </w:rPr>
      </w:pPr>
      <w:r w:rsidRPr="00E539BE">
        <w:rPr>
          <w:b/>
        </w:rPr>
        <w:lastRenderedPageBreak/>
        <w:t>1.Общие положения.</w:t>
      </w:r>
    </w:p>
    <w:p w:rsidR="00EE531C" w:rsidRDefault="00EE531C" w:rsidP="00EE531C">
      <w:pPr>
        <w:ind w:firstLine="708"/>
        <w:jc w:val="both"/>
      </w:pPr>
      <w:r>
        <w:t>1.1.Стандарт организации деятельности контрольно-счетного органа муниципального образования «Красногорский район» СОД-6 «Подготовка отчета о работе контрольно-счетного органа» (далее – Стандарт) определяет правила подготовки отчета  о работе контрольно-счетного органа муниципального образования «Красногорский район» за год.</w:t>
      </w:r>
    </w:p>
    <w:p w:rsidR="00EE531C" w:rsidRDefault="00EE531C" w:rsidP="00EE531C">
      <w:pPr>
        <w:ind w:firstLine="708"/>
        <w:jc w:val="both"/>
      </w:pPr>
      <w:r>
        <w:t xml:space="preserve">1.2.Стандарт разработан в соответствии </w:t>
      </w:r>
      <w:proofErr w:type="gramStart"/>
      <w:r>
        <w:t>с</w:t>
      </w:r>
      <w:proofErr w:type="gramEnd"/>
      <w:r>
        <w:t>:</w:t>
      </w:r>
    </w:p>
    <w:p w:rsidR="00EE531C" w:rsidRDefault="00EE531C" w:rsidP="00EE531C">
      <w:pPr>
        <w:jc w:val="both"/>
      </w:pPr>
      <w:r>
        <w:t>- Бюджетным Кодексом Российской Федерации;</w:t>
      </w:r>
    </w:p>
    <w:p w:rsidR="00EE531C" w:rsidRDefault="00EE531C" w:rsidP="00EE531C">
      <w:pPr>
        <w:jc w:val="both"/>
      </w:pPr>
      <w:r>
        <w:t>- Федеральным законом от 07.02.2011 г. № 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EE531C" w:rsidRDefault="00EE531C" w:rsidP="00EE531C">
      <w:pPr>
        <w:jc w:val="both"/>
      </w:pPr>
      <w:r>
        <w:t>- Общими требованиями к стандартам внешнего государственного и муниципального финансового контроля, утвержденными Коллегией счетной палаты Российской Федерации;</w:t>
      </w:r>
    </w:p>
    <w:p w:rsidR="00EE531C" w:rsidRDefault="00EE531C" w:rsidP="00EE531C">
      <w:pPr>
        <w:jc w:val="both"/>
      </w:pPr>
      <w:r>
        <w:t xml:space="preserve">- Методическими рекомендациями по составлению отчета о работе контрольно-счетного органа муниципального образования, утвержденными решением Президиума Союза </w:t>
      </w:r>
      <w:r w:rsidR="00EC5173">
        <w:t>МКСО от 02.07.2011 г.;</w:t>
      </w:r>
    </w:p>
    <w:p w:rsidR="00EC5173" w:rsidRDefault="00EC5173" w:rsidP="00EE531C">
      <w:pPr>
        <w:jc w:val="both"/>
      </w:pPr>
      <w:r>
        <w:t xml:space="preserve">- статьей 10 Положения о контрольно-счетном органе муниципального образования </w:t>
      </w:r>
      <w:r w:rsidR="00385C66">
        <w:t>«Красногорский район»;</w:t>
      </w:r>
    </w:p>
    <w:p w:rsidR="00385C66" w:rsidRDefault="00385C66" w:rsidP="00EE531C">
      <w:pPr>
        <w:jc w:val="both"/>
      </w:pPr>
      <w:r>
        <w:t>- Регламентом контрольно-счетного органа муниципального образования «Красногорский район».</w:t>
      </w:r>
    </w:p>
    <w:p w:rsidR="00385C66" w:rsidRDefault="00385C66" w:rsidP="00EE531C">
      <w:pPr>
        <w:jc w:val="both"/>
      </w:pPr>
      <w:r>
        <w:tab/>
        <w:t xml:space="preserve">1.3.Целью настоящего Стандарта является установление порядка и правил </w:t>
      </w:r>
      <w:r w:rsidR="006E7181">
        <w:t>подготовки отчета о работе контрольно-счетного органа за год (отчет).</w:t>
      </w:r>
    </w:p>
    <w:p w:rsidR="006E7181" w:rsidRDefault="006E7181" w:rsidP="00EE531C">
      <w:pPr>
        <w:jc w:val="both"/>
      </w:pPr>
      <w:r>
        <w:tab/>
        <w:t>1.4.Задачами настоящего Стандарта являются:</w:t>
      </w:r>
    </w:p>
    <w:p w:rsidR="006E7181" w:rsidRDefault="006E7181" w:rsidP="00EE531C">
      <w:pPr>
        <w:jc w:val="both"/>
      </w:pPr>
      <w:r>
        <w:t>- определение структуры отчета, порядка учета основных показателей деятельности контрольно-счетного органа;</w:t>
      </w:r>
    </w:p>
    <w:p w:rsidR="006E7181" w:rsidRDefault="006E7181" w:rsidP="00EE531C">
      <w:pPr>
        <w:jc w:val="both"/>
      </w:pPr>
      <w:r>
        <w:t>- установление общих требований к подготовке, оформлению, утверждению отчета.</w:t>
      </w:r>
    </w:p>
    <w:p w:rsidR="006E7181" w:rsidRDefault="00E34F98" w:rsidP="00EE531C">
      <w:pPr>
        <w:jc w:val="both"/>
      </w:pPr>
      <w:r>
        <w:tab/>
        <w:t>1.5.Настоящим Стандартом должен руководствоваться аудитор контрольно-счетного органа.</w:t>
      </w:r>
    </w:p>
    <w:p w:rsidR="00E34F98" w:rsidRDefault="00E34F98" w:rsidP="00EE531C">
      <w:pPr>
        <w:jc w:val="both"/>
      </w:pPr>
    </w:p>
    <w:p w:rsidR="00E34F98" w:rsidRPr="00E539BE" w:rsidRDefault="00E34F98" w:rsidP="00E34F98">
      <w:pPr>
        <w:jc w:val="center"/>
        <w:rPr>
          <w:b/>
        </w:rPr>
      </w:pPr>
      <w:r w:rsidRPr="00E539BE">
        <w:rPr>
          <w:b/>
        </w:rPr>
        <w:t>2.Цель, задачи и принципы формирования отчета.</w:t>
      </w:r>
    </w:p>
    <w:p w:rsidR="00E34F98" w:rsidRDefault="00E34F98" w:rsidP="00E34F98">
      <w:pPr>
        <w:jc w:val="both"/>
      </w:pPr>
      <w:r>
        <w:tab/>
        <w:t>2.1.Целью формирования отчета о работе контрольно-счетного органа является обобщение и систематизация результатов деятельности по проведению внешнего муниципального финансового контроля за отчетный год.</w:t>
      </w:r>
    </w:p>
    <w:p w:rsidR="00E34F98" w:rsidRDefault="00E34F98" w:rsidP="00E34F98">
      <w:pPr>
        <w:jc w:val="both"/>
      </w:pPr>
      <w:r>
        <w:tab/>
        <w:t>2.2.Формирование отчета предполагает постановку и решение следующих задач:</w:t>
      </w:r>
    </w:p>
    <w:p w:rsidR="00E34F98" w:rsidRDefault="00E34F98" w:rsidP="00E34F98">
      <w:pPr>
        <w:jc w:val="both"/>
      </w:pPr>
      <w:r>
        <w:t>- обобщение и классификация результатов контрольных мероприятий по видам выявленных нарушений в количественном и суммовом выражении;</w:t>
      </w:r>
    </w:p>
    <w:p w:rsidR="00E34F98" w:rsidRDefault="00E34F98" w:rsidP="00E34F98">
      <w:pPr>
        <w:jc w:val="both"/>
      </w:pPr>
      <w:r>
        <w:t>- анализ результатов проведенных контрольных и экспертно-аналитических мероприятий;</w:t>
      </w:r>
    </w:p>
    <w:p w:rsidR="00E34F98" w:rsidRDefault="00E34F98" w:rsidP="00E34F98">
      <w:pPr>
        <w:jc w:val="both"/>
      </w:pPr>
      <w:r>
        <w:t>- анализ выполнения мер, принимаемых по результатам контрольных и экспертно-аналитических мероприятий;</w:t>
      </w:r>
    </w:p>
    <w:p w:rsidR="00E34F98" w:rsidRDefault="00E34F98" w:rsidP="00E34F98">
      <w:pPr>
        <w:jc w:val="both"/>
      </w:pPr>
      <w:r>
        <w:t>Информирование общественности о деятельности контрольно-счетного органа.</w:t>
      </w:r>
    </w:p>
    <w:p w:rsidR="00E34F98" w:rsidRDefault="00E34F98" w:rsidP="00E34F98">
      <w:pPr>
        <w:jc w:val="both"/>
      </w:pPr>
      <w:r>
        <w:tab/>
        <w:t>2.3.Формирование отчета основывается на принципах объективности, полноты, своевременности, независимости и гласности.</w:t>
      </w:r>
    </w:p>
    <w:p w:rsidR="00E34F98" w:rsidRDefault="00E34F98" w:rsidP="00E34F98">
      <w:pPr>
        <w:jc w:val="both"/>
      </w:pPr>
    </w:p>
    <w:p w:rsidR="00E34F98" w:rsidRPr="00E539BE" w:rsidRDefault="00E34F98" w:rsidP="00E34F98">
      <w:pPr>
        <w:jc w:val="center"/>
        <w:rPr>
          <w:b/>
        </w:rPr>
      </w:pPr>
      <w:r w:rsidRPr="00E539BE">
        <w:rPr>
          <w:b/>
        </w:rPr>
        <w:t>3.Структура и содержание отчета.</w:t>
      </w:r>
    </w:p>
    <w:p w:rsidR="00E34F98" w:rsidRDefault="00C4363B" w:rsidP="00E34F98">
      <w:pPr>
        <w:jc w:val="both"/>
      </w:pPr>
      <w:r>
        <w:tab/>
        <w:t>3.1.Отчет состоит из следующих разделов:</w:t>
      </w:r>
    </w:p>
    <w:p w:rsidR="00C4363B" w:rsidRDefault="00C4363B" w:rsidP="00E34F98">
      <w:pPr>
        <w:jc w:val="both"/>
      </w:pPr>
      <w:r>
        <w:t>1.Общие положения.</w:t>
      </w:r>
    </w:p>
    <w:p w:rsidR="00C4363B" w:rsidRDefault="00C4363B" w:rsidP="00E34F98">
      <w:pPr>
        <w:jc w:val="both"/>
      </w:pPr>
      <w:r>
        <w:t>2.Контрольная деятельность.</w:t>
      </w:r>
    </w:p>
    <w:p w:rsidR="00C4363B" w:rsidRDefault="00C4363B" w:rsidP="00E34F98">
      <w:pPr>
        <w:jc w:val="both"/>
      </w:pPr>
      <w:r>
        <w:t>3.Экспертно-аналитическая деятельность.</w:t>
      </w:r>
    </w:p>
    <w:p w:rsidR="00C4363B" w:rsidRDefault="00C4363B" w:rsidP="00E34F98">
      <w:pPr>
        <w:jc w:val="both"/>
      </w:pPr>
      <w:r>
        <w:t>4.Взаимодействие с государственными органами, органами местного самоуправления.</w:t>
      </w:r>
    </w:p>
    <w:p w:rsidR="00C4363B" w:rsidRDefault="00C4363B" w:rsidP="00E34F98">
      <w:pPr>
        <w:jc w:val="both"/>
      </w:pPr>
      <w:r>
        <w:t>5.Внутренние вопросы деятельности контрольно-счетного органа.</w:t>
      </w:r>
    </w:p>
    <w:p w:rsidR="00C4363B" w:rsidRDefault="00C4363B" w:rsidP="00E34F98">
      <w:pPr>
        <w:jc w:val="both"/>
      </w:pPr>
      <w:r>
        <w:lastRenderedPageBreak/>
        <w:tab/>
        <w:t>3.2.В разделе «Общие сведения» в обобщенном виде отражаются данные, характеризующие в целом работу контрольно-счетного органа за год, в том числе:</w:t>
      </w:r>
    </w:p>
    <w:p w:rsidR="00C4363B" w:rsidRDefault="00C4363B" w:rsidP="00E34F98">
      <w:pPr>
        <w:jc w:val="both"/>
      </w:pPr>
      <w:r>
        <w:t>- информацию об утвержденной численности, статусе и компетенции контрольно-счетного органа;</w:t>
      </w:r>
    </w:p>
    <w:p w:rsidR="00C4363B" w:rsidRDefault="00C4363B" w:rsidP="00E34F98">
      <w:pPr>
        <w:jc w:val="both"/>
      </w:pPr>
      <w:r>
        <w:t>- основные итоги деятельности (в сравнении с предыдущими отчетными периодами);</w:t>
      </w:r>
    </w:p>
    <w:p w:rsidR="00C4363B" w:rsidRDefault="00C4363B" w:rsidP="00E34F98">
      <w:pPr>
        <w:jc w:val="both"/>
      </w:pPr>
      <w:r>
        <w:t>- информация о выполнении плана работы контрольно-счетного органа за отчетный период (какие мероприятия планировались, какие задачи ставились);</w:t>
      </w:r>
    </w:p>
    <w:p w:rsidR="00C4363B" w:rsidRDefault="00C4363B" w:rsidP="00E34F98">
      <w:pPr>
        <w:jc w:val="both"/>
      </w:pPr>
      <w:r>
        <w:t>- общее количество проведенных контрольных и экспертно-аналитических мероприятий;</w:t>
      </w:r>
    </w:p>
    <w:p w:rsidR="00C4363B" w:rsidRDefault="00C4363B" w:rsidP="00E34F98">
      <w:pPr>
        <w:jc w:val="both"/>
      </w:pPr>
      <w:r>
        <w:t>- количество проверенных объектов;</w:t>
      </w:r>
    </w:p>
    <w:p w:rsidR="00C4363B" w:rsidRDefault="00C4363B" w:rsidP="00E34F98">
      <w:pPr>
        <w:jc w:val="both"/>
      </w:pPr>
      <w:r>
        <w:t>- виды нарушений;</w:t>
      </w:r>
    </w:p>
    <w:p w:rsidR="00C4363B" w:rsidRDefault="00C4363B" w:rsidP="00E34F98">
      <w:pPr>
        <w:jc w:val="both"/>
      </w:pPr>
      <w:r>
        <w:t>- общая сумма выявленных нарушений;</w:t>
      </w:r>
    </w:p>
    <w:p w:rsidR="00C4363B" w:rsidRDefault="00C4363B" w:rsidP="00E34F98">
      <w:pPr>
        <w:jc w:val="both"/>
      </w:pPr>
      <w:r>
        <w:t xml:space="preserve">- </w:t>
      </w:r>
      <w:r w:rsidR="00776019">
        <w:t>количество представлений и предписаний, направленных объектам контроля;</w:t>
      </w:r>
    </w:p>
    <w:p w:rsidR="00776019" w:rsidRDefault="00776019" w:rsidP="00E34F98">
      <w:pPr>
        <w:jc w:val="both"/>
      </w:pPr>
      <w:r>
        <w:t>- анализ устранения нарушений.</w:t>
      </w:r>
    </w:p>
    <w:p w:rsidR="00776019" w:rsidRDefault="00776019" w:rsidP="00E34F98">
      <w:pPr>
        <w:jc w:val="both"/>
      </w:pPr>
      <w:r>
        <w:tab/>
        <w:t>3.3.В разделе «Контрольная деятельность» отражаются следующие данные:</w:t>
      </w:r>
    </w:p>
    <w:p w:rsidR="00776019" w:rsidRDefault="00776019" w:rsidP="00E34F98">
      <w:pPr>
        <w:jc w:val="both"/>
      </w:pPr>
      <w:r>
        <w:t>- количество проведенных за отчетный период контрольных мероприятий, их общая характеристика (наименование контрольного мероприятия, объекты проверки);</w:t>
      </w:r>
    </w:p>
    <w:p w:rsidR="00776019" w:rsidRDefault="00776019" w:rsidP="00E34F98">
      <w:pPr>
        <w:jc w:val="both"/>
      </w:pPr>
      <w:r>
        <w:t>- количество проверенных объектов;</w:t>
      </w:r>
    </w:p>
    <w:p w:rsidR="00776019" w:rsidRDefault="00776019" w:rsidP="00E34F98">
      <w:pPr>
        <w:jc w:val="both"/>
      </w:pPr>
      <w:r>
        <w:t>- сумма проверенных средств;</w:t>
      </w:r>
    </w:p>
    <w:p w:rsidR="00776019" w:rsidRDefault="00776019" w:rsidP="00E34F98">
      <w:pPr>
        <w:jc w:val="both"/>
      </w:pPr>
      <w:r>
        <w:t>- виды нарушений;</w:t>
      </w:r>
    </w:p>
    <w:p w:rsidR="00776019" w:rsidRDefault="00776019" w:rsidP="00E34F98">
      <w:pPr>
        <w:jc w:val="both"/>
      </w:pPr>
      <w:r>
        <w:t>- сумма выявленных нарушений;</w:t>
      </w:r>
    </w:p>
    <w:p w:rsidR="00776019" w:rsidRDefault="00776019" w:rsidP="00E34F98">
      <w:pPr>
        <w:jc w:val="both"/>
      </w:pPr>
      <w:r>
        <w:t>- основные выводы, предложения и рекомендации контрольно-счетного органа по результатам контрольных мероприятий;</w:t>
      </w:r>
    </w:p>
    <w:p w:rsidR="00776019" w:rsidRDefault="00776019" w:rsidP="00E34F98">
      <w:pPr>
        <w:jc w:val="both"/>
      </w:pPr>
      <w:r>
        <w:t>- общее количество внесенных контрольно-счетным органом представлений и предписаний, в том числе количество разработанных контрольно-счетным органом предложений по устранению выявленных нарушений и недостатков, предотвращению нанесения материального ущерба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нарушений;</w:t>
      </w:r>
    </w:p>
    <w:p w:rsidR="00776019" w:rsidRDefault="00776019" w:rsidP="00E34F98">
      <w:pPr>
        <w:jc w:val="both"/>
      </w:pPr>
      <w:r>
        <w:t>- обо</w:t>
      </w:r>
      <w:r w:rsidR="00204148">
        <w:t>бщенная информация о выполнении представлений и предписаний контрольно-счетного органа, в том числе количество выполненных (принятых к исполнению) предложений контрольно-счетного органа;</w:t>
      </w:r>
    </w:p>
    <w:p w:rsidR="00204148" w:rsidRDefault="00204148" w:rsidP="00E34F98">
      <w:pPr>
        <w:jc w:val="both"/>
      </w:pPr>
      <w:r>
        <w:t>- информация о количестве контрольных мероприятий, по которым материалы направлены в правоохранительные органы, а также информация о результатах рассмотрения указанных материалов.</w:t>
      </w:r>
    </w:p>
    <w:p w:rsidR="00204148" w:rsidRDefault="00204148" w:rsidP="00E34F98">
      <w:pPr>
        <w:jc w:val="both"/>
      </w:pPr>
      <w:r>
        <w:tab/>
        <w:t xml:space="preserve">3.4.В разделе «Экспертно-аналитическая деятельность» отражаются результаты проведенных экспертно-аналитических мероприятий </w:t>
      </w:r>
      <w:proofErr w:type="gramStart"/>
      <w:r>
        <w:t>по</w:t>
      </w:r>
      <w:proofErr w:type="gramEnd"/>
      <w:r>
        <w:t>:</w:t>
      </w:r>
    </w:p>
    <w:p w:rsidR="00204148" w:rsidRDefault="00204148" w:rsidP="00E34F98">
      <w:pPr>
        <w:jc w:val="both"/>
      </w:pPr>
      <w:r>
        <w:t>- экспертизе проекта бюджета муниципального образования «Красногорский район» и проектов решений Советов депутатов муниципального образования «Красногорский район» о внесении изменений в местный бюджет;</w:t>
      </w:r>
    </w:p>
    <w:p w:rsidR="00204148" w:rsidRDefault="00204148" w:rsidP="00E34F98">
      <w:pPr>
        <w:jc w:val="both"/>
      </w:pPr>
      <w:r>
        <w:t>- внешней проверке годового отчета об исполнении местного бюджета;</w:t>
      </w:r>
    </w:p>
    <w:p w:rsidR="00204148" w:rsidRDefault="00204148" w:rsidP="00E34F98">
      <w:pPr>
        <w:jc w:val="both"/>
      </w:pPr>
      <w:r>
        <w:t xml:space="preserve">- оперативному </w:t>
      </w:r>
      <w:proofErr w:type="gramStart"/>
      <w:r>
        <w:t>контролю за</w:t>
      </w:r>
      <w:proofErr w:type="gramEnd"/>
      <w:r>
        <w:t xml:space="preserve"> ходом исполнения местного бюджета;</w:t>
      </w:r>
    </w:p>
    <w:p w:rsidR="007C70A8" w:rsidRDefault="00204148" w:rsidP="00E34F98">
      <w:pPr>
        <w:jc w:val="both"/>
      </w:pPr>
      <w:r>
        <w:t xml:space="preserve">- финансово-экономической экспертизе проектов муниципальных правовых актов (включая обоснованность финансово-экономических обоснований) в части касающейся расходных обязательств муниципального образования, а также муниципальных программ. В раздел включаются основные выводы, предложения, в том числе по совершенствованию муниципальных правовых актов, рекомендации, принятые решения органов местного самоуправления по результатам </w:t>
      </w:r>
      <w:r w:rsidR="007C70A8">
        <w:t>экспертно-аналитических мероприятий.</w:t>
      </w:r>
    </w:p>
    <w:p w:rsidR="007C70A8" w:rsidRDefault="007C70A8" w:rsidP="00E34F98">
      <w:pPr>
        <w:jc w:val="both"/>
      </w:pPr>
      <w:r>
        <w:tab/>
        <w:t>3.5.В разделе «Взаимодействие с государственными органами, органами местного самоуправления» отражаются данные о взаимодействии контрольно-счетного органа:</w:t>
      </w:r>
    </w:p>
    <w:p w:rsidR="007C70A8" w:rsidRDefault="007C70A8" w:rsidP="00E34F98">
      <w:pPr>
        <w:jc w:val="both"/>
      </w:pPr>
      <w:r>
        <w:t>- со счетной Палатой Российской федерации;</w:t>
      </w:r>
    </w:p>
    <w:p w:rsidR="007C70A8" w:rsidRDefault="007C70A8" w:rsidP="00E34F98">
      <w:pPr>
        <w:jc w:val="both"/>
      </w:pPr>
      <w:r>
        <w:t>- с Государственным контрольным комитетом Удмуртской Республики;</w:t>
      </w:r>
    </w:p>
    <w:p w:rsidR="007C70A8" w:rsidRDefault="007C70A8" w:rsidP="00E34F98">
      <w:pPr>
        <w:jc w:val="both"/>
      </w:pPr>
      <w:r>
        <w:t>- Советом контрольно-счетных органов Удмуртской Республики;</w:t>
      </w:r>
    </w:p>
    <w:p w:rsidR="00CF45C8" w:rsidRDefault="007C70A8" w:rsidP="00E34F98">
      <w:pPr>
        <w:jc w:val="both"/>
      </w:pPr>
      <w:r>
        <w:lastRenderedPageBreak/>
        <w:t>- с контрольно-счетными органами других муниципальных образований;</w:t>
      </w:r>
    </w:p>
    <w:p w:rsidR="00CF45C8" w:rsidRDefault="00CF45C8" w:rsidP="00E34F98">
      <w:pPr>
        <w:jc w:val="both"/>
      </w:pPr>
      <w:r>
        <w:t>- с налоговыми органами, органами прокуратуры, органами внутренних дел, иными правоохранительными, надзорными и контрольными органами Российской Федерации, субъектов Российской Федерации и муниципальных образований.</w:t>
      </w:r>
    </w:p>
    <w:p w:rsidR="00CF45C8" w:rsidRDefault="00CF45C8" w:rsidP="00E34F98">
      <w:pPr>
        <w:jc w:val="both"/>
      </w:pPr>
      <w:r>
        <w:t>В раздел включаются сведения о заключенных контрольно-счетным органом соглашениях с указанными органами, выступлениях аудитора контрольно-счетного органа, об участии в сессиях Совета депутатов муниципального образования «Красногорский район», в совещаниях, заседаниях. В данный раздел включаются результаты взаимодействия с правоохранительными органами (по каким мероприятиям и сколько материалов направлено, результаты рассмотрения, количество возбужденных дел об административных правонарушениях, уголовных дел).</w:t>
      </w:r>
    </w:p>
    <w:p w:rsidR="00CF45C8" w:rsidRDefault="00CF45C8" w:rsidP="00E34F98">
      <w:pPr>
        <w:jc w:val="both"/>
      </w:pPr>
      <w:r>
        <w:tab/>
        <w:t>3.6.В разделе «Внутренние вопросы деятельности контрольно-счетного органа» отражаются следующие вопросы:</w:t>
      </w:r>
    </w:p>
    <w:p w:rsidR="00E539BE" w:rsidRDefault="00CF45C8" w:rsidP="00E34F98">
      <w:pPr>
        <w:jc w:val="both"/>
      </w:pPr>
      <w:r>
        <w:t>- организационное и методическое обеспечение деятельности контрольно-счетного органа (отражается информация об участии сотрудников контрольно-счетного органа в семинарах, о повышении ими квалификации, о разработке методических материалов (регламента, стандартов)</w:t>
      </w:r>
      <w:r w:rsidR="00E539BE">
        <w:t>;</w:t>
      </w:r>
    </w:p>
    <w:p w:rsidR="00E539BE" w:rsidRDefault="00E539BE" w:rsidP="00E34F98">
      <w:pPr>
        <w:jc w:val="both"/>
      </w:pPr>
      <w:r>
        <w:t>- финансовое обеспечение деятельности контрольно-счетного органа;</w:t>
      </w:r>
    </w:p>
    <w:p w:rsidR="00E539BE" w:rsidRDefault="00E539BE" w:rsidP="00E34F98">
      <w:pPr>
        <w:jc w:val="both"/>
      </w:pPr>
      <w:r>
        <w:t>- информационное обеспечение деятельности контрольно-счетного органа.</w:t>
      </w:r>
    </w:p>
    <w:p w:rsidR="00E539BE" w:rsidRDefault="00E539BE" w:rsidP="00E34F98">
      <w:pPr>
        <w:jc w:val="both"/>
      </w:pPr>
      <w:r>
        <w:tab/>
        <w:t>3.7.Основные показатели деятельности контрольно-счетного органа за год отражаются в приложении к отчету по форме согласно приложению 1 к настоящему Стандарту.</w:t>
      </w:r>
    </w:p>
    <w:p w:rsidR="00E539BE" w:rsidRDefault="00E539BE" w:rsidP="00E34F98">
      <w:pPr>
        <w:jc w:val="both"/>
      </w:pPr>
    </w:p>
    <w:p w:rsidR="00204148" w:rsidRDefault="00E539BE" w:rsidP="00E539BE">
      <w:pPr>
        <w:jc w:val="center"/>
        <w:rPr>
          <w:b/>
        </w:rPr>
      </w:pPr>
      <w:r w:rsidRPr="00E539BE">
        <w:rPr>
          <w:b/>
        </w:rPr>
        <w:t>4.Правила формирования и требования к отчету.</w:t>
      </w:r>
    </w:p>
    <w:p w:rsidR="00E539BE" w:rsidRDefault="00E539BE" w:rsidP="00E539BE">
      <w:pPr>
        <w:jc w:val="both"/>
      </w:pPr>
      <w:r>
        <w:tab/>
        <w:t>4.1.Учет количества проведенных контрольных и экспертно-аналитических мероприятий осуществляется по количеству актов по результатам контрольных мероприятий и заключений, отчетов, составленных по результатам экспертно-аналитических мероприятий. Контрольные и экспертно-аналитические мероприятия учитываются раздельно.</w:t>
      </w:r>
    </w:p>
    <w:p w:rsidR="00E539BE" w:rsidRDefault="00E539BE" w:rsidP="00E539BE">
      <w:pPr>
        <w:jc w:val="both"/>
      </w:pPr>
      <w:r>
        <w:tab/>
        <w:t xml:space="preserve">4.2.В отчете приводятся данные только по завершенным контрольным и экспертно-аналитическим мероприятиям (после  отчета о результатах контрольного мероприятия, заключения или отчета по результатам экспертно-аналитического мероприятия в соответствии с Регламентом и Стандартами внешнего муниципального финансового </w:t>
      </w:r>
      <w:r w:rsidR="00F75014">
        <w:t xml:space="preserve"> контроля контрольно-счетного органа).</w:t>
      </w:r>
    </w:p>
    <w:p w:rsidR="00F75014" w:rsidRDefault="00F75014" w:rsidP="00E539BE">
      <w:pPr>
        <w:jc w:val="both"/>
      </w:pPr>
      <w:r>
        <w:tab/>
        <w:t>4.3.При определении количества проверенных объектов в качестве объекта контроля учитывается учреждение, организация, орган местного самоуправления, в котором в отчетном периоде были проведены контрольные мероприятия и по их результатам составлен акт проверки. Если проведено несколько контрольных мероприятий на одном объекте контроля в течение отчетного периода, то объект контроля учитывается один раз.</w:t>
      </w:r>
    </w:p>
    <w:p w:rsidR="00F75014" w:rsidRDefault="00F75014" w:rsidP="00E539BE">
      <w:pPr>
        <w:jc w:val="both"/>
      </w:pPr>
      <w:r>
        <w:tab/>
        <w:t>4.4.Информация о выявленном нецелевом, незаконном использовании средств местного бюджета и иных финансовых нарушениях включается в годовой отчет на основании отчетов о результатах контрольных мероприятий.</w:t>
      </w:r>
    </w:p>
    <w:p w:rsidR="00F75014" w:rsidRDefault="00F75014" w:rsidP="00E539BE">
      <w:pPr>
        <w:jc w:val="both"/>
      </w:pPr>
      <w:r>
        <w:tab/>
        <w:t xml:space="preserve">4.5.Суммы выявленных нарушений и возмещенных средств учитываются в </w:t>
      </w:r>
      <w:proofErr w:type="gramStart"/>
      <w:r>
        <w:t>тысячах рублей</w:t>
      </w:r>
      <w:proofErr w:type="gramEnd"/>
      <w:r>
        <w:t xml:space="preserve"> с точностью до первого десятичного знака.</w:t>
      </w:r>
    </w:p>
    <w:p w:rsidR="00F75014" w:rsidRDefault="00F75014" w:rsidP="00E539BE">
      <w:pPr>
        <w:jc w:val="both"/>
      </w:pPr>
      <w:r>
        <w:tab/>
        <w:t>4.6.Документы и материалы к формированию отчета представляются на бумажном носителе и в электронном виде.</w:t>
      </w:r>
    </w:p>
    <w:p w:rsidR="00F75014" w:rsidRDefault="00F75014" w:rsidP="00E539BE">
      <w:pPr>
        <w:jc w:val="both"/>
      </w:pPr>
    </w:p>
    <w:p w:rsidR="00F75014" w:rsidRDefault="00F75014" w:rsidP="00F75014">
      <w:pPr>
        <w:jc w:val="center"/>
        <w:rPr>
          <w:b/>
        </w:rPr>
      </w:pPr>
      <w:r>
        <w:rPr>
          <w:b/>
        </w:rPr>
        <w:t>5.Порядок утверждения отчета.</w:t>
      </w:r>
    </w:p>
    <w:p w:rsidR="00F75014" w:rsidRDefault="00F75014" w:rsidP="00F75014">
      <w:pPr>
        <w:jc w:val="both"/>
      </w:pPr>
      <w:r>
        <w:tab/>
        <w:t>5.1.</w:t>
      </w:r>
      <w:r w:rsidR="00C819B2">
        <w:t xml:space="preserve">Подготовка проекта отчета  осуществляется аудитором контрольно-счетного органа до 28 февраля года, следующего </w:t>
      </w:r>
      <w:proofErr w:type="gramStart"/>
      <w:r w:rsidR="00C819B2">
        <w:t>за</w:t>
      </w:r>
      <w:proofErr w:type="gramEnd"/>
      <w:r w:rsidR="00C819B2">
        <w:t xml:space="preserve"> отчетным.</w:t>
      </w:r>
    </w:p>
    <w:p w:rsidR="00C819B2" w:rsidRDefault="00C819B2" w:rsidP="00F75014">
      <w:pPr>
        <w:jc w:val="both"/>
      </w:pPr>
      <w:r>
        <w:lastRenderedPageBreak/>
        <w:tab/>
        <w:t xml:space="preserve">5.2.Представление отчета о работе контрольно-счетного органа за год на сессии районного Совета депутатов муниципального образования «Красногорский район» осуществляется аудитором контрольно-счетного органа не позднее 01 апреля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C819B2" w:rsidRDefault="00C819B2" w:rsidP="00F75014">
      <w:pPr>
        <w:jc w:val="both"/>
      </w:pPr>
      <w:r>
        <w:tab/>
        <w:t xml:space="preserve">5.3.Отчет подлежит обязательному опубликованию в средствах массовой информации и (или) размещению в информационно-телекоммуникационной сети «Интернет» после </w:t>
      </w:r>
      <w:r w:rsidR="00335D76">
        <w:t>рассмотрения его Советом депутатов муниципального образования «Красногорский район».</w:t>
      </w: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F75014">
      <w:pPr>
        <w:jc w:val="both"/>
      </w:pPr>
    </w:p>
    <w:p w:rsidR="00BA71B9" w:rsidRDefault="00BA71B9" w:rsidP="00BA71B9">
      <w:pPr>
        <w:jc w:val="right"/>
      </w:pPr>
      <w:r>
        <w:lastRenderedPageBreak/>
        <w:t>Приложение 1</w:t>
      </w:r>
    </w:p>
    <w:p w:rsidR="00BA71B9" w:rsidRDefault="00BA71B9" w:rsidP="00BA71B9">
      <w:pPr>
        <w:autoSpaceDE w:val="0"/>
        <w:autoSpaceDN w:val="0"/>
        <w:adjustRightInd w:val="0"/>
        <w:rPr>
          <w:rFonts w:ascii="TimesNewRoman" w:eastAsiaTheme="minorHAnsi" w:hAnsi="TimesNewRoman" w:cs="TimesNewRoman"/>
          <w:lang w:eastAsia="en-US"/>
        </w:rPr>
      </w:pPr>
      <w:r>
        <w:rPr>
          <w:rFonts w:ascii="TimesNewRoman" w:eastAsiaTheme="minorHAnsi" w:hAnsi="TimesNewRoman" w:cs="TimesNewRoman"/>
          <w:lang w:eastAsia="en-US"/>
        </w:rPr>
        <w:t>Основные показатели деятельности Контрольно-счетного органа</w:t>
      </w:r>
    </w:p>
    <w:p w:rsidR="00BA71B9" w:rsidRDefault="00BA71B9" w:rsidP="00BA71B9">
      <w:pPr>
        <w:jc w:val="center"/>
        <w:rPr>
          <w:rFonts w:ascii="TimesNewRoman" w:eastAsiaTheme="minorHAnsi" w:hAnsi="TimesNewRoman" w:cs="TimesNewRoman"/>
          <w:lang w:eastAsia="en-US"/>
        </w:rPr>
      </w:pPr>
      <w:r>
        <w:rPr>
          <w:rFonts w:ascii="TimesNewRoman" w:eastAsiaTheme="minorHAnsi" w:hAnsi="TimesNewRoman" w:cs="TimesNewRoman"/>
          <w:lang w:eastAsia="en-US"/>
        </w:rPr>
        <w:t>________________________________________________________ в 20 ____ году</w:t>
      </w:r>
    </w:p>
    <w:p w:rsidR="00BA71B9" w:rsidRDefault="00BA71B9" w:rsidP="00BA71B9">
      <w:pPr>
        <w:jc w:val="center"/>
        <w:rPr>
          <w:rFonts w:ascii="TimesNewRoman" w:eastAsiaTheme="minorHAnsi" w:hAnsi="TimesNewRoman" w:cs="TimesNewRoman"/>
          <w:lang w:eastAsia="en-US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96"/>
        <w:gridCol w:w="6927"/>
        <w:gridCol w:w="1948"/>
      </w:tblGrid>
      <w:tr w:rsidR="00BA71B9" w:rsidTr="00BA71B9">
        <w:tc>
          <w:tcPr>
            <w:tcW w:w="696" w:type="dxa"/>
          </w:tcPr>
          <w:p w:rsidR="00BA71B9" w:rsidRDefault="00BA71B9" w:rsidP="00BA71B9">
            <w:pPr>
              <w:jc w:val="center"/>
            </w:pPr>
            <w:r>
              <w:t>№</w:t>
            </w:r>
          </w:p>
        </w:tc>
        <w:tc>
          <w:tcPr>
            <w:tcW w:w="6927" w:type="dxa"/>
          </w:tcPr>
          <w:p w:rsidR="00BA71B9" w:rsidRDefault="00BA71B9" w:rsidP="00BA71B9">
            <w:pPr>
              <w:jc w:val="center"/>
            </w:pPr>
            <w:r>
              <w:t>Наименование показателей</w:t>
            </w:r>
          </w:p>
        </w:tc>
        <w:tc>
          <w:tcPr>
            <w:tcW w:w="1948" w:type="dxa"/>
          </w:tcPr>
          <w:p w:rsidR="00BA71B9" w:rsidRDefault="00BA71B9" w:rsidP="00BA71B9">
            <w:pPr>
              <w:jc w:val="center"/>
            </w:pPr>
            <w:r>
              <w:t>Количество</w:t>
            </w:r>
          </w:p>
        </w:tc>
      </w:tr>
      <w:tr w:rsidR="00BA71B9" w:rsidTr="00D60DB0">
        <w:tc>
          <w:tcPr>
            <w:tcW w:w="9571" w:type="dxa"/>
            <w:gridSpan w:val="3"/>
          </w:tcPr>
          <w:p w:rsidR="00BA71B9" w:rsidRDefault="00BA71B9" w:rsidP="00BA71B9">
            <w:pPr>
              <w:jc w:val="center"/>
            </w:pPr>
            <w:r>
              <w:t>1.Правовой статус контрольно-счетного органа, численность и профессиональная подготовка сотрудников</w:t>
            </w:r>
          </w:p>
        </w:tc>
      </w:tr>
      <w:tr w:rsidR="00BA71B9" w:rsidTr="00BA71B9">
        <w:tc>
          <w:tcPr>
            <w:tcW w:w="696" w:type="dxa"/>
          </w:tcPr>
          <w:p w:rsidR="00BA71B9" w:rsidRDefault="00BA71B9" w:rsidP="00BA71B9">
            <w:pPr>
              <w:jc w:val="center"/>
            </w:pPr>
            <w:r>
              <w:t>1.1</w:t>
            </w:r>
          </w:p>
        </w:tc>
        <w:tc>
          <w:tcPr>
            <w:tcW w:w="6927" w:type="dxa"/>
          </w:tcPr>
          <w:p w:rsidR="00BA71B9" w:rsidRDefault="00BA71B9" w:rsidP="00BA71B9">
            <w:pPr>
              <w:jc w:val="center"/>
            </w:pPr>
            <w:r>
              <w:t>Со статусом юридического лица в структуре органов местного</w:t>
            </w:r>
          </w:p>
          <w:p w:rsidR="00BA71B9" w:rsidRDefault="00BA71B9" w:rsidP="00BA71B9">
            <w:pPr>
              <w:jc w:val="both"/>
            </w:pPr>
            <w:r>
              <w:t>самоуправления</w:t>
            </w:r>
            <w:proofErr w:type="gramStart"/>
            <w:r>
              <w:t xml:space="preserve"> (+/-)</w:t>
            </w:r>
            <w:proofErr w:type="gramEnd"/>
          </w:p>
        </w:tc>
        <w:tc>
          <w:tcPr>
            <w:tcW w:w="1948" w:type="dxa"/>
          </w:tcPr>
          <w:p w:rsidR="00BA71B9" w:rsidRDefault="00BA71B9" w:rsidP="00BA71B9">
            <w:pPr>
              <w:jc w:val="center"/>
            </w:pPr>
          </w:p>
        </w:tc>
      </w:tr>
      <w:tr w:rsidR="00BA71B9" w:rsidTr="00BA71B9">
        <w:tc>
          <w:tcPr>
            <w:tcW w:w="696" w:type="dxa"/>
          </w:tcPr>
          <w:p w:rsidR="00BA71B9" w:rsidRDefault="00BA71B9" w:rsidP="00BA71B9">
            <w:pPr>
              <w:jc w:val="center"/>
            </w:pPr>
            <w:r>
              <w:t>1.2</w:t>
            </w:r>
          </w:p>
        </w:tc>
        <w:tc>
          <w:tcPr>
            <w:tcW w:w="6927" w:type="dxa"/>
          </w:tcPr>
          <w:p w:rsidR="00BA71B9" w:rsidRDefault="00BA71B9" w:rsidP="00BA71B9">
            <w:pPr>
              <w:jc w:val="both"/>
            </w:pPr>
            <w:r>
              <w:t>Без права юридического лица в структуре органов местного</w:t>
            </w:r>
          </w:p>
          <w:p w:rsidR="00BA71B9" w:rsidRDefault="00BA71B9" w:rsidP="00BA71B9">
            <w:pPr>
              <w:jc w:val="both"/>
            </w:pPr>
            <w:r>
              <w:t>самоуправления</w:t>
            </w:r>
            <w:proofErr w:type="gramStart"/>
            <w:r>
              <w:t xml:space="preserve"> (+/-)</w:t>
            </w:r>
            <w:proofErr w:type="gramEnd"/>
          </w:p>
        </w:tc>
        <w:tc>
          <w:tcPr>
            <w:tcW w:w="1948" w:type="dxa"/>
          </w:tcPr>
          <w:p w:rsidR="00BA71B9" w:rsidRDefault="00BA71B9" w:rsidP="00BA71B9">
            <w:pPr>
              <w:jc w:val="center"/>
            </w:pPr>
          </w:p>
        </w:tc>
      </w:tr>
      <w:tr w:rsidR="00BA71B9" w:rsidTr="00BA71B9">
        <w:tc>
          <w:tcPr>
            <w:tcW w:w="696" w:type="dxa"/>
          </w:tcPr>
          <w:p w:rsidR="00BA71B9" w:rsidRDefault="00BA71B9" w:rsidP="00BA71B9">
            <w:pPr>
              <w:jc w:val="center"/>
            </w:pPr>
            <w:r>
              <w:t>1.3</w:t>
            </w:r>
          </w:p>
        </w:tc>
        <w:tc>
          <w:tcPr>
            <w:tcW w:w="6927" w:type="dxa"/>
          </w:tcPr>
          <w:p w:rsidR="00BA71B9" w:rsidRDefault="00BA71B9" w:rsidP="00BA71B9">
            <w:pPr>
              <w:jc w:val="both"/>
            </w:pPr>
            <w:r>
              <w:t xml:space="preserve">Фактическая численность сотрудников </w:t>
            </w:r>
            <w:proofErr w:type="gramStart"/>
            <w:r>
              <w:t>Контрольно-счетного</w:t>
            </w:r>
            <w:proofErr w:type="gramEnd"/>
          </w:p>
          <w:p w:rsidR="00BA71B9" w:rsidRDefault="00BA71B9" w:rsidP="00BA71B9">
            <w:pPr>
              <w:jc w:val="both"/>
            </w:pPr>
            <w:r>
              <w:t>органа по состоянию на конец отчётного года, чел.</w:t>
            </w:r>
          </w:p>
        </w:tc>
        <w:tc>
          <w:tcPr>
            <w:tcW w:w="1948" w:type="dxa"/>
          </w:tcPr>
          <w:p w:rsidR="00BA71B9" w:rsidRDefault="00BA71B9" w:rsidP="00BA71B9">
            <w:pPr>
              <w:jc w:val="center"/>
            </w:pPr>
          </w:p>
        </w:tc>
      </w:tr>
      <w:tr w:rsidR="00BA71B9" w:rsidTr="00BA71B9">
        <w:tc>
          <w:tcPr>
            <w:tcW w:w="696" w:type="dxa"/>
          </w:tcPr>
          <w:p w:rsidR="00BA71B9" w:rsidRDefault="00BA71B9" w:rsidP="00BA71B9">
            <w:pPr>
              <w:jc w:val="center"/>
            </w:pPr>
            <w:r>
              <w:t>1.4</w:t>
            </w:r>
          </w:p>
        </w:tc>
        <w:tc>
          <w:tcPr>
            <w:tcW w:w="6927" w:type="dxa"/>
          </w:tcPr>
          <w:p w:rsidR="00BA71B9" w:rsidRDefault="00BA71B9" w:rsidP="00BA71B9">
            <w:pPr>
              <w:jc w:val="both"/>
            </w:pPr>
            <w:r>
              <w:t xml:space="preserve">Численность сотрудников, имеющих </w:t>
            </w:r>
            <w:proofErr w:type="gramStart"/>
            <w:r>
              <w:t>высшее</w:t>
            </w:r>
            <w:proofErr w:type="gramEnd"/>
            <w:r>
              <w:t xml:space="preserve"> профессиональное</w:t>
            </w:r>
          </w:p>
          <w:p w:rsidR="00BA71B9" w:rsidRDefault="00BA71B9" w:rsidP="00BA71B9">
            <w:pPr>
              <w:jc w:val="both"/>
            </w:pPr>
            <w:r>
              <w:t>образование, чел</w:t>
            </w:r>
          </w:p>
        </w:tc>
        <w:tc>
          <w:tcPr>
            <w:tcW w:w="1948" w:type="dxa"/>
          </w:tcPr>
          <w:p w:rsidR="00BA71B9" w:rsidRDefault="00BA71B9" w:rsidP="00BA71B9">
            <w:pPr>
              <w:jc w:val="center"/>
            </w:pPr>
          </w:p>
        </w:tc>
      </w:tr>
      <w:tr w:rsidR="00BA71B9" w:rsidTr="00BA71B9">
        <w:tc>
          <w:tcPr>
            <w:tcW w:w="696" w:type="dxa"/>
          </w:tcPr>
          <w:p w:rsidR="00BA71B9" w:rsidRDefault="00BA71B9" w:rsidP="00BA71B9">
            <w:pPr>
              <w:jc w:val="center"/>
            </w:pPr>
            <w:r>
              <w:t>1.5</w:t>
            </w:r>
          </w:p>
        </w:tc>
        <w:tc>
          <w:tcPr>
            <w:tcW w:w="6927" w:type="dxa"/>
          </w:tcPr>
          <w:p w:rsidR="00BA71B9" w:rsidRDefault="00BA71B9" w:rsidP="00BA71B9">
            <w:pPr>
              <w:jc w:val="both"/>
            </w:pPr>
            <w:r>
              <w:t>Численность сотрудников, имеющих средне-специальное</w:t>
            </w:r>
          </w:p>
          <w:p w:rsidR="00BA71B9" w:rsidRDefault="00BA71B9" w:rsidP="00BA71B9">
            <w:pPr>
              <w:jc w:val="both"/>
            </w:pPr>
            <w:r>
              <w:t>образование, чел</w:t>
            </w:r>
          </w:p>
        </w:tc>
        <w:tc>
          <w:tcPr>
            <w:tcW w:w="1948" w:type="dxa"/>
          </w:tcPr>
          <w:p w:rsidR="00BA71B9" w:rsidRDefault="00BA71B9" w:rsidP="00BA71B9">
            <w:pPr>
              <w:jc w:val="center"/>
            </w:pPr>
          </w:p>
        </w:tc>
      </w:tr>
      <w:tr w:rsidR="00BA71B9" w:rsidTr="00BA71B9">
        <w:tc>
          <w:tcPr>
            <w:tcW w:w="696" w:type="dxa"/>
          </w:tcPr>
          <w:p w:rsidR="00BA71B9" w:rsidRDefault="00BA71B9" w:rsidP="00BA71B9">
            <w:pPr>
              <w:jc w:val="center"/>
            </w:pPr>
            <w:r>
              <w:t>1.6</w:t>
            </w:r>
          </w:p>
        </w:tc>
        <w:tc>
          <w:tcPr>
            <w:tcW w:w="6927" w:type="dxa"/>
          </w:tcPr>
          <w:p w:rsidR="00BA71B9" w:rsidRDefault="00BA71B9" w:rsidP="00BA71B9">
            <w:pPr>
              <w:jc w:val="both"/>
            </w:pPr>
            <w:r>
              <w:t xml:space="preserve">Численность сотрудников, прошедших </w:t>
            </w:r>
            <w:proofErr w:type="gramStart"/>
            <w:r>
              <w:t>обучение по программе</w:t>
            </w:r>
            <w:proofErr w:type="gramEnd"/>
          </w:p>
          <w:p w:rsidR="00BA71B9" w:rsidRDefault="00BA71B9" w:rsidP="00BA71B9">
            <w:pPr>
              <w:jc w:val="both"/>
            </w:pPr>
            <w:r>
              <w:t>повышения квалификации за последние три года, чел.</w:t>
            </w:r>
          </w:p>
        </w:tc>
        <w:tc>
          <w:tcPr>
            <w:tcW w:w="1948" w:type="dxa"/>
          </w:tcPr>
          <w:p w:rsidR="00BA71B9" w:rsidRDefault="00BA71B9" w:rsidP="00BA71B9">
            <w:pPr>
              <w:jc w:val="center"/>
            </w:pPr>
          </w:p>
        </w:tc>
      </w:tr>
      <w:tr w:rsidR="00BA71B9" w:rsidTr="00BA71B9">
        <w:tc>
          <w:tcPr>
            <w:tcW w:w="696" w:type="dxa"/>
          </w:tcPr>
          <w:p w:rsidR="00BA71B9" w:rsidRDefault="00BA71B9" w:rsidP="00BA71B9">
            <w:pPr>
              <w:jc w:val="center"/>
            </w:pPr>
            <w:r>
              <w:t>1.6.1</w:t>
            </w:r>
          </w:p>
        </w:tc>
        <w:tc>
          <w:tcPr>
            <w:tcW w:w="6927" w:type="dxa"/>
          </w:tcPr>
          <w:p w:rsidR="00BA71B9" w:rsidRDefault="00BA71B9" w:rsidP="00BA71B9">
            <w:pPr>
              <w:jc w:val="both"/>
            </w:pPr>
            <w:r w:rsidRPr="00BA71B9">
              <w:t>в том числе в отчётном году, чел</w:t>
            </w:r>
          </w:p>
        </w:tc>
        <w:tc>
          <w:tcPr>
            <w:tcW w:w="1948" w:type="dxa"/>
          </w:tcPr>
          <w:p w:rsidR="00BA71B9" w:rsidRDefault="00BA71B9" w:rsidP="00BA71B9">
            <w:pPr>
              <w:jc w:val="center"/>
            </w:pPr>
          </w:p>
        </w:tc>
      </w:tr>
      <w:tr w:rsidR="00BA71B9" w:rsidTr="00895F44">
        <w:tc>
          <w:tcPr>
            <w:tcW w:w="9571" w:type="dxa"/>
            <w:gridSpan w:val="3"/>
          </w:tcPr>
          <w:p w:rsidR="00BA71B9" w:rsidRDefault="00BA71B9" w:rsidP="00BA71B9">
            <w:pPr>
              <w:jc w:val="center"/>
            </w:pPr>
            <w:r w:rsidRPr="00BA71B9">
              <w:t>2. Контрольная деятельность</w:t>
            </w:r>
          </w:p>
        </w:tc>
      </w:tr>
      <w:tr w:rsidR="00BA71B9" w:rsidTr="00BA71B9">
        <w:tc>
          <w:tcPr>
            <w:tcW w:w="696" w:type="dxa"/>
          </w:tcPr>
          <w:p w:rsidR="00BA71B9" w:rsidRDefault="00BA71B9" w:rsidP="00BA71B9">
            <w:pPr>
              <w:jc w:val="center"/>
            </w:pPr>
            <w:r>
              <w:t>2.1</w:t>
            </w:r>
          </w:p>
        </w:tc>
        <w:tc>
          <w:tcPr>
            <w:tcW w:w="6927" w:type="dxa"/>
          </w:tcPr>
          <w:p w:rsidR="00BA71B9" w:rsidRDefault="00BA71B9" w:rsidP="00BA71B9">
            <w:pPr>
              <w:jc w:val="both"/>
            </w:pPr>
            <w:r>
              <w:t>Количество проведенных контрольных мероприятий, ед., в том</w:t>
            </w:r>
          </w:p>
          <w:p w:rsidR="00BA71B9" w:rsidRPr="00BA71B9" w:rsidRDefault="00BA71B9" w:rsidP="00BA71B9">
            <w:pPr>
              <w:jc w:val="both"/>
            </w:pPr>
            <w:proofErr w:type="gramStart"/>
            <w:r>
              <w:t>числе</w:t>
            </w:r>
            <w:proofErr w:type="gramEnd"/>
            <w:r>
              <w:t>:</w:t>
            </w:r>
          </w:p>
        </w:tc>
        <w:tc>
          <w:tcPr>
            <w:tcW w:w="1948" w:type="dxa"/>
          </w:tcPr>
          <w:p w:rsidR="00BA71B9" w:rsidRDefault="00BA71B9" w:rsidP="00BA71B9">
            <w:pPr>
              <w:jc w:val="center"/>
            </w:pPr>
          </w:p>
        </w:tc>
      </w:tr>
      <w:tr w:rsidR="00BA71B9" w:rsidTr="00BA71B9">
        <w:tc>
          <w:tcPr>
            <w:tcW w:w="696" w:type="dxa"/>
          </w:tcPr>
          <w:p w:rsidR="00BA71B9" w:rsidRDefault="00BA71B9" w:rsidP="00BA71B9">
            <w:pPr>
              <w:jc w:val="center"/>
            </w:pPr>
            <w:r>
              <w:t>2.1.1</w:t>
            </w:r>
          </w:p>
        </w:tc>
        <w:tc>
          <w:tcPr>
            <w:tcW w:w="6927" w:type="dxa"/>
          </w:tcPr>
          <w:p w:rsidR="00BA71B9" w:rsidRDefault="00BA71B9" w:rsidP="00BA71B9">
            <w:pPr>
              <w:jc w:val="both"/>
            </w:pPr>
            <w:r>
              <w:t>по внешней проверке отчёта об исполнении бюджета и</w:t>
            </w:r>
          </w:p>
          <w:p w:rsidR="00BA71B9" w:rsidRDefault="00BA71B9" w:rsidP="00BA71B9">
            <w:pPr>
              <w:jc w:val="both"/>
            </w:pPr>
            <w:r>
              <w:t>бюджетной отчётности главных администраторов бюджетных</w:t>
            </w:r>
          </w:p>
          <w:p w:rsidR="00BA71B9" w:rsidRPr="00BA71B9" w:rsidRDefault="00BA71B9" w:rsidP="00BA71B9">
            <w:pPr>
              <w:jc w:val="both"/>
            </w:pPr>
            <w:r>
              <w:t>средств</w:t>
            </w:r>
          </w:p>
        </w:tc>
        <w:tc>
          <w:tcPr>
            <w:tcW w:w="1948" w:type="dxa"/>
          </w:tcPr>
          <w:p w:rsidR="00BA71B9" w:rsidRDefault="00BA71B9" w:rsidP="00BA71B9">
            <w:pPr>
              <w:jc w:val="center"/>
            </w:pPr>
          </w:p>
        </w:tc>
      </w:tr>
      <w:tr w:rsidR="00BA71B9" w:rsidTr="00BA71B9">
        <w:tc>
          <w:tcPr>
            <w:tcW w:w="696" w:type="dxa"/>
          </w:tcPr>
          <w:p w:rsidR="00BA71B9" w:rsidRDefault="00BA71B9" w:rsidP="00BA71B9">
            <w:pPr>
              <w:jc w:val="center"/>
            </w:pPr>
            <w:r>
              <w:t>2.2</w:t>
            </w:r>
          </w:p>
        </w:tc>
        <w:tc>
          <w:tcPr>
            <w:tcW w:w="6927" w:type="dxa"/>
          </w:tcPr>
          <w:p w:rsidR="00BA71B9" w:rsidRDefault="00BA71B9" w:rsidP="00BA71B9">
            <w:pPr>
              <w:jc w:val="both"/>
            </w:pPr>
            <w:r>
              <w:t>Количество объектов, охваченных при проведении контрольных</w:t>
            </w:r>
          </w:p>
          <w:p w:rsidR="00BA71B9" w:rsidRDefault="00BA71B9" w:rsidP="00BA71B9">
            <w:pPr>
              <w:jc w:val="both"/>
            </w:pPr>
            <w:r>
              <w:t>мероприятий (ед.), в том числе:</w:t>
            </w:r>
          </w:p>
        </w:tc>
        <w:tc>
          <w:tcPr>
            <w:tcW w:w="1948" w:type="dxa"/>
          </w:tcPr>
          <w:p w:rsidR="00BA71B9" w:rsidRDefault="00BA71B9" w:rsidP="00BA71B9">
            <w:pPr>
              <w:jc w:val="center"/>
            </w:pPr>
          </w:p>
        </w:tc>
      </w:tr>
      <w:tr w:rsidR="00BA71B9" w:rsidTr="00BA71B9">
        <w:tc>
          <w:tcPr>
            <w:tcW w:w="696" w:type="dxa"/>
          </w:tcPr>
          <w:p w:rsidR="00BA71B9" w:rsidRDefault="005D563F" w:rsidP="00BA71B9">
            <w:pPr>
              <w:jc w:val="center"/>
            </w:pPr>
            <w:r>
              <w:t>2.2.1</w:t>
            </w:r>
          </w:p>
        </w:tc>
        <w:tc>
          <w:tcPr>
            <w:tcW w:w="6927" w:type="dxa"/>
          </w:tcPr>
          <w:p w:rsidR="00BA71B9" w:rsidRDefault="005D563F" w:rsidP="00BA71B9">
            <w:pPr>
              <w:jc w:val="both"/>
            </w:pPr>
            <w:r w:rsidRPr="005D563F">
              <w:t>органов местного самоуправления</w:t>
            </w:r>
          </w:p>
        </w:tc>
        <w:tc>
          <w:tcPr>
            <w:tcW w:w="1948" w:type="dxa"/>
          </w:tcPr>
          <w:p w:rsidR="00BA71B9" w:rsidRDefault="00BA71B9" w:rsidP="00BA71B9">
            <w:pPr>
              <w:jc w:val="center"/>
            </w:pPr>
          </w:p>
        </w:tc>
      </w:tr>
      <w:tr w:rsidR="005D563F" w:rsidTr="00BA71B9">
        <w:tc>
          <w:tcPr>
            <w:tcW w:w="696" w:type="dxa"/>
          </w:tcPr>
          <w:p w:rsidR="005D563F" w:rsidRDefault="005D563F" w:rsidP="00BA71B9">
            <w:pPr>
              <w:jc w:val="center"/>
            </w:pPr>
            <w:r>
              <w:t>2.2.2</w:t>
            </w:r>
          </w:p>
        </w:tc>
        <w:tc>
          <w:tcPr>
            <w:tcW w:w="6927" w:type="dxa"/>
          </w:tcPr>
          <w:p w:rsidR="005D563F" w:rsidRPr="005D563F" w:rsidRDefault="005D563F" w:rsidP="00BA71B9">
            <w:pPr>
              <w:jc w:val="both"/>
            </w:pPr>
            <w:r w:rsidRPr="005D563F">
              <w:t>муниципальных учреждений</w:t>
            </w:r>
          </w:p>
        </w:tc>
        <w:tc>
          <w:tcPr>
            <w:tcW w:w="1948" w:type="dxa"/>
          </w:tcPr>
          <w:p w:rsidR="005D563F" w:rsidRDefault="005D563F" w:rsidP="00BA71B9">
            <w:pPr>
              <w:jc w:val="center"/>
            </w:pPr>
          </w:p>
        </w:tc>
      </w:tr>
      <w:tr w:rsidR="005D563F" w:rsidTr="00BA71B9">
        <w:tc>
          <w:tcPr>
            <w:tcW w:w="696" w:type="dxa"/>
          </w:tcPr>
          <w:p w:rsidR="005D563F" w:rsidRDefault="005D563F" w:rsidP="00BA71B9">
            <w:pPr>
              <w:jc w:val="center"/>
            </w:pPr>
            <w:r>
              <w:t>2.2.3</w:t>
            </w:r>
          </w:p>
        </w:tc>
        <w:tc>
          <w:tcPr>
            <w:tcW w:w="6927" w:type="dxa"/>
          </w:tcPr>
          <w:p w:rsidR="005D563F" w:rsidRPr="005D563F" w:rsidRDefault="005D563F" w:rsidP="00BA71B9">
            <w:pPr>
              <w:jc w:val="both"/>
            </w:pPr>
            <w:r w:rsidRPr="005D563F">
              <w:t>муниципальных предприятий</w:t>
            </w:r>
          </w:p>
        </w:tc>
        <w:tc>
          <w:tcPr>
            <w:tcW w:w="1948" w:type="dxa"/>
          </w:tcPr>
          <w:p w:rsidR="005D563F" w:rsidRDefault="005D563F" w:rsidP="00BA71B9">
            <w:pPr>
              <w:jc w:val="center"/>
            </w:pPr>
          </w:p>
        </w:tc>
      </w:tr>
      <w:tr w:rsidR="005D563F" w:rsidTr="00BA71B9">
        <w:tc>
          <w:tcPr>
            <w:tcW w:w="696" w:type="dxa"/>
          </w:tcPr>
          <w:p w:rsidR="005D563F" w:rsidRDefault="005D563F" w:rsidP="00BA71B9">
            <w:pPr>
              <w:jc w:val="center"/>
            </w:pPr>
            <w:r>
              <w:t>2.2.4</w:t>
            </w:r>
          </w:p>
        </w:tc>
        <w:tc>
          <w:tcPr>
            <w:tcW w:w="6927" w:type="dxa"/>
          </w:tcPr>
          <w:p w:rsidR="005D563F" w:rsidRPr="005D563F" w:rsidRDefault="005D563F" w:rsidP="00BA71B9">
            <w:pPr>
              <w:jc w:val="both"/>
            </w:pPr>
            <w:r w:rsidRPr="005D563F">
              <w:t>прочих организаций</w:t>
            </w:r>
          </w:p>
        </w:tc>
        <w:tc>
          <w:tcPr>
            <w:tcW w:w="1948" w:type="dxa"/>
          </w:tcPr>
          <w:p w:rsidR="005D563F" w:rsidRDefault="005D563F" w:rsidP="00BA71B9">
            <w:pPr>
              <w:jc w:val="center"/>
            </w:pPr>
          </w:p>
        </w:tc>
      </w:tr>
      <w:tr w:rsidR="005D563F" w:rsidTr="00BA71B9">
        <w:tc>
          <w:tcPr>
            <w:tcW w:w="696" w:type="dxa"/>
          </w:tcPr>
          <w:p w:rsidR="005D563F" w:rsidRDefault="005D563F" w:rsidP="00BA71B9">
            <w:pPr>
              <w:jc w:val="center"/>
            </w:pPr>
            <w:r>
              <w:t>2.3</w:t>
            </w:r>
          </w:p>
        </w:tc>
        <w:tc>
          <w:tcPr>
            <w:tcW w:w="6927" w:type="dxa"/>
          </w:tcPr>
          <w:p w:rsidR="005D563F" w:rsidRPr="005D563F" w:rsidRDefault="005D563F" w:rsidP="00BA71B9">
            <w:pPr>
              <w:jc w:val="both"/>
            </w:pPr>
            <w:r w:rsidRPr="005D563F">
              <w:t>Объем проверенных средств, всего, тыс. руб.</w:t>
            </w:r>
          </w:p>
        </w:tc>
        <w:tc>
          <w:tcPr>
            <w:tcW w:w="1948" w:type="dxa"/>
          </w:tcPr>
          <w:p w:rsidR="005D563F" w:rsidRDefault="005D563F" w:rsidP="00BA71B9">
            <w:pPr>
              <w:jc w:val="center"/>
            </w:pPr>
          </w:p>
        </w:tc>
      </w:tr>
      <w:tr w:rsidR="005D563F" w:rsidTr="00BA71B9">
        <w:tc>
          <w:tcPr>
            <w:tcW w:w="696" w:type="dxa"/>
          </w:tcPr>
          <w:p w:rsidR="005D563F" w:rsidRDefault="005D563F" w:rsidP="00BA71B9">
            <w:pPr>
              <w:jc w:val="center"/>
            </w:pPr>
            <w:r>
              <w:t>2.4</w:t>
            </w:r>
          </w:p>
        </w:tc>
        <w:tc>
          <w:tcPr>
            <w:tcW w:w="6927" w:type="dxa"/>
          </w:tcPr>
          <w:p w:rsidR="005D563F" w:rsidRDefault="005D563F" w:rsidP="005D563F">
            <w:pPr>
              <w:jc w:val="both"/>
            </w:pPr>
            <w:r>
              <w:t>Количество актов, составленных по результатам контрольных</w:t>
            </w:r>
          </w:p>
          <w:p w:rsidR="005D563F" w:rsidRPr="005D563F" w:rsidRDefault="005D563F" w:rsidP="005D563F">
            <w:pPr>
              <w:jc w:val="both"/>
            </w:pPr>
            <w:r>
              <w:t>мероприятий (ед.)</w:t>
            </w:r>
          </w:p>
        </w:tc>
        <w:tc>
          <w:tcPr>
            <w:tcW w:w="1948" w:type="dxa"/>
          </w:tcPr>
          <w:p w:rsidR="005D563F" w:rsidRDefault="005D563F" w:rsidP="00BA71B9">
            <w:pPr>
              <w:jc w:val="center"/>
            </w:pPr>
          </w:p>
        </w:tc>
      </w:tr>
      <w:tr w:rsidR="005D563F" w:rsidTr="00BA71B9">
        <w:tc>
          <w:tcPr>
            <w:tcW w:w="696" w:type="dxa"/>
          </w:tcPr>
          <w:p w:rsidR="005D563F" w:rsidRDefault="005D563F" w:rsidP="00BA71B9">
            <w:pPr>
              <w:jc w:val="center"/>
            </w:pPr>
            <w:r>
              <w:t>2.5</w:t>
            </w:r>
          </w:p>
        </w:tc>
        <w:tc>
          <w:tcPr>
            <w:tcW w:w="6927" w:type="dxa"/>
          </w:tcPr>
          <w:p w:rsidR="005D563F" w:rsidRDefault="005D563F" w:rsidP="005D563F">
            <w:pPr>
              <w:jc w:val="both"/>
            </w:pPr>
            <w:r>
              <w:t>Объем расходных обязательств, утвержденных в бюджете</w:t>
            </w:r>
          </w:p>
          <w:p w:rsidR="005D563F" w:rsidRDefault="005D563F" w:rsidP="005D563F">
            <w:pPr>
              <w:jc w:val="both"/>
            </w:pPr>
            <w:r>
              <w:t>муниципального образования на 20__ год, тыс. руб.</w:t>
            </w:r>
          </w:p>
        </w:tc>
        <w:tc>
          <w:tcPr>
            <w:tcW w:w="1948" w:type="dxa"/>
          </w:tcPr>
          <w:p w:rsidR="005D563F" w:rsidRDefault="005D563F" w:rsidP="00BA71B9">
            <w:pPr>
              <w:jc w:val="center"/>
            </w:pPr>
          </w:p>
        </w:tc>
      </w:tr>
      <w:tr w:rsidR="005D563F" w:rsidTr="00BA71B9">
        <w:tc>
          <w:tcPr>
            <w:tcW w:w="696" w:type="dxa"/>
          </w:tcPr>
          <w:p w:rsidR="005D563F" w:rsidRDefault="005D563F" w:rsidP="00BA71B9">
            <w:pPr>
              <w:jc w:val="center"/>
            </w:pPr>
            <w:r>
              <w:t>2.6</w:t>
            </w:r>
          </w:p>
        </w:tc>
        <w:tc>
          <w:tcPr>
            <w:tcW w:w="6927" w:type="dxa"/>
          </w:tcPr>
          <w:p w:rsidR="005D563F" w:rsidRDefault="005D563F" w:rsidP="005D563F">
            <w:pPr>
              <w:jc w:val="both"/>
            </w:pPr>
            <w:r>
              <w:t>Выявлено нарушений и недостатков, всего, тыс. руб., в том</w:t>
            </w:r>
          </w:p>
          <w:p w:rsidR="005D563F" w:rsidRDefault="005D563F" w:rsidP="005D563F">
            <w:pPr>
              <w:jc w:val="both"/>
            </w:pPr>
            <w:proofErr w:type="gramStart"/>
            <w:r>
              <w:t>числе</w:t>
            </w:r>
            <w:proofErr w:type="gramEnd"/>
            <w:r>
              <w:t>:</w:t>
            </w:r>
          </w:p>
        </w:tc>
        <w:tc>
          <w:tcPr>
            <w:tcW w:w="1948" w:type="dxa"/>
          </w:tcPr>
          <w:p w:rsidR="005D563F" w:rsidRDefault="005D563F" w:rsidP="00BA71B9">
            <w:pPr>
              <w:jc w:val="center"/>
            </w:pPr>
          </w:p>
        </w:tc>
      </w:tr>
      <w:tr w:rsidR="005D563F" w:rsidTr="00BA71B9">
        <w:tc>
          <w:tcPr>
            <w:tcW w:w="696" w:type="dxa"/>
          </w:tcPr>
          <w:p w:rsidR="005D563F" w:rsidRDefault="005D563F" w:rsidP="00BA71B9">
            <w:pPr>
              <w:jc w:val="center"/>
            </w:pPr>
            <w:r>
              <w:t>2.6.1</w:t>
            </w:r>
          </w:p>
        </w:tc>
        <w:tc>
          <w:tcPr>
            <w:tcW w:w="6927" w:type="dxa"/>
          </w:tcPr>
          <w:p w:rsidR="005D563F" w:rsidRDefault="005D563F" w:rsidP="005D563F">
            <w:pPr>
              <w:jc w:val="both"/>
            </w:pPr>
            <w:r w:rsidRPr="005D563F">
              <w:t>нецелевое использование средств</w:t>
            </w:r>
          </w:p>
        </w:tc>
        <w:tc>
          <w:tcPr>
            <w:tcW w:w="1948" w:type="dxa"/>
          </w:tcPr>
          <w:p w:rsidR="005D563F" w:rsidRDefault="005D563F" w:rsidP="00BA71B9">
            <w:pPr>
              <w:jc w:val="center"/>
            </w:pPr>
          </w:p>
        </w:tc>
      </w:tr>
      <w:tr w:rsidR="005D563F" w:rsidTr="00BA71B9">
        <w:tc>
          <w:tcPr>
            <w:tcW w:w="696" w:type="dxa"/>
          </w:tcPr>
          <w:p w:rsidR="005D563F" w:rsidRDefault="005D563F" w:rsidP="00BA71B9">
            <w:pPr>
              <w:jc w:val="center"/>
            </w:pPr>
            <w:r>
              <w:t>2.6.2</w:t>
            </w:r>
          </w:p>
        </w:tc>
        <w:tc>
          <w:tcPr>
            <w:tcW w:w="6927" w:type="dxa"/>
          </w:tcPr>
          <w:p w:rsidR="005D563F" w:rsidRPr="005D563F" w:rsidRDefault="005D563F" w:rsidP="005D563F">
            <w:pPr>
              <w:jc w:val="both"/>
            </w:pPr>
            <w:r w:rsidRPr="005D563F">
              <w:t>неправомерное использование средств</w:t>
            </w:r>
          </w:p>
        </w:tc>
        <w:tc>
          <w:tcPr>
            <w:tcW w:w="1948" w:type="dxa"/>
          </w:tcPr>
          <w:p w:rsidR="005D563F" w:rsidRDefault="005D563F" w:rsidP="00BA71B9">
            <w:pPr>
              <w:jc w:val="center"/>
            </w:pPr>
          </w:p>
        </w:tc>
      </w:tr>
      <w:tr w:rsidR="005D563F" w:rsidTr="00BA71B9">
        <w:tc>
          <w:tcPr>
            <w:tcW w:w="696" w:type="dxa"/>
          </w:tcPr>
          <w:p w:rsidR="005D563F" w:rsidRDefault="005D563F" w:rsidP="00BA71B9">
            <w:pPr>
              <w:jc w:val="center"/>
            </w:pPr>
            <w:r>
              <w:t>2.6.3</w:t>
            </w:r>
          </w:p>
        </w:tc>
        <w:tc>
          <w:tcPr>
            <w:tcW w:w="6927" w:type="dxa"/>
          </w:tcPr>
          <w:p w:rsidR="005D563F" w:rsidRPr="005D563F" w:rsidRDefault="005D563F" w:rsidP="005D563F">
            <w:pPr>
              <w:jc w:val="both"/>
            </w:pPr>
            <w:r w:rsidRPr="005D563F">
              <w:t>неэффективное использование средств (имущества)</w:t>
            </w:r>
          </w:p>
        </w:tc>
        <w:tc>
          <w:tcPr>
            <w:tcW w:w="1948" w:type="dxa"/>
          </w:tcPr>
          <w:p w:rsidR="005D563F" w:rsidRDefault="005D563F" w:rsidP="00BA71B9">
            <w:pPr>
              <w:jc w:val="center"/>
            </w:pPr>
          </w:p>
        </w:tc>
      </w:tr>
      <w:tr w:rsidR="005D563F" w:rsidTr="00BA71B9">
        <w:tc>
          <w:tcPr>
            <w:tcW w:w="696" w:type="dxa"/>
          </w:tcPr>
          <w:p w:rsidR="005D563F" w:rsidRDefault="005D563F" w:rsidP="00BA71B9">
            <w:pPr>
              <w:jc w:val="center"/>
            </w:pPr>
            <w:r>
              <w:t>2.6.4</w:t>
            </w:r>
          </w:p>
        </w:tc>
        <w:tc>
          <w:tcPr>
            <w:tcW w:w="6927" w:type="dxa"/>
          </w:tcPr>
          <w:p w:rsidR="005D563F" w:rsidRPr="005D563F" w:rsidRDefault="005D563F" w:rsidP="005D563F">
            <w:pPr>
              <w:jc w:val="both"/>
            </w:pPr>
            <w:r w:rsidRPr="005D563F">
              <w:t>упущенная возможность пополнения бюджета</w:t>
            </w:r>
          </w:p>
        </w:tc>
        <w:tc>
          <w:tcPr>
            <w:tcW w:w="1948" w:type="dxa"/>
          </w:tcPr>
          <w:p w:rsidR="005D563F" w:rsidRDefault="005D563F" w:rsidP="00BA71B9">
            <w:pPr>
              <w:jc w:val="center"/>
            </w:pPr>
          </w:p>
        </w:tc>
      </w:tr>
      <w:tr w:rsidR="005D563F" w:rsidTr="00BA71B9">
        <w:tc>
          <w:tcPr>
            <w:tcW w:w="696" w:type="dxa"/>
          </w:tcPr>
          <w:p w:rsidR="005D563F" w:rsidRDefault="005D563F" w:rsidP="00BA71B9">
            <w:pPr>
              <w:jc w:val="center"/>
            </w:pPr>
            <w:r>
              <w:t>2.6.5</w:t>
            </w:r>
          </w:p>
        </w:tc>
        <w:tc>
          <w:tcPr>
            <w:tcW w:w="6927" w:type="dxa"/>
          </w:tcPr>
          <w:p w:rsidR="005D563F" w:rsidRPr="005D563F" w:rsidRDefault="005D563F" w:rsidP="005D563F">
            <w:pPr>
              <w:jc w:val="both"/>
            </w:pPr>
            <w:r w:rsidRPr="005D563F">
              <w:t>нарушения учета и отчетности</w:t>
            </w:r>
          </w:p>
        </w:tc>
        <w:tc>
          <w:tcPr>
            <w:tcW w:w="1948" w:type="dxa"/>
          </w:tcPr>
          <w:p w:rsidR="005D563F" w:rsidRDefault="005D563F" w:rsidP="00BA71B9">
            <w:pPr>
              <w:jc w:val="center"/>
            </w:pPr>
          </w:p>
        </w:tc>
      </w:tr>
      <w:tr w:rsidR="005D563F" w:rsidTr="00BA71B9">
        <w:tc>
          <w:tcPr>
            <w:tcW w:w="696" w:type="dxa"/>
          </w:tcPr>
          <w:p w:rsidR="005D563F" w:rsidRDefault="005D563F" w:rsidP="00BA71B9">
            <w:pPr>
              <w:jc w:val="center"/>
            </w:pPr>
            <w:r>
              <w:t>2.6.6</w:t>
            </w:r>
          </w:p>
        </w:tc>
        <w:tc>
          <w:tcPr>
            <w:tcW w:w="6927" w:type="dxa"/>
          </w:tcPr>
          <w:p w:rsidR="005D563F" w:rsidRPr="005D563F" w:rsidRDefault="005D563F" w:rsidP="005D563F">
            <w:pPr>
              <w:jc w:val="both"/>
            </w:pPr>
            <w:r w:rsidRPr="005D563F">
              <w:t>прочие нарушения, не перечисленные выше</w:t>
            </w:r>
          </w:p>
        </w:tc>
        <w:tc>
          <w:tcPr>
            <w:tcW w:w="1948" w:type="dxa"/>
          </w:tcPr>
          <w:p w:rsidR="005D563F" w:rsidRDefault="005D563F" w:rsidP="00BA71B9">
            <w:pPr>
              <w:jc w:val="center"/>
            </w:pPr>
          </w:p>
        </w:tc>
      </w:tr>
      <w:tr w:rsidR="005D563F" w:rsidTr="00BA71B9">
        <w:tc>
          <w:tcPr>
            <w:tcW w:w="696" w:type="dxa"/>
          </w:tcPr>
          <w:p w:rsidR="005D563F" w:rsidRDefault="005D563F" w:rsidP="00BA71B9">
            <w:pPr>
              <w:jc w:val="center"/>
            </w:pPr>
            <w:r>
              <w:t>2.7</w:t>
            </w:r>
          </w:p>
        </w:tc>
        <w:tc>
          <w:tcPr>
            <w:tcW w:w="6927" w:type="dxa"/>
          </w:tcPr>
          <w:p w:rsidR="005D563F" w:rsidRDefault="005D563F" w:rsidP="005D563F">
            <w:pPr>
              <w:jc w:val="both"/>
            </w:pPr>
            <w:r>
              <w:t>Выявлено нарушений законодательства в сфере закупок, всего,</w:t>
            </w:r>
          </w:p>
          <w:p w:rsidR="005D563F" w:rsidRPr="005D563F" w:rsidRDefault="005D563F" w:rsidP="005D563F">
            <w:pPr>
              <w:jc w:val="both"/>
            </w:pPr>
            <w:r>
              <w:t>ед. (количество нарушений)</w:t>
            </w:r>
          </w:p>
        </w:tc>
        <w:tc>
          <w:tcPr>
            <w:tcW w:w="1948" w:type="dxa"/>
          </w:tcPr>
          <w:p w:rsidR="005D563F" w:rsidRDefault="005D563F" w:rsidP="00BA71B9">
            <w:pPr>
              <w:jc w:val="center"/>
            </w:pPr>
          </w:p>
        </w:tc>
      </w:tr>
      <w:tr w:rsidR="005D563F" w:rsidTr="009431B1">
        <w:tc>
          <w:tcPr>
            <w:tcW w:w="9571" w:type="dxa"/>
            <w:gridSpan w:val="3"/>
          </w:tcPr>
          <w:p w:rsidR="005D563F" w:rsidRDefault="005D563F" w:rsidP="00BA71B9">
            <w:pPr>
              <w:jc w:val="center"/>
            </w:pPr>
            <w:r w:rsidRPr="005D563F">
              <w:t>3. Экспертно-аналитическая деятельность</w:t>
            </w:r>
          </w:p>
        </w:tc>
      </w:tr>
      <w:tr w:rsidR="005D563F" w:rsidTr="00BA71B9">
        <w:tc>
          <w:tcPr>
            <w:tcW w:w="696" w:type="dxa"/>
          </w:tcPr>
          <w:p w:rsidR="005D563F" w:rsidRDefault="005D563F" w:rsidP="00BA71B9">
            <w:pPr>
              <w:jc w:val="center"/>
            </w:pPr>
            <w:r>
              <w:t>3.1</w:t>
            </w:r>
          </w:p>
        </w:tc>
        <w:tc>
          <w:tcPr>
            <w:tcW w:w="6927" w:type="dxa"/>
          </w:tcPr>
          <w:p w:rsidR="005D563F" w:rsidRDefault="005D563F" w:rsidP="005D563F">
            <w:pPr>
              <w:jc w:val="both"/>
            </w:pPr>
            <w:r>
              <w:t xml:space="preserve">Количество </w:t>
            </w:r>
            <w:proofErr w:type="gramStart"/>
            <w:r>
              <w:t>проведенных</w:t>
            </w:r>
            <w:proofErr w:type="gramEnd"/>
            <w:r>
              <w:t xml:space="preserve"> экспертно-аналитических</w:t>
            </w:r>
          </w:p>
          <w:p w:rsidR="005D563F" w:rsidRDefault="005D563F" w:rsidP="005D563F">
            <w:pPr>
              <w:jc w:val="both"/>
            </w:pPr>
            <w:r>
              <w:t>мероприятий, ед., в том числе:</w:t>
            </w:r>
          </w:p>
        </w:tc>
        <w:tc>
          <w:tcPr>
            <w:tcW w:w="1948" w:type="dxa"/>
          </w:tcPr>
          <w:p w:rsidR="005D563F" w:rsidRDefault="005D563F" w:rsidP="00BA71B9">
            <w:pPr>
              <w:jc w:val="center"/>
            </w:pPr>
          </w:p>
        </w:tc>
      </w:tr>
      <w:tr w:rsidR="005D563F" w:rsidTr="00BA71B9">
        <w:tc>
          <w:tcPr>
            <w:tcW w:w="696" w:type="dxa"/>
          </w:tcPr>
          <w:p w:rsidR="005D563F" w:rsidRDefault="005D563F" w:rsidP="00BA71B9">
            <w:pPr>
              <w:jc w:val="center"/>
            </w:pPr>
            <w:r>
              <w:t>3.1.1</w:t>
            </w:r>
          </w:p>
        </w:tc>
        <w:tc>
          <w:tcPr>
            <w:tcW w:w="6927" w:type="dxa"/>
          </w:tcPr>
          <w:p w:rsidR="005D563F" w:rsidRDefault="005D563F" w:rsidP="005D563F">
            <w:pPr>
              <w:jc w:val="both"/>
            </w:pPr>
            <w:r>
              <w:t>подготовлено заключений по проектам нормативных правовых</w:t>
            </w:r>
          </w:p>
          <w:p w:rsidR="005D563F" w:rsidRDefault="005D563F" w:rsidP="005D563F">
            <w:pPr>
              <w:jc w:val="both"/>
            </w:pPr>
            <w:r>
              <w:lastRenderedPageBreak/>
              <w:t>актов органов местного самоуправления</w:t>
            </w:r>
          </w:p>
        </w:tc>
        <w:tc>
          <w:tcPr>
            <w:tcW w:w="1948" w:type="dxa"/>
          </w:tcPr>
          <w:p w:rsidR="005D563F" w:rsidRDefault="005D563F" w:rsidP="00BA71B9">
            <w:pPr>
              <w:jc w:val="center"/>
            </w:pPr>
          </w:p>
        </w:tc>
      </w:tr>
      <w:tr w:rsidR="005D563F" w:rsidTr="00BA71B9">
        <w:tc>
          <w:tcPr>
            <w:tcW w:w="696" w:type="dxa"/>
          </w:tcPr>
          <w:p w:rsidR="005D563F" w:rsidRDefault="005D563F" w:rsidP="00BA71B9">
            <w:pPr>
              <w:jc w:val="center"/>
            </w:pPr>
            <w:r>
              <w:lastRenderedPageBreak/>
              <w:t>3.1.2</w:t>
            </w:r>
          </w:p>
        </w:tc>
        <w:tc>
          <w:tcPr>
            <w:tcW w:w="6927" w:type="dxa"/>
          </w:tcPr>
          <w:p w:rsidR="005D563F" w:rsidRDefault="005D563F" w:rsidP="005D563F">
            <w:pPr>
              <w:jc w:val="both"/>
            </w:pPr>
            <w:r>
              <w:t>подготовлено заключений на отчет об исполнении бюджета, о</w:t>
            </w:r>
          </w:p>
          <w:p w:rsidR="005D563F" w:rsidRDefault="005D563F" w:rsidP="005D563F">
            <w:pPr>
              <w:jc w:val="both"/>
            </w:pPr>
            <w:r>
              <w:t>ходе исполнения бюджета</w:t>
            </w:r>
          </w:p>
        </w:tc>
        <w:tc>
          <w:tcPr>
            <w:tcW w:w="1948" w:type="dxa"/>
          </w:tcPr>
          <w:p w:rsidR="005D563F" w:rsidRDefault="005D563F" w:rsidP="00BA71B9">
            <w:pPr>
              <w:jc w:val="center"/>
            </w:pPr>
          </w:p>
        </w:tc>
      </w:tr>
      <w:tr w:rsidR="005D563F" w:rsidTr="00BA71B9">
        <w:tc>
          <w:tcPr>
            <w:tcW w:w="696" w:type="dxa"/>
          </w:tcPr>
          <w:p w:rsidR="005D563F" w:rsidRDefault="005D563F" w:rsidP="00BA71B9">
            <w:pPr>
              <w:jc w:val="center"/>
            </w:pPr>
            <w:r>
              <w:t>3.1.3</w:t>
            </w:r>
          </w:p>
        </w:tc>
        <w:tc>
          <w:tcPr>
            <w:tcW w:w="6927" w:type="dxa"/>
          </w:tcPr>
          <w:p w:rsidR="005D563F" w:rsidRDefault="005D563F" w:rsidP="005D563F">
            <w:pPr>
              <w:jc w:val="both"/>
            </w:pPr>
            <w:r w:rsidRPr="005D563F">
              <w:t>количество подготовленных предложений</w:t>
            </w:r>
          </w:p>
        </w:tc>
        <w:tc>
          <w:tcPr>
            <w:tcW w:w="1948" w:type="dxa"/>
          </w:tcPr>
          <w:p w:rsidR="005D563F" w:rsidRDefault="005D563F" w:rsidP="00BA71B9">
            <w:pPr>
              <w:jc w:val="center"/>
            </w:pPr>
          </w:p>
        </w:tc>
      </w:tr>
      <w:tr w:rsidR="005D563F" w:rsidTr="00BA71B9">
        <w:tc>
          <w:tcPr>
            <w:tcW w:w="696" w:type="dxa"/>
          </w:tcPr>
          <w:p w:rsidR="005D563F" w:rsidRDefault="005D563F" w:rsidP="00BA71B9">
            <w:pPr>
              <w:jc w:val="center"/>
            </w:pPr>
            <w:r>
              <w:t>3.1.4</w:t>
            </w:r>
          </w:p>
        </w:tc>
        <w:tc>
          <w:tcPr>
            <w:tcW w:w="6927" w:type="dxa"/>
          </w:tcPr>
          <w:p w:rsidR="005D563F" w:rsidRPr="005D563F" w:rsidRDefault="005D563F" w:rsidP="005D563F">
            <w:pPr>
              <w:jc w:val="both"/>
            </w:pPr>
            <w:r w:rsidRPr="005D563F">
              <w:t>количество предложений, учтенных при принятии решений</w:t>
            </w:r>
          </w:p>
        </w:tc>
        <w:tc>
          <w:tcPr>
            <w:tcW w:w="1948" w:type="dxa"/>
          </w:tcPr>
          <w:p w:rsidR="005D563F" w:rsidRDefault="005D563F" w:rsidP="00BA71B9">
            <w:pPr>
              <w:jc w:val="center"/>
            </w:pPr>
          </w:p>
        </w:tc>
      </w:tr>
      <w:tr w:rsidR="005D563F" w:rsidTr="008532AC">
        <w:tc>
          <w:tcPr>
            <w:tcW w:w="9571" w:type="dxa"/>
            <w:gridSpan w:val="3"/>
          </w:tcPr>
          <w:p w:rsidR="005D563F" w:rsidRDefault="005D563F" w:rsidP="00BA71B9">
            <w:pPr>
              <w:jc w:val="center"/>
            </w:pPr>
            <w:r w:rsidRPr="005D563F">
              <w:t>4. Реализация результатов контрольных и экспертно-аналитических мероприятий</w:t>
            </w:r>
          </w:p>
        </w:tc>
      </w:tr>
      <w:tr w:rsidR="005D563F" w:rsidTr="00BA71B9">
        <w:tc>
          <w:tcPr>
            <w:tcW w:w="696" w:type="dxa"/>
          </w:tcPr>
          <w:p w:rsidR="005D563F" w:rsidRDefault="005D563F" w:rsidP="00BA71B9">
            <w:pPr>
              <w:jc w:val="center"/>
            </w:pPr>
            <w:r>
              <w:t>4.1</w:t>
            </w:r>
          </w:p>
        </w:tc>
        <w:tc>
          <w:tcPr>
            <w:tcW w:w="6927" w:type="dxa"/>
          </w:tcPr>
          <w:p w:rsidR="005D563F" w:rsidRPr="005D563F" w:rsidRDefault="005D563F" w:rsidP="005D563F">
            <w:pPr>
              <w:jc w:val="both"/>
            </w:pPr>
            <w:r w:rsidRPr="005D563F">
              <w:t>Направлено представлений</w:t>
            </w:r>
          </w:p>
        </w:tc>
        <w:tc>
          <w:tcPr>
            <w:tcW w:w="1948" w:type="dxa"/>
          </w:tcPr>
          <w:p w:rsidR="005D563F" w:rsidRDefault="005D563F" w:rsidP="00BA71B9">
            <w:pPr>
              <w:jc w:val="center"/>
            </w:pPr>
          </w:p>
        </w:tc>
      </w:tr>
      <w:tr w:rsidR="005D563F" w:rsidTr="00BA71B9">
        <w:tc>
          <w:tcPr>
            <w:tcW w:w="696" w:type="dxa"/>
          </w:tcPr>
          <w:p w:rsidR="005D563F" w:rsidRDefault="005D563F" w:rsidP="00BA71B9">
            <w:pPr>
              <w:jc w:val="center"/>
            </w:pPr>
            <w:r>
              <w:t>4.2</w:t>
            </w:r>
          </w:p>
        </w:tc>
        <w:tc>
          <w:tcPr>
            <w:tcW w:w="6927" w:type="dxa"/>
          </w:tcPr>
          <w:p w:rsidR="005D563F" w:rsidRPr="005D563F" w:rsidRDefault="005D563F" w:rsidP="005D563F">
            <w:pPr>
              <w:jc w:val="both"/>
            </w:pPr>
            <w:r w:rsidRPr="005D563F">
              <w:t>Снято с контроля представлений</w:t>
            </w:r>
          </w:p>
        </w:tc>
        <w:tc>
          <w:tcPr>
            <w:tcW w:w="1948" w:type="dxa"/>
          </w:tcPr>
          <w:p w:rsidR="005D563F" w:rsidRDefault="005D563F" w:rsidP="00BA71B9">
            <w:pPr>
              <w:jc w:val="center"/>
            </w:pPr>
          </w:p>
        </w:tc>
      </w:tr>
      <w:tr w:rsidR="005D563F" w:rsidTr="00BA71B9">
        <w:tc>
          <w:tcPr>
            <w:tcW w:w="696" w:type="dxa"/>
          </w:tcPr>
          <w:p w:rsidR="005D563F" w:rsidRDefault="005D563F" w:rsidP="00BA71B9">
            <w:pPr>
              <w:jc w:val="center"/>
            </w:pPr>
            <w:r>
              <w:t>4.3</w:t>
            </w:r>
          </w:p>
        </w:tc>
        <w:tc>
          <w:tcPr>
            <w:tcW w:w="6927" w:type="dxa"/>
          </w:tcPr>
          <w:p w:rsidR="005D563F" w:rsidRPr="005D563F" w:rsidRDefault="005D563F" w:rsidP="005D563F">
            <w:pPr>
              <w:jc w:val="both"/>
            </w:pPr>
            <w:r w:rsidRPr="005D563F">
              <w:t>Направлено предписаний</w:t>
            </w:r>
          </w:p>
        </w:tc>
        <w:tc>
          <w:tcPr>
            <w:tcW w:w="1948" w:type="dxa"/>
          </w:tcPr>
          <w:p w:rsidR="005D563F" w:rsidRDefault="005D563F" w:rsidP="00BA71B9">
            <w:pPr>
              <w:jc w:val="center"/>
            </w:pPr>
          </w:p>
        </w:tc>
      </w:tr>
      <w:tr w:rsidR="005D563F" w:rsidTr="00BA71B9">
        <w:tc>
          <w:tcPr>
            <w:tcW w:w="696" w:type="dxa"/>
          </w:tcPr>
          <w:p w:rsidR="005D563F" w:rsidRDefault="005D563F" w:rsidP="00BA71B9">
            <w:pPr>
              <w:jc w:val="center"/>
            </w:pPr>
            <w:r>
              <w:t>4.4</w:t>
            </w:r>
          </w:p>
        </w:tc>
        <w:tc>
          <w:tcPr>
            <w:tcW w:w="6927" w:type="dxa"/>
          </w:tcPr>
          <w:p w:rsidR="005D563F" w:rsidRPr="005D563F" w:rsidRDefault="005D563F" w:rsidP="005D563F">
            <w:pPr>
              <w:jc w:val="both"/>
            </w:pPr>
            <w:r w:rsidRPr="005D563F">
              <w:t>Снято с контроля предписаний</w:t>
            </w:r>
          </w:p>
        </w:tc>
        <w:tc>
          <w:tcPr>
            <w:tcW w:w="1948" w:type="dxa"/>
          </w:tcPr>
          <w:p w:rsidR="005D563F" w:rsidRDefault="005D563F" w:rsidP="00BA71B9">
            <w:pPr>
              <w:jc w:val="center"/>
            </w:pPr>
          </w:p>
        </w:tc>
      </w:tr>
      <w:tr w:rsidR="005D563F" w:rsidTr="00BA71B9">
        <w:tc>
          <w:tcPr>
            <w:tcW w:w="696" w:type="dxa"/>
          </w:tcPr>
          <w:p w:rsidR="005D563F" w:rsidRDefault="005D563F" w:rsidP="00BA71B9">
            <w:pPr>
              <w:jc w:val="center"/>
            </w:pPr>
            <w:r>
              <w:t>4.5</w:t>
            </w:r>
          </w:p>
        </w:tc>
        <w:tc>
          <w:tcPr>
            <w:tcW w:w="6927" w:type="dxa"/>
          </w:tcPr>
          <w:p w:rsidR="005D563F" w:rsidRPr="005D563F" w:rsidRDefault="005D563F" w:rsidP="005D563F">
            <w:pPr>
              <w:jc w:val="both"/>
            </w:pPr>
            <w:r w:rsidRPr="005D563F">
              <w:t>Устранено финансовых нарушений, тыс. руб., в том числе:</w:t>
            </w:r>
          </w:p>
        </w:tc>
        <w:tc>
          <w:tcPr>
            <w:tcW w:w="1948" w:type="dxa"/>
          </w:tcPr>
          <w:p w:rsidR="005D563F" w:rsidRDefault="005D563F" w:rsidP="00BA71B9">
            <w:pPr>
              <w:jc w:val="center"/>
            </w:pPr>
          </w:p>
        </w:tc>
      </w:tr>
      <w:tr w:rsidR="005D563F" w:rsidTr="00BA71B9">
        <w:tc>
          <w:tcPr>
            <w:tcW w:w="696" w:type="dxa"/>
          </w:tcPr>
          <w:p w:rsidR="005D563F" w:rsidRDefault="005D563F" w:rsidP="00BA71B9">
            <w:pPr>
              <w:jc w:val="center"/>
            </w:pPr>
            <w:r>
              <w:t>4.5.1</w:t>
            </w:r>
          </w:p>
        </w:tc>
        <w:tc>
          <w:tcPr>
            <w:tcW w:w="6927" w:type="dxa"/>
          </w:tcPr>
          <w:p w:rsidR="005D563F" w:rsidRPr="005D563F" w:rsidRDefault="005D563F" w:rsidP="005D563F">
            <w:pPr>
              <w:jc w:val="both"/>
            </w:pPr>
            <w:r w:rsidRPr="005D563F">
              <w:t>возмещено сре</w:t>
            </w:r>
            <w:proofErr w:type="gramStart"/>
            <w:r w:rsidRPr="005D563F">
              <w:t>дств в б</w:t>
            </w:r>
            <w:proofErr w:type="gramEnd"/>
            <w:r w:rsidRPr="005D563F">
              <w:t>юджет</w:t>
            </w:r>
          </w:p>
        </w:tc>
        <w:tc>
          <w:tcPr>
            <w:tcW w:w="1948" w:type="dxa"/>
          </w:tcPr>
          <w:p w:rsidR="005D563F" w:rsidRDefault="005D563F" w:rsidP="00BA71B9">
            <w:pPr>
              <w:jc w:val="center"/>
            </w:pPr>
          </w:p>
        </w:tc>
      </w:tr>
      <w:tr w:rsidR="005D563F" w:rsidTr="00BA71B9">
        <w:tc>
          <w:tcPr>
            <w:tcW w:w="696" w:type="dxa"/>
          </w:tcPr>
          <w:p w:rsidR="005D563F" w:rsidRDefault="005D563F" w:rsidP="00BA71B9">
            <w:pPr>
              <w:jc w:val="center"/>
            </w:pPr>
            <w:r>
              <w:t>4.5.2</w:t>
            </w:r>
          </w:p>
        </w:tc>
        <w:tc>
          <w:tcPr>
            <w:tcW w:w="6927" w:type="dxa"/>
          </w:tcPr>
          <w:p w:rsidR="005D563F" w:rsidRPr="005D563F" w:rsidRDefault="005D563F" w:rsidP="005D563F">
            <w:pPr>
              <w:jc w:val="both"/>
            </w:pPr>
            <w:r w:rsidRPr="005D563F">
              <w:t>взыскано с виновных лиц</w:t>
            </w:r>
          </w:p>
        </w:tc>
        <w:tc>
          <w:tcPr>
            <w:tcW w:w="1948" w:type="dxa"/>
          </w:tcPr>
          <w:p w:rsidR="005D563F" w:rsidRDefault="005D563F" w:rsidP="00BA71B9">
            <w:pPr>
              <w:jc w:val="center"/>
            </w:pPr>
          </w:p>
        </w:tc>
      </w:tr>
      <w:tr w:rsidR="005D563F" w:rsidTr="00BA71B9">
        <w:tc>
          <w:tcPr>
            <w:tcW w:w="696" w:type="dxa"/>
          </w:tcPr>
          <w:p w:rsidR="005D563F" w:rsidRDefault="005D563F" w:rsidP="00BA71B9">
            <w:pPr>
              <w:jc w:val="center"/>
            </w:pPr>
            <w:r>
              <w:t>4.5.3</w:t>
            </w:r>
          </w:p>
        </w:tc>
        <w:tc>
          <w:tcPr>
            <w:tcW w:w="6927" w:type="dxa"/>
          </w:tcPr>
          <w:p w:rsidR="007F0955" w:rsidRDefault="007F0955" w:rsidP="007F0955">
            <w:pPr>
              <w:jc w:val="both"/>
            </w:pPr>
            <w:r>
              <w:t>по учету и списанию финансовых обязательств и имущества,</w:t>
            </w:r>
          </w:p>
          <w:p w:rsidR="005D563F" w:rsidRPr="005D563F" w:rsidRDefault="007F0955" w:rsidP="007F0955">
            <w:pPr>
              <w:jc w:val="both"/>
            </w:pPr>
            <w:r>
              <w:t xml:space="preserve">тыс. </w:t>
            </w:r>
            <w:proofErr w:type="spellStart"/>
            <w:r>
              <w:t>руб</w:t>
            </w:r>
            <w:proofErr w:type="spellEnd"/>
          </w:p>
        </w:tc>
        <w:tc>
          <w:tcPr>
            <w:tcW w:w="1948" w:type="dxa"/>
          </w:tcPr>
          <w:p w:rsidR="005D563F" w:rsidRDefault="005D563F" w:rsidP="00BA71B9">
            <w:pPr>
              <w:jc w:val="center"/>
            </w:pPr>
          </w:p>
        </w:tc>
      </w:tr>
      <w:tr w:rsidR="007F0955" w:rsidTr="00BA71B9">
        <w:tc>
          <w:tcPr>
            <w:tcW w:w="696" w:type="dxa"/>
          </w:tcPr>
          <w:p w:rsidR="007F0955" w:rsidRDefault="007F0955" w:rsidP="00BA71B9">
            <w:pPr>
              <w:jc w:val="center"/>
            </w:pPr>
            <w:r>
              <w:t>4.6</w:t>
            </w:r>
          </w:p>
        </w:tc>
        <w:tc>
          <w:tcPr>
            <w:tcW w:w="6927" w:type="dxa"/>
          </w:tcPr>
          <w:p w:rsidR="007F0955" w:rsidRDefault="007F0955" w:rsidP="007F0955">
            <w:pPr>
              <w:jc w:val="both"/>
            </w:pPr>
            <w:proofErr w:type="spellStart"/>
            <w:r w:rsidRPr="007F0955">
              <w:t>Справочно</w:t>
            </w:r>
            <w:proofErr w:type="spellEnd"/>
            <w:r w:rsidRPr="007F0955">
              <w:t>:</w:t>
            </w:r>
          </w:p>
        </w:tc>
        <w:tc>
          <w:tcPr>
            <w:tcW w:w="1948" w:type="dxa"/>
          </w:tcPr>
          <w:p w:rsidR="007F0955" w:rsidRDefault="007F0955" w:rsidP="00BA71B9">
            <w:pPr>
              <w:jc w:val="center"/>
            </w:pPr>
          </w:p>
        </w:tc>
      </w:tr>
      <w:tr w:rsidR="007F0955" w:rsidTr="00BA71B9">
        <w:tc>
          <w:tcPr>
            <w:tcW w:w="696" w:type="dxa"/>
          </w:tcPr>
          <w:p w:rsidR="007F0955" w:rsidRDefault="007F0955" w:rsidP="00BA71B9">
            <w:pPr>
              <w:jc w:val="center"/>
            </w:pPr>
            <w:r>
              <w:t>4.6.1</w:t>
            </w:r>
          </w:p>
        </w:tc>
        <w:tc>
          <w:tcPr>
            <w:tcW w:w="6927" w:type="dxa"/>
          </w:tcPr>
          <w:p w:rsidR="007F0955" w:rsidRPr="007F0955" w:rsidRDefault="007F0955" w:rsidP="007F0955">
            <w:pPr>
              <w:jc w:val="both"/>
            </w:pPr>
            <w:r w:rsidRPr="007F0955">
              <w:t>привлечено к дисциплинарной ответственности, чел.</w:t>
            </w:r>
          </w:p>
        </w:tc>
        <w:tc>
          <w:tcPr>
            <w:tcW w:w="1948" w:type="dxa"/>
          </w:tcPr>
          <w:p w:rsidR="007F0955" w:rsidRDefault="007F0955" w:rsidP="00BA71B9">
            <w:pPr>
              <w:jc w:val="center"/>
            </w:pPr>
          </w:p>
        </w:tc>
      </w:tr>
      <w:tr w:rsidR="007F0955" w:rsidTr="00BA71B9">
        <w:tc>
          <w:tcPr>
            <w:tcW w:w="696" w:type="dxa"/>
          </w:tcPr>
          <w:p w:rsidR="007F0955" w:rsidRDefault="007F0955" w:rsidP="00BA71B9">
            <w:pPr>
              <w:jc w:val="center"/>
            </w:pPr>
            <w:r>
              <w:t>4.6.2</w:t>
            </w:r>
          </w:p>
        </w:tc>
        <w:tc>
          <w:tcPr>
            <w:tcW w:w="6927" w:type="dxa"/>
          </w:tcPr>
          <w:p w:rsidR="007F0955" w:rsidRDefault="007F0955" w:rsidP="007F0955">
            <w:pPr>
              <w:jc w:val="both"/>
            </w:pPr>
            <w:r>
              <w:t xml:space="preserve">количество протоколов </w:t>
            </w:r>
            <w:proofErr w:type="gramStart"/>
            <w:r>
              <w:t>об</w:t>
            </w:r>
            <w:proofErr w:type="gramEnd"/>
            <w:r>
              <w:t xml:space="preserve"> административных</w:t>
            </w:r>
          </w:p>
          <w:p w:rsidR="007F0955" w:rsidRPr="007F0955" w:rsidRDefault="007F0955" w:rsidP="007F0955">
            <w:pPr>
              <w:jc w:val="both"/>
            </w:pPr>
            <w:proofErr w:type="gramStart"/>
            <w:r>
              <w:t>правонарушениях</w:t>
            </w:r>
            <w:proofErr w:type="gramEnd"/>
            <w:r>
              <w:t>, ед.</w:t>
            </w:r>
          </w:p>
        </w:tc>
        <w:tc>
          <w:tcPr>
            <w:tcW w:w="1948" w:type="dxa"/>
          </w:tcPr>
          <w:p w:rsidR="007F0955" w:rsidRDefault="007F0955" w:rsidP="00BA71B9">
            <w:pPr>
              <w:jc w:val="center"/>
            </w:pPr>
          </w:p>
        </w:tc>
      </w:tr>
      <w:tr w:rsidR="007F0955" w:rsidTr="00BA71B9">
        <w:tc>
          <w:tcPr>
            <w:tcW w:w="696" w:type="dxa"/>
          </w:tcPr>
          <w:p w:rsidR="007F0955" w:rsidRDefault="007F0955" w:rsidP="00BA71B9">
            <w:pPr>
              <w:jc w:val="center"/>
            </w:pPr>
            <w:r>
              <w:t>4.6.3</w:t>
            </w:r>
          </w:p>
        </w:tc>
        <w:tc>
          <w:tcPr>
            <w:tcW w:w="6927" w:type="dxa"/>
          </w:tcPr>
          <w:p w:rsidR="007F0955" w:rsidRDefault="007F0955" w:rsidP="007F0955">
            <w:pPr>
              <w:jc w:val="both"/>
            </w:pPr>
            <w:r>
              <w:t xml:space="preserve">количество дел об административных правонарушениях, </w:t>
            </w:r>
            <w:proofErr w:type="gramStart"/>
            <w:r>
              <w:t>по</w:t>
            </w:r>
            <w:proofErr w:type="gramEnd"/>
          </w:p>
          <w:p w:rsidR="007F0955" w:rsidRDefault="007F0955" w:rsidP="007F0955">
            <w:pPr>
              <w:jc w:val="both"/>
            </w:pPr>
            <w:r>
              <w:t xml:space="preserve">результатам </w:t>
            </w:r>
            <w:proofErr w:type="gramStart"/>
            <w:r>
              <w:t>рассмотрения</w:t>
            </w:r>
            <w:proofErr w:type="gramEnd"/>
            <w:r>
              <w:t xml:space="preserve"> которых вынесены постановления о</w:t>
            </w:r>
          </w:p>
          <w:p w:rsidR="007F0955" w:rsidRDefault="007F0955" w:rsidP="007F0955">
            <w:pPr>
              <w:jc w:val="both"/>
            </w:pPr>
            <w:proofErr w:type="gramStart"/>
            <w:r>
              <w:t>наложении</w:t>
            </w:r>
            <w:proofErr w:type="gramEnd"/>
            <w:r>
              <w:t xml:space="preserve"> административного штрафа, дисквалификации, ед.</w:t>
            </w:r>
          </w:p>
        </w:tc>
        <w:tc>
          <w:tcPr>
            <w:tcW w:w="1948" w:type="dxa"/>
          </w:tcPr>
          <w:p w:rsidR="007F0955" w:rsidRDefault="007F0955" w:rsidP="00BA71B9">
            <w:pPr>
              <w:jc w:val="center"/>
            </w:pPr>
          </w:p>
        </w:tc>
      </w:tr>
      <w:tr w:rsidR="007F0955" w:rsidTr="00BA71B9">
        <w:tc>
          <w:tcPr>
            <w:tcW w:w="696" w:type="dxa"/>
          </w:tcPr>
          <w:p w:rsidR="007F0955" w:rsidRDefault="007F0955" w:rsidP="00BA71B9">
            <w:pPr>
              <w:jc w:val="center"/>
            </w:pPr>
            <w:r>
              <w:t>4.6.4</w:t>
            </w:r>
          </w:p>
        </w:tc>
        <w:tc>
          <w:tcPr>
            <w:tcW w:w="6927" w:type="dxa"/>
          </w:tcPr>
          <w:p w:rsidR="007F0955" w:rsidRDefault="007F0955" w:rsidP="007F0955">
            <w:pPr>
              <w:jc w:val="both"/>
            </w:pPr>
            <w:r>
              <w:t xml:space="preserve">количество материалов, переданных в </w:t>
            </w:r>
            <w:proofErr w:type="gramStart"/>
            <w:r>
              <w:t>правоохранительные</w:t>
            </w:r>
            <w:proofErr w:type="gramEnd"/>
          </w:p>
          <w:p w:rsidR="007F0955" w:rsidRDefault="007F0955" w:rsidP="007F0955">
            <w:pPr>
              <w:jc w:val="both"/>
            </w:pPr>
            <w:r>
              <w:t>органы</w:t>
            </w:r>
          </w:p>
        </w:tc>
        <w:tc>
          <w:tcPr>
            <w:tcW w:w="1948" w:type="dxa"/>
          </w:tcPr>
          <w:p w:rsidR="007F0955" w:rsidRDefault="007F0955" w:rsidP="00BA71B9">
            <w:pPr>
              <w:jc w:val="center"/>
            </w:pPr>
          </w:p>
        </w:tc>
      </w:tr>
      <w:tr w:rsidR="007F0955" w:rsidTr="00BA71B9">
        <w:tc>
          <w:tcPr>
            <w:tcW w:w="696" w:type="dxa"/>
          </w:tcPr>
          <w:p w:rsidR="007F0955" w:rsidRDefault="007F0955" w:rsidP="00BA71B9">
            <w:pPr>
              <w:jc w:val="center"/>
            </w:pPr>
            <w:r>
              <w:t>4.6.5</w:t>
            </w:r>
          </w:p>
        </w:tc>
        <w:tc>
          <w:tcPr>
            <w:tcW w:w="6927" w:type="dxa"/>
          </w:tcPr>
          <w:p w:rsidR="007F0955" w:rsidRDefault="007F0955" w:rsidP="007F0955">
            <w:pPr>
              <w:jc w:val="both"/>
            </w:pPr>
            <w:r>
              <w:t xml:space="preserve">количество возбужденных уголовных дел по материалам, </w:t>
            </w:r>
          </w:p>
          <w:p w:rsidR="007F0955" w:rsidRDefault="007F0955" w:rsidP="007F0955">
            <w:pPr>
              <w:jc w:val="both"/>
            </w:pPr>
            <w:proofErr w:type="gramStart"/>
            <w:r>
              <w:t>переданным</w:t>
            </w:r>
            <w:proofErr w:type="gramEnd"/>
            <w:r>
              <w:t xml:space="preserve"> в органы прокуратуры, иные правоохранительные</w:t>
            </w:r>
          </w:p>
          <w:p w:rsidR="007F0955" w:rsidRDefault="007F0955" w:rsidP="007F0955">
            <w:pPr>
              <w:jc w:val="both"/>
            </w:pPr>
            <w:r>
              <w:t xml:space="preserve">органы,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1948" w:type="dxa"/>
          </w:tcPr>
          <w:p w:rsidR="007F0955" w:rsidRDefault="007F0955" w:rsidP="00BA71B9">
            <w:pPr>
              <w:jc w:val="center"/>
            </w:pPr>
          </w:p>
        </w:tc>
      </w:tr>
      <w:tr w:rsidR="007F0955" w:rsidTr="00BA71B9">
        <w:tc>
          <w:tcPr>
            <w:tcW w:w="696" w:type="dxa"/>
          </w:tcPr>
          <w:p w:rsidR="007F0955" w:rsidRDefault="007F0955" w:rsidP="00BA71B9">
            <w:pPr>
              <w:jc w:val="center"/>
            </w:pPr>
            <w:r>
              <w:t>4.7</w:t>
            </w:r>
          </w:p>
        </w:tc>
        <w:tc>
          <w:tcPr>
            <w:tcW w:w="6927" w:type="dxa"/>
          </w:tcPr>
          <w:p w:rsidR="007F0955" w:rsidRDefault="007F0955" w:rsidP="007F0955">
            <w:pPr>
              <w:jc w:val="both"/>
            </w:pPr>
            <w:r>
              <w:t>Устранено финансовых нарушений по мероприятиям,</w:t>
            </w:r>
          </w:p>
          <w:p w:rsidR="007F0955" w:rsidRDefault="007F0955" w:rsidP="007F0955">
            <w:pPr>
              <w:jc w:val="both"/>
            </w:pPr>
            <w:proofErr w:type="gramStart"/>
            <w:r>
              <w:t>проведенным</w:t>
            </w:r>
            <w:proofErr w:type="gramEnd"/>
            <w:r>
              <w:t xml:space="preserve"> в периодах, предшествующих отчетному, тыс.</w:t>
            </w:r>
          </w:p>
          <w:p w:rsidR="007F0955" w:rsidRDefault="007F0955" w:rsidP="007F0955">
            <w:pPr>
              <w:jc w:val="both"/>
            </w:pPr>
            <w:r>
              <w:t>руб.</w:t>
            </w:r>
          </w:p>
        </w:tc>
        <w:tc>
          <w:tcPr>
            <w:tcW w:w="1948" w:type="dxa"/>
          </w:tcPr>
          <w:p w:rsidR="007F0955" w:rsidRDefault="007F0955" w:rsidP="00BA71B9">
            <w:pPr>
              <w:jc w:val="center"/>
            </w:pPr>
          </w:p>
        </w:tc>
      </w:tr>
      <w:tr w:rsidR="007F0955" w:rsidTr="00171A9A">
        <w:tc>
          <w:tcPr>
            <w:tcW w:w="9571" w:type="dxa"/>
            <w:gridSpan w:val="3"/>
          </w:tcPr>
          <w:p w:rsidR="007F0955" w:rsidRDefault="007F0955" w:rsidP="00BA71B9">
            <w:pPr>
              <w:jc w:val="center"/>
            </w:pPr>
            <w:r>
              <w:t>5.Гласность</w:t>
            </w:r>
          </w:p>
        </w:tc>
      </w:tr>
      <w:tr w:rsidR="007F0955" w:rsidTr="00BA71B9">
        <w:tc>
          <w:tcPr>
            <w:tcW w:w="696" w:type="dxa"/>
          </w:tcPr>
          <w:p w:rsidR="007F0955" w:rsidRDefault="007F0955" w:rsidP="00BA71B9">
            <w:pPr>
              <w:jc w:val="center"/>
            </w:pPr>
            <w:r>
              <w:t>5.1</w:t>
            </w:r>
          </w:p>
        </w:tc>
        <w:tc>
          <w:tcPr>
            <w:tcW w:w="6927" w:type="dxa"/>
          </w:tcPr>
          <w:p w:rsidR="007F0955" w:rsidRDefault="007F0955" w:rsidP="007F0955">
            <w:pPr>
              <w:jc w:val="both"/>
            </w:pPr>
            <w:r>
              <w:t>Количество публикаций в средствах массовой информации,</w:t>
            </w:r>
          </w:p>
          <w:p w:rsidR="007F0955" w:rsidRDefault="007F0955" w:rsidP="007F0955">
            <w:pPr>
              <w:jc w:val="both"/>
            </w:pPr>
            <w:proofErr w:type="gramStart"/>
            <w:r>
              <w:t>отражающих</w:t>
            </w:r>
            <w:proofErr w:type="gramEnd"/>
            <w:r>
              <w:t xml:space="preserve"> деятельность Контрольно-счетного органа, ед.</w:t>
            </w:r>
          </w:p>
        </w:tc>
        <w:tc>
          <w:tcPr>
            <w:tcW w:w="1948" w:type="dxa"/>
          </w:tcPr>
          <w:p w:rsidR="007F0955" w:rsidRDefault="007F0955" w:rsidP="00BA71B9">
            <w:pPr>
              <w:jc w:val="center"/>
            </w:pPr>
          </w:p>
        </w:tc>
      </w:tr>
      <w:tr w:rsidR="007F0955" w:rsidTr="00BA71B9">
        <w:tc>
          <w:tcPr>
            <w:tcW w:w="696" w:type="dxa"/>
          </w:tcPr>
          <w:p w:rsidR="007F0955" w:rsidRDefault="007F0955" w:rsidP="00BA71B9">
            <w:pPr>
              <w:jc w:val="center"/>
            </w:pPr>
            <w:r>
              <w:t>5.2</w:t>
            </w:r>
          </w:p>
        </w:tc>
        <w:tc>
          <w:tcPr>
            <w:tcW w:w="6927" w:type="dxa"/>
          </w:tcPr>
          <w:p w:rsidR="007F0955" w:rsidRDefault="007F0955" w:rsidP="007F0955">
            <w:pPr>
              <w:jc w:val="both"/>
            </w:pPr>
            <w:r>
              <w:t xml:space="preserve">Количество информации, размещенной </w:t>
            </w:r>
            <w:proofErr w:type="gramStart"/>
            <w:r>
              <w:t>в</w:t>
            </w:r>
            <w:proofErr w:type="gramEnd"/>
            <w:r>
              <w:t xml:space="preserve"> информационно-</w:t>
            </w:r>
          </w:p>
          <w:p w:rsidR="007F0955" w:rsidRDefault="007F0955" w:rsidP="007F0955">
            <w:pPr>
              <w:jc w:val="both"/>
            </w:pPr>
            <w:r>
              <w:t xml:space="preserve">телекоммуникационной сети Интернет на </w:t>
            </w:r>
            <w:proofErr w:type="gramStart"/>
            <w:r>
              <w:t>собственном</w:t>
            </w:r>
            <w:proofErr w:type="gramEnd"/>
          </w:p>
          <w:p w:rsidR="007F0955" w:rsidRDefault="007F0955" w:rsidP="007F0955">
            <w:pPr>
              <w:jc w:val="both"/>
            </w:pPr>
            <w:r>
              <w:t xml:space="preserve">информационном </w:t>
            </w:r>
            <w:proofErr w:type="gramStart"/>
            <w:r>
              <w:t>сайте</w:t>
            </w:r>
            <w:proofErr w:type="gramEnd"/>
            <w:r>
              <w:t xml:space="preserve"> или на странице сайта муниципального</w:t>
            </w:r>
          </w:p>
          <w:p w:rsidR="007F0955" w:rsidRDefault="007F0955" w:rsidP="007F0955">
            <w:pPr>
              <w:jc w:val="both"/>
            </w:pPr>
            <w:r>
              <w:t>образования, ед.</w:t>
            </w:r>
          </w:p>
        </w:tc>
        <w:tc>
          <w:tcPr>
            <w:tcW w:w="1948" w:type="dxa"/>
          </w:tcPr>
          <w:p w:rsidR="007F0955" w:rsidRDefault="007F0955" w:rsidP="00BA71B9">
            <w:pPr>
              <w:jc w:val="center"/>
            </w:pPr>
          </w:p>
        </w:tc>
      </w:tr>
      <w:tr w:rsidR="007F0955" w:rsidTr="00292145">
        <w:tc>
          <w:tcPr>
            <w:tcW w:w="9571" w:type="dxa"/>
            <w:gridSpan w:val="3"/>
          </w:tcPr>
          <w:p w:rsidR="007F0955" w:rsidRDefault="007F0955" w:rsidP="007F0955">
            <w:pPr>
              <w:jc w:val="center"/>
            </w:pPr>
            <w:r>
              <w:t xml:space="preserve">6. </w:t>
            </w:r>
            <w:r w:rsidRPr="007F0955">
              <w:t xml:space="preserve">Внутренние вопросы деятельности </w:t>
            </w:r>
            <w:r>
              <w:t>к</w:t>
            </w:r>
            <w:r w:rsidRPr="007F0955">
              <w:t>онтрольно-счетного органа</w:t>
            </w:r>
          </w:p>
        </w:tc>
      </w:tr>
      <w:tr w:rsidR="007F0955" w:rsidTr="00BA71B9">
        <w:tc>
          <w:tcPr>
            <w:tcW w:w="696" w:type="dxa"/>
          </w:tcPr>
          <w:p w:rsidR="007F0955" w:rsidRDefault="007F0955" w:rsidP="00BA71B9">
            <w:pPr>
              <w:jc w:val="center"/>
            </w:pPr>
            <w:r>
              <w:t>6.1</w:t>
            </w:r>
          </w:p>
        </w:tc>
        <w:tc>
          <w:tcPr>
            <w:tcW w:w="6927" w:type="dxa"/>
          </w:tcPr>
          <w:p w:rsidR="007F0955" w:rsidRDefault="007F0955" w:rsidP="007F0955">
            <w:pPr>
              <w:jc w:val="both"/>
            </w:pPr>
            <w:r>
              <w:t xml:space="preserve">Количество </w:t>
            </w:r>
            <w:proofErr w:type="gramStart"/>
            <w:r>
              <w:t>разработанных</w:t>
            </w:r>
            <w:proofErr w:type="gramEnd"/>
            <w:r>
              <w:t xml:space="preserve"> Контрольно-счетным органом</w:t>
            </w:r>
          </w:p>
          <w:p w:rsidR="007F0955" w:rsidRDefault="007F0955" w:rsidP="007F0955">
            <w:pPr>
              <w:jc w:val="both"/>
            </w:pPr>
            <w:r>
              <w:t>локальных нормативных актов, методических материалов, ед.</w:t>
            </w:r>
          </w:p>
        </w:tc>
        <w:tc>
          <w:tcPr>
            <w:tcW w:w="1948" w:type="dxa"/>
          </w:tcPr>
          <w:p w:rsidR="007F0955" w:rsidRDefault="007F0955" w:rsidP="00BA71B9">
            <w:pPr>
              <w:jc w:val="center"/>
            </w:pPr>
          </w:p>
        </w:tc>
      </w:tr>
      <w:tr w:rsidR="007F0955" w:rsidTr="00BA71B9">
        <w:tc>
          <w:tcPr>
            <w:tcW w:w="696" w:type="dxa"/>
          </w:tcPr>
          <w:p w:rsidR="007F0955" w:rsidRDefault="007F0955" w:rsidP="00BA71B9">
            <w:pPr>
              <w:jc w:val="center"/>
            </w:pPr>
            <w:r>
              <w:t>6.2</w:t>
            </w:r>
          </w:p>
        </w:tc>
        <w:tc>
          <w:tcPr>
            <w:tcW w:w="6927" w:type="dxa"/>
          </w:tcPr>
          <w:p w:rsidR="007F0955" w:rsidRDefault="007F0955" w:rsidP="007F0955">
            <w:pPr>
              <w:jc w:val="both"/>
            </w:pPr>
            <w:r>
              <w:t xml:space="preserve">Фактические затраты на содержание </w:t>
            </w:r>
            <w:proofErr w:type="gramStart"/>
            <w:r>
              <w:t>Контрольно-счетного</w:t>
            </w:r>
            <w:proofErr w:type="gramEnd"/>
          </w:p>
          <w:p w:rsidR="007F0955" w:rsidRDefault="007F0955" w:rsidP="007F0955">
            <w:pPr>
              <w:jc w:val="both"/>
            </w:pPr>
            <w:r>
              <w:t xml:space="preserve">органа в отчетном году, тыс. </w:t>
            </w:r>
            <w:proofErr w:type="spellStart"/>
            <w:r>
              <w:t>руб</w:t>
            </w:r>
            <w:proofErr w:type="spellEnd"/>
          </w:p>
        </w:tc>
        <w:tc>
          <w:tcPr>
            <w:tcW w:w="1948" w:type="dxa"/>
          </w:tcPr>
          <w:p w:rsidR="007F0955" w:rsidRDefault="007F0955" w:rsidP="00BA71B9">
            <w:pPr>
              <w:jc w:val="center"/>
            </w:pPr>
          </w:p>
        </w:tc>
      </w:tr>
      <w:tr w:rsidR="007F0955" w:rsidTr="00BA71B9">
        <w:tc>
          <w:tcPr>
            <w:tcW w:w="696" w:type="dxa"/>
          </w:tcPr>
          <w:p w:rsidR="007F0955" w:rsidRDefault="007F0955" w:rsidP="00BA71B9">
            <w:pPr>
              <w:jc w:val="center"/>
            </w:pPr>
            <w:r>
              <w:t>6.3</w:t>
            </w:r>
          </w:p>
        </w:tc>
        <w:tc>
          <w:tcPr>
            <w:tcW w:w="6927" w:type="dxa"/>
          </w:tcPr>
          <w:p w:rsidR="007F0955" w:rsidRDefault="007F0955" w:rsidP="007F0955">
            <w:pPr>
              <w:jc w:val="both"/>
            </w:pPr>
            <w:r>
              <w:t>Указать, состоит ли Контрольно-счетный орган в союзе</w:t>
            </w:r>
          </w:p>
          <w:p w:rsidR="007F0955" w:rsidRDefault="007F0955" w:rsidP="007F0955">
            <w:pPr>
              <w:jc w:val="both"/>
            </w:pPr>
            <w:r>
              <w:t>муниципальных контрольно-счетных органов РФ (СМКСО РФ)</w:t>
            </w:r>
          </w:p>
          <w:p w:rsidR="007F0955" w:rsidRDefault="007F0955" w:rsidP="007F0955">
            <w:pPr>
              <w:jc w:val="both"/>
            </w:pPr>
            <w:r>
              <w:t>(+/-)</w:t>
            </w:r>
          </w:p>
        </w:tc>
        <w:tc>
          <w:tcPr>
            <w:tcW w:w="1948" w:type="dxa"/>
          </w:tcPr>
          <w:p w:rsidR="007F0955" w:rsidRDefault="007F0955" w:rsidP="00BA71B9">
            <w:pPr>
              <w:jc w:val="center"/>
            </w:pPr>
          </w:p>
        </w:tc>
      </w:tr>
      <w:tr w:rsidR="007F0955" w:rsidTr="00BA71B9">
        <w:tc>
          <w:tcPr>
            <w:tcW w:w="696" w:type="dxa"/>
          </w:tcPr>
          <w:p w:rsidR="007F0955" w:rsidRDefault="007F0955" w:rsidP="00BA71B9">
            <w:pPr>
              <w:jc w:val="center"/>
            </w:pPr>
            <w:r>
              <w:t>6.4</w:t>
            </w:r>
          </w:p>
        </w:tc>
        <w:tc>
          <w:tcPr>
            <w:tcW w:w="6927" w:type="dxa"/>
          </w:tcPr>
          <w:p w:rsidR="007F0955" w:rsidRDefault="007F0955" w:rsidP="007F0955">
            <w:pPr>
              <w:jc w:val="both"/>
            </w:pPr>
            <w:r>
              <w:t>Указать, состоит ли Контрольно-счетный орган в Совете</w:t>
            </w:r>
          </w:p>
          <w:p w:rsidR="007F0955" w:rsidRDefault="007F0955" w:rsidP="007F0955">
            <w:pPr>
              <w:jc w:val="both"/>
            </w:pPr>
            <w:r>
              <w:t>контрольно-счетных органов Удмуртской Республики</w:t>
            </w:r>
            <w:proofErr w:type="gramStart"/>
            <w:r>
              <w:t xml:space="preserve"> (+/-)</w:t>
            </w:r>
            <w:proofErr w:type="gramEnd"/>
          </w:p>
        </w:tc>
        <w:tc>
          <w:tcPr>
            <w:tcW w:w="1948" w:type="dxa"/>
          </w:tcPr>
          <w:p w:rsidR="007F0955" w:rsidRDefault="007F0955" w:rsidP="00BA71B9">
            <w:pPr>
              <w:jc w:val="center"/>
            </w:pPr>
          </w:p>
        </w:tc>
      </w:tr>
    </w:tbl>
    <w:p w:rsidR="00BA71B9" w:rsidRDefault="00BA71B9" w:rsidP="00BA71B9">
      <w:pPr>
        <w:jc w:val="center"/>
      </w:pPr>
    </w:p>
    <w:sectPr w:rsidR="00BA71B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41C" w:rsidRDefault="0098441C" w:rsidP="006E311C">
      <w:r>
        <w:separator/>
      </w:r>
    </w:p>
  </w:endnote>
  <w:endnote w:type="continuationSeparator" w:id="0">
    <w:p w:rsidR="0098441C" w:rsidRDefault="0098441C" w:rsidP="006E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7016960"/>
      <w:docPartObj>
        <w:docPartGallery w:val="Page Numbers (Bottom of Page)"/>
        <w:docPartUnique/>
      </w:docPartObj>
    </w:sdtPr>
    <w:sdtEndPr/>
    <w:sdtContent>
      <w:p w:rsidR="006E311C" w:rsidRDefault="006E31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4D3">
          <w:rPr>
            <w:noProof/>
          </w:rPr>
          <w:t>2</w:t>
        </w:r>
        <w:r>
          <w:fldChar w:fldCharType="end"/>
        </w:r>
      </w:p>
    </w:sdtContent>
  </w:sdt>
  <w:p w:rsidR="006E311C" w:rsidRDefault="006E31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41C" w:rsidRDefault="0098441C" w:rsidP="006E311C">
      <w:r>
        <w:separator/>
      </w:r>
    </w:p>
  </w:footnote>
  <w:footnote w:type="continuationSeparator" w:id="0">
    <w:p w:rsidR="0098441C" w:rsidRDefault="0098441C" w:rsidP="006E3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C1220"/>
    <w:multiLevelType w:val="multilevel"/>
    <w:tmpl w:val="766695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793"/>
    <w:rsid w:val="00204148"/>
    <w:rsid w:val="00335D76"/>
    <w:rsid w:val="00385C66"/>
    <w:rsid w:val="005D563F"/>
    <w:rsid w:val="00624793"/>
    <w:rsid w:val="006E311C"/>
    <w:rsid w:val="006E7181"/>
    <w:rsid w:val="00776019"/>
    <w:rsid w:val="007C70A8"/>
    <w:rsid w:val="007F0955"/>
    <w:rsid w:val="007F0F11"/>
    <w:rsid w:val="008065DB"/>
    <w:rsid w:val="0098441C"/>
    <w:rsid w:val="009A6EA6"/>
    <w:rsid w:val="00BA71B9"/>
    <w:rsid w:val="00C4363B"/>
    <w:rsid w:val="00C819B2"/>
    <w:rsid w:val="00CF45C8"/>
    <w:rsid w:val="00D244D3"/>
    <w:rsid w:val="00E34F98"/>
    <w:rsid w:val="00E539BE"/>
    <w:rsid w:val="00EC5173"/>
    <w:rsid w:val="00EE531C"/>
    <w:rsid w:val="00F75014"/>
    <w:rsid w:val="00FD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1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31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E31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31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E531C"/>
    <w:pPr>
      <w:ind w:left="720"/>
      <w:contextualSpacing/>
    </w:pPr>
  </w:style>
  <w:style w:type="table" w:styleId="a8">
    <w:name w:val="Table Grid"/>
    <w:basedOn w:val="a1"/>
    <w:uiPriority w:val="59"/>
    <w:rsid w:val="00BA7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065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65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31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31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E31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31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E531C"/>
    <w:pPr>
      <w:ind w:left="720"/>
      <w:contextualSpacing/>
    </w:pPr>
  </w:style>
  <w:style w:type="table" w:styleId="a8">
    <w:name w:val="Table Grid"/>
    <w:basedOn w:val="a1"/>
    <w:uiPriority w:val="59"/>
    <w:rsid w:val="00BA71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065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65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9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9B762-8D1B-4A36-9267-F142DE08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2205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Иванова</cp:lastModifiedBy>
  <cp:revision>6</cp:revision>
  <cp:lastPrinted>2018-12-20T10:03:00Z</cp:lastPrinted>
  <dcterms:created xsi:type="dcterms:W3CDTF">2018-12-20T09:40:00Z</dcterms:created>
  <dcterms:modified xsi:type="dcterms:W3CDTF">2018-12-28T09:06:00Z</dcterms:modified>
</cp:coreProperties>
</file>