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D76" w:rsidRDefault="006B4D76" w:rsidP="006B4D76">
      <w:pPr>
        <w:ind w:left="4320"/>
      </w:pPr>
      <w:r>
        <w:t xml:space="preserve">Приложение к Распоряжению </w:t>
      </w:r>
    </w:p>
    <w:p w:rsidR="006B4D76" w:rsidRDefault="006B4D76" w:rsidP="006B4D76">
      <w:pPr>
        <w:ind w:left="4320"/>
      </w:pPr>
      <w:r>
        <w:t>председателя Районного Совета депутатов</w:t>
      </w:r>
    </w:p>
    <w:p w:rsidR="006B4D76" w:rsidRDefault="006B4D76" w:rsidP="006B4D76">
      <w:pPr>
        <w:ind w:left="4320"/>
      </w:pPr>
      <w:r>
        <w:t xml:space="preserve">муниципального образования «Красногорский район»  от </w:t>
      </w:r>
      <w:r w:rsidR="00A748F2">
        <w:t>28</w:t>
      </w:r>
      <w:r>
        <w:t xml:space="preserve"> декабря  2018 года № </w:t>
      </w:r>
      <w:r w:rsidR="00A748F2">
        <w:t>94</w:t>
      </w:r>
      <w:bookmarkStart w:id="0" w:name="_GoBack"/>
      <w:bookmarkEnd w:id="0"/>
    </w:p>
    <w:p w:rsidR="006B4D76" w:rsidRDefault="006B4D76" w:rsidP="006B4D76">
      <w:pPr>
        <w:ind w:left="3960"/>
      </w:pPr>
    </w:p>
    <w:p w:rsidR="006B4D76" w:rsidRDefault="006B4D76" w:rsidP="006B4D76">
      <w:pPr>
        <w:ind w:left="3960"/>
      </w:pPr>
    </w:p>
    <w:p w:rsidR="006B4D76" w:rsidRDefault="006B4D76" w:rsidP="006B4D76">
      <w:pPr>
        <w:ind w:left="3960"/>
      </w:pPr>
    </w:p>
    <w:p w:rsidR="006B4D76" w:rsidRDefault="006B4D76" w:rsidP="006B4D76">
      <w:pPr>
        <w:ind w:left="3960"/>
        <w:jc w:val="both"/>
      </w:pPr>
    </w:p>
    <w:p w:rsidR="006B4D76" w:rsidRDefault="006B4D76" w:rsidP="006B4D76">
      <w:pPr>
        <w:ind w:left="3960"/>
        <w:jc w:val="both"/>
      </w:pPr>
    </w:p>
    <w:p w:rsidR="006B4D76" w:rsidRDefault="006B4D76" w:rsidP="006B4D76">
      <w:pPr>
        <w:ind w:left="3960"/>
        <w:jc w:val="both"/>
      </w:pPr>
    </w:p>
    <w:p w:rsidR="006B4D76" w:rsidRDefault="006B4D76" w:rsidP="006B4D76">
      <w:pPr>
        <w:ind w:left="3960"/>
        <w:jc w:val="both"/>
      </w:pPr>
    </w:p>
    <w:p w:rsidR="006B4D76" w:rsidRDefault="006B4D76" w:rsidP="006B4D76">
      <w:pPr>
        <w:ind w:left="3960"/>
        <w:jc w:val="both"/>
      </w:pPr>
    </w:p>
    <w:p w:rsidR="006B4D76" w:rsidRDefault="006B4D76" w:rsidP="006B4D76">
      <w:pPr>
        <w:ind w:left="3960"/>
        <w:jc w:val="both"/>
      </w:pPr>
    </w:p>
    <w:p w:rsidR="006B4D76" w:rsidRDefault="006B4D76" w:rsidP="006B4D76">
      <w:pPr>
        <w:ind w:left="3960"/>
        <w:jc w:val="both"/>
      </w:pPr>
    </w:p>
    <w:p w:rsidR="006B4D76" w:rsidRDefault="006B4D76" w:rsidP="006B4D76">
      <w:pPr>
        <w:ind w:left="3960"/>
        <w:jc w:val="both"/>
      </w:pPr>
    </w:p>
    <w:p w:rsidR="006B4D76" w:rsidRDefault="006B4D76" w:rsidP="006B4D76">
      <w:pPr>
        <w:ind w:left="3960"/>
        <w:jc w:val="both"/>
      </w:pPr>
    </w:p>
    <w:p w:rsidR="006B4D76" w:rsidRDefault="006B4D76" w:rsidP="006B4D76">
      <w:pPr>
        <w:ind w:left="3960"/>
        <w:jc w:val="both"/>
      </w:pPr>
    </w:p>
    <w:p w:rsidR="006B4D76" w:rsidRDefault="006B4D76" w:rsidP="006B4D76">
      <w:pPr>
        <w:ind w:left="3960"/>
        <w:jc w:val="both"/>
      </w:pPr>
    </w:p>
    <w:p w:rsidR="006B4D76" w:rsidRDefault="006B4D76" w:rsidP="006B4D76">
      <w:pPr>
        <w:ind w:left="3960"/>
        <w:jc w:val="both"/>
      </w:pPr>
    </w:p>
    <w:p w:rsidR="006B4D76" w:rsidRDefault="006B4D76" w:rsidP="006B4D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СТАНДАРТ </w:t>
      </w:r>
    </w:p>
    <w:p w:rsidR="006B4D76" w:rsidRDefault="006B4D76" w:rsidP="006B4D7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ВНЕШНЕГО МУНИЦИПАЛЬНОГО ФИНАНСОВОГО КОНТРОЛЯ</w:t>
      </w:r>
    </w:p>
    <w:p w:rsidR="006B4D76" w:rsidRDefault="006B4D76" w:rsidP="006B4D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471397">
        <w:rPr>
          <w:b/>
          <w:sz w:val="28"/>
          <w:szCs w:val="28"/>
        </w:rPr>
        <w:t>ПРОВЕРКА ИСПОЛНЕНИЯ МУНИЦИПАЛЬНЫХ ПРОГРАММ</w:t>
      </w:r>
      <w:r>
        <w:rPr>
          <w:b/>
          <w:sz w:val="28"/>
          <w:szCs w:val="28"/>
        </w:rPr>
        <w:t>»</w:t>
      </w:r>
    </w:p>
    <w:p w:rsidR="006B4D76" w:rsidRDefault="006B4D76" w:rsidP="006B4D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(СВМФК-СОД-</w:t>
      </w:r>
      <w:r w:rsidR="00471397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)</w:t>
      </w:r>
    </w:p>
    <w:p w:rsidR="006B4D76" w:rsidRDefault="006B4D76" w:rsidP="006B4D76">
      <w:pPr>
        <w:jc w:val="center"/>
      </w:pPr>
    </w:p>
    <w:p w:rsidR="006B4D76" w:rsidRDefault="006B4D76" w:rsidP="006B4D76">
      <w:pPr>
        <w:jc w:val="center"/>
      </w:pPr>
    </w:p>
    <w:p w:rsidR="006B4D76" w:rsidRDefault="006B4D76" w:rsidP="006B4D76">
      <w:pPr>
        <w:jc w:val="center"/>
      </w:pPr>
    </w:p>
    <w:p w:rsidR="006B4D76" w:rsidRDefault="006B4D76" w:rsidP="006B4D76">
      <w:pPr>
        <w:jc w:val="center"/>
      </w:pPr>
    </w:p>
    <w:p w:rsidR="006B4D76" w:rsidRDefault="006B4D76" w:rsidP="006B4D76">
      <w:pPr>
        <w:jc w:val="center"/>
      </w:pPr>
    </w:p>
    <w:p w:rsidR="006B4D76" w:rsidRDefault="006B4D76" w:rsidP="006B4D76">
      <w:pPr>
        <w:jc w:val="center"/>
      </w:pPr>
    </w:p>
    <w:p w:rsidR="006B4D76" w:rsidRDefault="006B4D76" w:rsidP="006B4D76">
      <w:pPr>
        <w:jc w:val="center"/>
      </w:pPr>
    </w:p>
    <w:p w:rsidR="006B4D76" w:rsidRDefault="006B4D76" w:rsidP="006B4D76">
      <w:pPr>
        <w:jc w:val="center"/>
      </w:pPr>
    </w:p>
    <w:p w:rsidR="006B4D76" w:rsidRDefault="006B4D76" w:rsidP="006B4D76">
      <w:pPr>
        <w:jc w:val="center"/>
      </w:pPr>
    </w:p>
    <w:p w:rsidR="006B4D76" w:rsidRDefault="006B4D76" w:rsidP="006B4D76">
      <w:pPr>
        <w:jc w:val="center"/>
      </w:pPr>
    </w:p>
    <w:p w:rsidR="006B4D76" w:rsidRDefault="006B4D76" w:rsidP="006B4D76">
      <w:pPr>
        <w:jc w:val="center"/>
      </w:pPr>
    </w:p>
    <w:p w:rsidR="006B4D76" w:rsidRDefault="006B4D76" w:rsidP="006B4D76">
      <w:pPr>
        <w:jc w:val="center"/>
      </w:pPr>
    </w:p>
    <w:p w:rsidR="006B4D76" w:rsidRDefault="006B4D76" w:rsidP="006B4D76">
      <w:pPr>
        <w:jc w:val="center"/>
      </w:pPr>
    </w:p>
    <w:p w:rsidR="006B4D76" w:rsidRDefault="006B4D76" w:rsidP="006B4D76">
      <w:pPr>
        <w:jc w:val="center"/>
      </w:pPr>
    </w:p>
    <w:p w:rsidR="006B4D76" w:rsidRDefault="006B4D76" w:rsidP="006B4D76">
      <w:pPr>
        <w:jc w:val="center"/>
      </w:pPr>
    </w:p>
    <w:p w:rsidR="006B4D76" w:rsidRDefault="006B4D76" w:rsidP="006B4D76">
      <w:pPr>
        <w:jc w:val="center"/>
      </w:pPr>
    </w:p>
    <w:p w:rsidR="006B4D76" w:rsidRDefault="006B4D76" w:rsidP="006B4D76">
      <w:pPr>
        <w:jc w:val="center"/>
      </w:pPr>
    </w:p>
    <w:p w:rsidR="006B4D76" w:rsidRDefault="006B4D76" w:rsidP="006B4D76">
      <w:pPr>
        <w:jc w:val="center"/>
      </w:pPr>
    </w:p>
    <w:p w:rsidR="006B4D76" w:rsidRDefault="006B4D76" w:rsidP="006B4D76">
      <w:pPr>
        <w:jc w:val="center"/>
      </w:pPr>
    </w:p>
    <w:p w:rsidR="006B4D76" w:rsidRDefault="006B4D76" w:rsidP="006B4D76">
      <w:pPr>
        <w:jc w:val="center"/>
      </w:pPr>
    </w:p>
    <w:p w:rsidR="006B4D76" w:rsidRDefault="006B4D76" w:rsidP="006B4D76">
      <w:pPr>
        <w:jc w:val="center"/>
      </w:pPr>
    </w:p>
    <w:p w:rsidR="006B4D76" w:rsidRDefault="006B4D76" w:rsidP="006B4D76">
      <w:pPr>
        <w:jc w:val="center"/>
      </w:pPr>
    </w:p>
    <w:p w:rsidR="006B4D76" w:rsidRDefault="006B4D76" w:rsidP="006B4D76">
      <w:pPr>
        <w:tabs>
          <w:tab w:val="left" w:pos="1134"/>
        </w:tabs>
        <w:spacing w:line="288" w:lineRule="auto"/>
        <w:ind w:firstLine="567"/>
        <w:jc w:val="center"/>
        <w:rPr>
          <w:b/>
          <w:sz w:val="28"/>
          <w:szCs w:val="28"/>
        </w:rPr>
      </w:pPr>
    </w:p>
    <w:p w:rsidR="006B4D76" w:rsidRDefault="006B4D76" w:rsidP="006B4D76">
      <w:pPr>
        <w:tabs>
          <w:tab w:val="left" w:pos="1134"/>
        </w:tabs>
        <w:spacing w:line="288" w:lineRule="auto"/>
        <w:ind w:firstLine="567"/>
        <w:jc w:val="center"/>
        <w:rPr>
          <w:b/>
          <w:sz w:val="28"/>
          <w:szCs w:val="28"/>
        </w:rPr>
      </w:pPr>
    </w:p>
    <w:p w:rsidR="006B4D76" w:rsidRDefault="006B4D76" w:rsidP="006B4D76">
      <w:pPr>
        <w:tabs>
          <w:tab w:val="left" w:pos="1134"/>
        </w:tabs>
        <w:spacing w:line="288" w:lineRule="auto"/>
        <w:ind w:firstLine="567"/>
        <w:jc w:val="center"/>
        <w:rPr>
          <w:b/>
          <w:sz w:val="28"/>
          <w:szCs w:val="28"/>
        </w:rPr>
      </w:pPr>
    </w:p>
    <w:p w:rsidR="00471397" w:rsidRDefault="00471397" w:rsidP="006B4D76">
      <w:pPr>
        <w:tabs>
          <w:tab w:val="left" w:pos="1134"/>
        </w:tabs>
        <w:spacing w:line="288" w:lineRule="auto"/>
        <w:ind w:firstLine="567"/>
        <w:jc w:val="center"/>
        <w:rPr>
          <w:b/>
          <w:sz w:val="28"/>
          <w:szCs w:val="28"/>
        </w:rPr>
      </w:pPr>
    </w:p>
    <w:p w:rsidR="006B4D76" w:rsidRDefault="006B4D76" w:rsidP="006B4D76">
      <w:pPr>
        <w:tabs>
          <w:tab w:val="left" w:pos="1134"/>
        </w:tabs>
        <w:spacing w:line="288" w:lineRule="auto"/>
        <w:ind w:firstLine="567"/>
        <w:jc w:val="center"/>
        <w:rPr>
          <w:b/>
          <w:sz w:val="28"/>
          <w:szCs w:val="28"/>
        </w:rPr>
      </w:pPr>
    </w:p>
    <w:p w:rsidR="006B4D76" w:rsidRPr="00E539BE" w:rsidRDefault="006B4D76" w:rsidP="006B4D76">
      <w:pPr>
        <w:tabs>
          <w:tab w:val="left" w:pos="1134"/>
        </w:tabs>
        <w:spacing w:line="288" w:lineRule="auto"/>
        <w:ind w:firstLine="567"/>
        <w:jc w:val="center"/>
        <w:rPr>
          <w:b/>
        </w:rPr>
      </w:pPr>
      <w:r w:rsidRPr="00E539BE">
        <w:rPr>
          <w:b/>
        </w:rPr>
        <w:t>Содержание</w:t>
      </w:r>
    </w:p>
    <w:p w:rsidR="006B4D76" w:rsidRDefault="006B4D76" w:rsidP="006B4D76">
      <w:pPr>
        <w:spacing w:line="288" w:lineRule="auto"/>
        <w:jc w:val="center"/>
        <w:rPr>
          <w:rFonts w:eastAsia="Calibri"/>
          <w:b/>
          <w:sz w:val="28"/>
          <w:szCs w:val="28"/>
        </w:rPr>
      </w:pPr>
    </w:p>
    <w:tbl>
      <w:tblPr>
        <w:tblW w:w="9247" w:type="dxa"/>
        <w:tblLook w:val="04A0" w:firstRow="1" w:lastRow="0" w:firstColumn="1" w:lastColumn="0" w:noHBand="0" w:noVBand="1"/>
      </w:tblPr>
      <w:tblGrid>
        <w:gridCol w:w="1514"/>
        <w:gridCol w:w="6811"/>
        <w:gridCol w:w="922"/>
      </w:tblGrid>
      <w:tr w:rsidR="006B4D76" w:rsidTr="003A4060">
        <w:trPr>
          <w:trHeight w:val="315"/>
        </w:trPr>
        <w:tc>
          <w:tcPr>
            <w:tcW w:w="1514" w:type="dxa"/>
            <w:noWrap/>
            <w:vAlign w:val="center"/>
            <w:hideMark/>
          </w:tcPr>
          <w:p w:rsidR="006B4D76" w:rsidRDefault="006B4D76" w:rsidP="001F7AB4">
            <w:r>
              <w:t>1</w:t>
            </w:r>
          </w:p>
        </w:tc>
        <w:tc>
          <w:tcPr>
            <w:tcW w:w="6811" w:type="dxa"/>
            <w:noWrap/>
            <w:vAlign w:val="bottom"/>
            <w:hideMark/>
          </w:tcPr>
          <w:p w:rsidR="006B4D76" w:rsidRDefault="006B4D76" w:rsidP="001F7AB4">
            <w:r>
              <w:t>Общие положения</w:t>
            </w:r>
          </w:p>
        </w:tc>
        <w:tc>
          <w:tcPr>
            <w:tcW w:w="922" w:type="dxa"/>
            <w:noWrap/>
            <w:vAlign w:val="bottom"/>
            <w:hideMark/>
          </w:tcPr>
          <w:p w:rsidR="006B4D76" w:rsidRDefault="006B4D76" w:rsidP="00FA1944">
            <w:r>
              <w:t xml:space="preserve">        </w:t>
            </w:r>
            <w:r w:rsidR="00FA1944">
              <w:t>3</w:t>
            </w:r>
            <w:r>
              <w:t xml:space="preserve">   </w:t>
            </w:r>
          </w:p>
        </w:tc>
      </w:tr>
      <w:tr w:rsidR="006B4D76" w:rsidTr="003A4060">
        <w:trPr>
          <w:trHeight w:val="315"/>
        </w:trPr>
        <w:tc>
          <w:tcPr>
            <w:tcW w:w="1514" w:type="dxa"/>
            <w:noWrap/>
            <w:vAlign w:val="center"/>
            <w:hideMark/>
          </w:tcPr>
          <w:p w:rsidR="006B4D76" w:rsidRDefault="006B4D76" w:rsidP="001F7AB4">
            <w:r>
              <w:t>2</w:t>
            </w:r>
          </w:p>
        </w:tc>
        <w:tc>
          <w:tcPr>
            <w:tcW w:w="6811" w:type="dxa"/>
            <w:noWrap/>
            <w:vAlign w:val="bottom"/>
            <w:hideMark/>
          </w:tcPr>
          <w:p w:rsidR="006B4D76" w:rsidRDefault="006B4D76" w:rsidP="00471397">
            <w:r>
              <w:t xml:space="preserve">Общая характеристика </w:t>
            </w:r>
            <w:r w:rsidR="00471397">
              <w:t>проверок исполнения муниципальных программ</w:t>
            </w:r>
          </w:p>
        </w:tc>
        <w:tc>
          <w:tcPr>
            <w:tcW w:w="922" w:type="dxa"/>
            <w:noWrap/>
            <w:vAlign w:val="bottom"/>
            <w:hideMark/>
          </w:tcPr>
          <w:p w:rsidR="006B4D76" w:rsidRDefault="006B4D76" w:rsidP="00FA1944">
            <w:r>
              <w:t xml:space="preserve">        </w:t>
            </w:r>
            <w:r w:rsidR="00FA1944">
              <w:t>3</w:t>
            </w:r>
          </w:p>
        </w:tc>
      </w:tr>
      <w:tr w:rsidR="006B4D76" w:rsidTr="003A4060">
        <w:trPr>
          <w:trHeight w:val="315"/>
        </w:trPr>
        <w:tc>
          <w:tcPr>
            <w:tcW w:w="1514" w:type="dxa"/>
            <w:noWrap/>
            <w:vAlign w:val="center"/>
            <w:hideMark/>
          </w:tcPr>
          <w:p w:rsidR="006B4D76" w:rsidRDefault="006B4D76" w:rsidP="001F7AB4">
            <w:r>
              <w:t>3</w:t>
            </w:r>
          </w:p>
        </w:tc>
        <w:tc>
          <w:tcPr>
            <w:tcW w:w="6811" w:type="dxa"/>
            <w:noWrap/>
            <w:vAlign w:val="bottom"/>
            <w:hideMark/>
          </w:tcPr>
          <w:p w:rsidR="006B4D76" w:rsidRDefault="00471397" w:rsidP="001F7AB4">
            <w:r>
              <w:t>Общие требования к организации, подготовке и проведению проверок исполнения муниципальных программ</w:t>
            </w:r>
          </w:p>
        </w:tc>
        <w:tc>
          <w:tcPr>
            <w:tcW w:w="922" w:type="dxa"/>
            <w:noWrap/>
            <w:vAlign w:val="bottom"/>
            <w:hideMark/>
          </w:tcPr>
          <w:p w:rsidR="006B4D76" w:rsidRDefault="006B4D76" w:rsidP="00F320C2">
            <w:r>
              <w:t xml:space="preserve">        </w:t>
            </w:r>
            <w:r w:rsidR="00F320C2">
              <w:t>4</w:t>
            </w:r>
          </w:p>
        </w:tc>
      </w:tr>
      <w:tr w:rsidR="006B4D76" w:rsidTr="003A4060">
        <w:trPr>
          <w:trHeight w:val="315"/>
        </w:trPr>
        <w:tc>
          <w:tcPr>
            <w:tcW w:w="1514" w:type="dxa"/>
            <w:noWrap/>
            <w:vAlign w:val="center"/>
            <w:hideMark/>
          </w:tcPr>
          <w:p w:rsidR="006B4D76" w:rsidRDefault="006B4D76" w:rsidP="001F7AB4">
            <w:r>
              <w:t>4</w:t>
            </w:r>
          </w:p>
        </w:tc>
        <w:tc>
          <w:tcPr>
            <w:tcW w:w="6811" w:type="dxa"/>
            <w:noWrap/>
            <w:vAlign w:val="bottom"/>
            <w:hideMark/>
          </w:tcPr>
          <w:p w:rsidR="006B4D76" w:rsidRDefault="00471397" w:rsidP="00471397">
            <w:r>
              <w:t>Оформление результатов проверок исполнения муниципальных программ</w:t>
            </w:r>
          </w:p>
        </w:tc>
        <w:tc>
          <w:tcPr>
            <w:tcW w:w="922" w:type="dxa"/>
            <w:noWrap/>
            <w:vAlign w:val="bottom"/>
            <w:hideMark/>
          </w:tcPr>
          <w:p w:rsidR="006B4D76" w:rsidRDefault="006B4D76" w:rsidP="00FA1944">
            <w:r>
              <w:t xml:space="preserve">        </w:t>
            </w:r>
            <w:r w:rsidR="00FA1944">
              <w:t>5</w:t>
            </w:r>
          </w:p>
        </w:tc>
      </w:tr>
    </w:tbl>
    <w:p w:rsidR="006B4D76" w:rsidRDefault="006B4D76"/>
    <w:p w:rsidR="006B4D76" w:rsidRDefault="006B4D76"/>
    <w:p w:rsidR="006B4D76" w:rsidRDefault="006B4D76"/>
    <w:p w:rsidR="006B4D76" w:rsidRDefault="006B4D76"/>
    <w:p w:rsidR="006B4D76" w:rsidRDefault="006B4D76"/>
    <w:p w:rsidR="006B4D76" w:rsidRDefault="006B4D76"/>
    <w:p w:rsidR="006B4D76" w:rsidRDefault="006B4D76"/>
    <w:p w:rsidR="006B4D76" w:rsidRDefault="006B4D76"/>
    <w:p w:rsidR="006B4D76" w:rsidRDefault="006B4D76"/>
    <w:p w:rsidR="006B4D76" w:rsidRDefault="006B4D76"/>
    <w:p w:rsidR="006B4D76" w:rsidRDefault="006B4D76"/>
    <w:p w:rsidR="006B4D76" w:rsidRDefault="006B4D76"/>
    <w:p w:rsidR="006B4D76" w:rsidRDefault="006B4D76"/>
    <w:p w:rsidR="006B4D76" w:rsidRDefault="006B4D76"/>
    <w:p w:rsidR="006B4D76" w:rsidRDefault="006B4D76"/>
    <w:p w:rsidR="006B4D76" w:rsidRDefault="006B4D76"/>
    <w:p w:rsidR="006B4D76" w:rsidRDefault="006B4D76"/>
    <w:p w:rsidR="006B4D76" w:rsidRDefault="006B4D76"/>
    <w:p w:rsidR="006B4D76" w:rsidRDefault="006B4D76"/>
    <w:p w:rsidR="006B4D76" w:rsidRDefault="006B4D76"/>
    <w:p w:rsidR="006B4D76" w:rsidRDefault="006B4D76"/>
    <w:p w:rsidR="006B4D76" w:rsidRDefault="006B4D76"/>
    <w:p w:rsidR="006B4D76" w:rsidRDefault="006B4D76"/>
    <w:p w:rsidR="006B4D76" w:rsidRDefault="006B4D76"/>
    <w:p w:rsidR="006B4D76" w:rsidRDefault="006B4D76"/>
    <w:p w:rsidR="006B4D76" w:rsidRDefault="006B4D76"/>
    <w:p w:rsidR="006B4D76" w:rsidRDefault="006B4D76"/>
    <w:p w:rsidR="006B4D76" w:rsidRDefault="006B4D76"/>
    <w:p w:rsidR="006B4D76" w:rsidRDefault="006B4D76"/>
    <w:p w:rsidR="006B4D76" w:rsidRDefault="006B4D76"/>
    <w:p w:rsidR="006B4D76" w:rsidRDefault="006B4D76"/>
    <w:p w:rsidR="006B4D76" w:rsidRDefault="006B4D76"/>
    <w:p w:rsidR="006B4D76" w:rsidRDefault="006B4D76"/>
    <w:p w:rsidR="006B4D76" w:rsidRDefault="006B4D76"/>
    <w:p w:rsidR="003A4060" w:rsidRDefault="003A4060"/>
    <w:p w:rsidR="003A4060" w:rsidRDefault="003A4060"/>
    <w:p w:rsidR="003A4060" w:rsidRDefault="003A4060"/>
    <w:p w:rsidR="003A4060" w:rsidRDefault="003A4060"/>
    <w:p w:rsidR="006B4D76" w:rsidRDefault="006B4D76"/>
    <w:p w:rsidR="006B4D76" w:rsidRDefault="006B4D76"/>
    <w:p w:rsidR="006B4D76" w:rsidRDefault="006B4D76"/>
    <w:p w:rsidR="006B4D76" w:rsidRDefault="001966E5" w:rsidP="001966E5">
      <w:pPr>
        <w:jc w:val="center"/>
        <w:rPr>
          <w:b/>
        </w:rPr>
      </w:pPr>
      <w:r>
        <w:rPr>
          <w:b/>
        </w:rPr>
        <w:lastRenderedPageBreak/>
        <w:t>1.Общие положения.</w:t>
      </w:r>
    </w:p>
    <w:p w:rsidR="00DB4786" w:rsidRDefault="001966E5" w:rsidP="003A4060">
      <w:pPr>
        <w:jc w:val="both"/>
      </w:pPr>
      <w:r>
        <w:tab/>
        <w:t>1.1.Стандарт внешнего муниципального финансового контроля контрольно-счетного органа муниципального образования «Красногорский район» «Прове</w:t>
      </w:r>
      <w:r w:rsidR="003A4060">
        <w:t>рка исполнения муниципальных программ» (далее – Стандарт) предназначен для методического обеспечения деятельности контрольно-счетного органа муниципального образования «Красногорский район» (далее – контрольно-счетный орган) и содействия качественному выполнению задач контрольно-счетного органа, повышению эффективности контрольной деятельности.</w:t>
      </w:r>
    </w:p>
    <w:p w:rsidR="003A4060" w:rsidRDefault="003A4060" w:rsidP="003A4060">
      <w:pPr>
        <w:jc w:val="both"/>
      </w:pPr>
      <w:r>
        <w:tab/>
        <w:t>1.2.Стандарт разработан в соответствии со статьей 11 Федерального закона от 07.02.2011 № 6 – ФЗ «Об общих принципах организации и деятельности контрольно-счетных органов субъектов Российской Федерации и муниципальных образований».</w:t>
      </w:r>
    </w:p>
    <w:p w:rsidR="003A4060" w:rsidRDefault="003A4060" w:rsidP="003A4060">
      <w:pPr>
        <w:jc w:val="both"/>
      </w:pPr>
      <w:r>
        <w:tab/>
        <w:t>Стандарт разработан на основании:</w:t>
      </w:r>
    </w:p>
    <w:p w:rsidR="003A4060" w:rsidRDefault="003A4060" w:rsidP="003A4060">
      <w:pPr>
        <w:jc w:val="both"/>
      </w:pPr>
      <w:r>
        <w:t>- Бюджетного кодекса Российской Федерации;</w:t>
      </w:r>
    </w:p>
    <w:p w:rsidR="003A4060" w:rsidRDefault="003A4060" w:rsidP="003A4060">
      <w:pPr>
        <w:jc w:val="both"/>
      </w:pPr>
      <w:r>
        <w:t>- Федерального закона от 07.02.2011 № 6 – ФЗ «Об общих принципах организации и деятельности контрольно-счетных органов субъектов Российской Федерации и муниципальных образований»;</w:t>
      </w:r>
    </w:p>
    <w:p w:rsidR="003A4060" w:rsidRDefault="00B434A0" w:rsidP="003A4060">
      <w:pPr>
        <w:jc w:val="both"/>
      </w:pPr>
      <w:r>
        <w:t>- Положения о контрольно-счетном органе муниципального образования «Красногорский район» от 15 декабря 2016 года № 43 (далее</w:t>
      </w:r>
      <w:r w:rsidR="00741C7E">
        <w:t xml:space="preserve"> </w:t>
      </w:r>
      <w:r>
        <w:t>- Положение);</w:t>
      </w:r>
    </w:p>
    <w:p w:rsidR="00B434A0" w:rsidRDefault="00B434A0" w:rsidP="003A4060">
      <w:pPr>
        <w:jc w:val="both"/>
      </w:pPr>
      <w:r>
        <w:t>- Регламента контрольно-счетного органа, утвержденного Распоряжением председателя Совета депутатов муниципального образования «Красногорский район» от 21 августа 2017 года №43;</w:t>
      </w:r>
    </w:p>
    <w:p w:rsidR="00B434A0" w:rsidRDefault="00741C7E" w:rsidP="003A4060">
      <w:pPr>
        <w:jc w:val="both"/>
      </w:pPr>
      <w:r>
        <w:rPr>
          <w:b/>
        </w:rPr>
        <w:t xml:space="preserve">- </w:t>
      </w:r>
      <w:r w:rsidR="00A158A6" w:rsidRPr="00A158A6">
        <w:t>Порядка разработки и</w:t>
      </w:r>
      <w:r w:rsidR="00A158A6">
        <w:t xml:space="preserve"> реализации муниципальных программ Администрации муниципального образования «Красногорский район»;</w:t>
      </w:r>
    </w:p>
    <w:p w:rsidR="00A158A6" w:rsidRDefault="00A158A6" w:rsidP="003A4060">
      <w:pPr>
        <w:jc w:val="both"/>
      </w:pPr>
      <w:r>
        <w:t>- общих требований к стандартам внешнего государственного и муниципального контроля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образований.</w:t>
      </w:r>
    </w:p>
    <w:p w:rsidR="00A158A6" w:rsidRDefault="00A158A6" w:rsidP="003A4060">
      <w:pPr>
        <w:jc w:val="both"/>
      </w:pPr>
      <w:r>
        <w:tab/>
        <w:t>1.3.Стандарт определяет общие требования и единые организационно-правовые, информационные, методические основы проведения проверок исполнения муниципальных программ в пределах полномочий и задач, возложенных на контрольно-счетный орган.</w:t>
      </w:r>
    </w:p>
    <w:p w:rsidR="00A158A6" w:rsidRDefault="00A158A6" w:rsidP="003A4060">
      <w:pPr>
        <w:jc w:val="both"/>
      </w:pPr>
      <w:r>
        <w:tab/>
        <w:t>Настоящий Стандарт устанавливает:</w:t>
      </w:r>
    </w:p>
    <w:p w:rsidR="00A158A6" w:rsidRDefault="00A158A6" w:rsidP="003A4060">
      <w:pPr>
        <w:jc w:val="both"/>
      </w:pPr>
      <w:r>
        <w:t>- основные цели и задачи проведения проверок исполнения муниципальных программ;</w:t>
      </w:r>
    </w:p>
    <w:p w:rsidR="00A158A6" w:rsidRDefault="00A158A6" w:rsidP="003A4060">
      <w:pPr>
        <w:jc w:val="both"/>
      </w:pPr>
      <w:r>
        <w:t>- общие требования к организации, подготовке и проведению проверок исполнения муниципальных программ;</w:t>
      </w:r>
    </w:p>
    <w:p w:rsidR="00A158A6" w:rsidRDefault="00A158A6" w:rsidP="003A4060">
      <w:pPr>
        <w:jc w:val="both"/>
      </w:pPr>
      <w:r>
        <w:t>- требования по оформлению результатов</w:t>
      </w:r>
      <w:r w:rsidR="00113DE6">
        <w:t xml:space="preserve"> проверок исполнения муниципальных программ.</w:t>
      </w:r>
    </w:p>
    <w:p w:rsidR="00113DE6" w:rsidRDefault="00113DE6" w:rsidP="003A4060">
      <w:pPr>
        <w:jc w:val="both"/>
      </w:pPr>
      <w:r>
        <w:tab/>
        <w:t>Стандарт предназначен для использования аудитором контрольно-счетного органа при проведении проверок исполнения муниципальных программ.</w:t>
      </w:r>
    </w:p>
    <w:p w:rsidR="00113DE6" w:rsidRDefault="00113DE6" w:rsidP="003A4060">
      <w:pPr>
        <w:jc w:val="both"/>
      </w:pPr>
    </w:p>
    <w:p w:rsidR="00113DE6" w:rsidRDefault="00113DE6" w:rsidP="00113DE6">
      <w:pPr>
        <w:jc w:val="center"/>
        <w:rPr>
          <w:b/>
        </w:rPr>
      </w:pPr>
      <w:r>
        <w:rPr>
          <w:b/>
        </w:rPr>
        <w:t>2.Общая характеристика проверок исполнения муниципальных программ</w:t>
      </w:r>
    </w:p>
    <w:p w:rsidR="00113DE6" w:rsidRDefault="00113DE6" w:rsidP="00113DE6">
      <w:pPr>
        <w:jc w:val="both"/>
      </w:pPr>
      <w:r>
        <w:tab/>
        <w:t>2.1.Муниципальные программы являются увязанным по ресурсам, исполнителям и срокам осуществления комплексом мероприятий, направленных на решение приоритетных социально – экономических, научно – технических, экологических и других важнейших задач и достижение требуемого конечного результата в установленные сроки.</w:t>
      </w:r>
    </w:p>
    <w:p w:rsidR="00113DE6" w:rsidRDefault="00113DE6" w:rsidP="00113DE6">
      <w:pPr>
        <w:jc w:val="both"/>
      </w:pPr>
      <w:r>
        <w:tab/>
        <w:t xml:space="preserve">Муниципальные программы должны быть направлены на достижение общественно значимых и, как правило, </w:t>
      </w:r>
      <w:r w:rsidR="00E7389F">
        <w:t xml:space="preserve">количественно измеримых результатов деятельности главных распорядителей бюджетных средств с одновременным мониторингом и </w:t>
      </w:r>
      <w:proofErr w:type="gramStart"/>
      <w:r w:rsidR="00E7389F">
        <w:t>контролем за</w:t>
      </w:r>
      <w:proofErr w:type="gramEnd"/>
      <w:r w:rsidR="00E7389F">
        <w:t xml:space="preserve"> достижением намеченных целей и результатов, а также обеспечением качества внутриведомственных процедур бюджетного планирования и финансового менеджмента. Поэтому при проведении проверок исполнения муниципальных программ на эти моменты необходимо акцентировать особое внимание.</w:t>
      </w:r>
    </w:p>
    <w:p w:rsidR="00E7389F" w:rsidRDefault="00E7389F" w:rsidP="00113DE6">
      <w:pPr>
        <w:jc w:val="both"/>
      </w:pPr>
      <w:r>
        <w:lastRenderedPageBreak/>
        <w:tab/>
        <w:t>2.2.Целью проверок исполнения муниципальных программ является оценка выполнения предусмотренных программой комплекса мероприятий.</w:t>
      </w:r>
    </w:p>
    <w:p w:rsidR="00E7389F" w:rsidRDefault="00E7389F" w:rsidP="00113DE6">
      <w:pPr>
        <w:jc w:val="both"/>
      </w:pPr>
      <w:r>
        <w:tab/>
        <w:t>2.3.Задачами проверок исполнения муниципальных программ являются:</w:t>
      </w:r>
    </w:p>
    <w:p w:rsidR="00E7389F" w:rsidRDefault="00E7389F" w:rsidP="00113DE6">
      <w:pPr>
        <w:jc w:val="both"/>
      </w:pPr>
      <w:r>
        <w:t>- получение полной и достоверной информации об исполнении мероприятий муниципальных программ;</w:t>
      </w:r>
    </w:p>
    <w:p w:rsidR="00E7389F" w:rsidRDefault="00E7389F" w:rsidP="00113DE6">
      <w:pPr>
        <w:jc w:val="both"/>
      </w:pPr>
      <w:r>
        <w:t>- проверка соблюдения целевого назначения средств, направленных на реализацию мероприятий муниципальных программ;</w:t>
      </w:r>
    </w:p>
    <w:p w:rsidR="00E7389F" w:rsidRDefault="00E7389F" w:rsidP="00113DE6">
      <w:pPr>
        <w:jc w:val="both"/>
      </w:pPr>
      <w:r>
        <w:t>- оценка результативности, эффективности и экономности использования средств, направленных на реализацию мероприятий муниципальных программ;</w:t>
      </w:r>
    </w:p>
    <w:p w:rsidR="00E7389F" w:rsidRDefault="00E7389F" w:rsidP="00113DE6">
      <w:pPr>
        <w:jc w:val="both"/>
      </w:pPr>
      <w:r>
        <w:t xml:space="preserve">- </w:t>
      </w:r>
      <w:r w:rsidR="00DE20BB">
        <w:t xml:space="preserve"> оценка достижения целей муниципальных программ с учетом количественных показателей, взаимоувязанных с финансовыми затратами, необходимых для их достижения.</w:t>
      </w:r>
    </w:p>
    <w:p w:rsidR="00DE20BB" w:rsidRDefault="00DE20BB" w:rsidP="00113DE6">
      <w:pPr>
        <w:jc w:val="both"/>
      </w:pPr>
      <w:r>
        <w:tab/>
        <w:t>При проведении проверок исполнения муниципальных программ необходимо проанализировать объем ассигнований, предусмотренных на их реализацию, на предмет его достаточности для достижения планируемых результатов, взаимосвязанность предусмотренных программами мероприятий с показателями планируемых результатов, целей муниципальных программ и целевых индикаторов их достижения.</w:t>
      </w:r>
    </w:p>
    <w:p w:rsidR="00DE20BB" w:rsidRDefault="00DE20BB" w:rsidP="00113DE6">
      <w:pPr>
        <w:jc w:val="both"/>
      </w:pPr>
    </w:p>
    <w:p w:rsidR="00DE20BB" w:rsidRDefault="00DE20BB" w:rsidP="00DE20BB">
      <w:pPr>
        <w:jc w:val="center"/>
        <w:rPr>
          <w:b/>
        </w:rPr>
      </w:pPr>
      <w:r>
        <w:rPr>
          <w:b/>
        </w:rPr>
        <w:t>3.Общие требования к организации, подготовке и проведению проверок исполнения муниципальных программ.</w:t>
      </w:r>
    </w:p>
    <w:p w:rsidR="00DE20BB" w:rsidRDefault="00DE20BB" w:rsidP="00DE20BB">
      <w:pPr>
        <w:jc w:val="both"/>
      </w:pPr>
      <w:r>
        <w:tab/>
        <w:t>3.1.Организация проверок исполнения муниципальных программ</w:t>
      </w:r>
      <w:r w:rsidR="00C27BC8">
        <w:t xml:space="preserve"> включает три этапа, каждый из которых характеризуется выполнением определенных задач:</w:t>
      </w:r>
    </w:p>
    <w:p w:rsidR="00C27BC8" w:rsidRDefault="00C27BC8" w:rsidP="00DE20BB">
      <w:pPr>
        <w:jc w:val="both"/>
      </w:pPr>
      <w:r>
        <w:t>- подготовка к проведению проверки;</w:t>
      </w:r>
    </w:p>
    <w:p w:rsidR="00C27BC8" w:rsidRDefault="00C27BC8" w:rsidP="00DE20BB">
      <w:pPr>
        <w:jc w:val="both"/>
      </w:pPr>
      <w:r>
        <w:t>- проведение проверки;</w:t>
      </w:r>
    </w:p>
    <w:p w:rsidR="00C27BC8" w:rsidRDefault="00C27BC8" w:rsidP="00DE20BB">
      <w:pPr>
        <w:jc w:val="both"/>
      </w:pPr>
      <w:r>
        <w:t>- оформление результатов проверки.</w:t>
      </w:r>
    </w:p>
    <w:p w:rsidR="00C27BC8" w:rsidRDefault="00C27BC8" w:rsidP="00DE20BB">
      <w:pPr>
        <w:jc w:val="both"/>
      </w:pPr>
      <w:r>
        <w:tab/>
        <w:t>3.1.1.На этапе подготовки к проведению проверки проводится предварительное изучение предмета и объектов проверки, определяются цели, вопросы и методы проведения контрольного мероприятия. По итогам данного этапа оформляется и подписывается</w:t>
      </w:r>
      <w:r w:rsidR="009E27E2">
        <w:t xml:space="preserve"> распоряжение на проведение проверки, формируется и направляется уведомление о проведении проверки.</w:t>
      </w:r>
    </w:p>
    <w:p w:rsidR="009E27E2" w:rsidRDefault="009E27E2" w:rsidP="00DE20BB">
      <w:pPr>
        <w:jc w:val="both"/>
      </w:pPr>
      <w:r>
        <w:tab/>
        <w:t>3.1.2.На этапе проведения проверки осуществляется анализ информации, проводится исследование фактических данных по предмету проверки непосредственно на объектах контрольного мероприятия. При необходимости формируются доказательства в соответствии с целями проверки и обоснования выявленных фактов нарушений и недостатков. В процессе проведения данного этапа формируются акт по результатам проверки и рабочая документация.</w:t>
      </w:r>
    </w:p>
    <w:p w:rsidR="006D23A3" w:rsidRDefault="009E27E2" w:rsidP="00DE20BB">
      <w:pPr>
        <w:jc w:val="both"/>
      </w:pPr>
      <w:r>
        <w:tab/>
        <w:t>3.1.3.На этапе оформления результатов проверки осуществляется ознакомление руководителя или иного ответственного должностного лица</w:t>
      </w:r>
      <w:r w:rsidR="006D23A3">
        <w:t xml:space="preserve"> объекта (объектов) проверки с актом, формируется отчет, содержащий выводы и предложения (рекомендации), и другие документы, подготавливаемые по результатам проверки в соответствии с Регламентом. Продолжительность проведения каждого из указанных этапов зависит от особенностей предмета или деятельности объектов контрольного мероприятия.</w:t>
      </w:r>
    </w:p>
    <w:p w:rsidR="00BD5938" w:rsidRDefault="006D23A3" w:rsidP="00DE20BB">
      <w:pPr>
        <w:jc w:val="both"/>
      </w:pPr>
      <w:r>
        <w:tab/>
        <w:t>3.2.Объектами проверки исполнения муниципальных программ могут являться муниципальные заказчики, координаторы, разработчики, исполнители и бюджетополучатели в рамках реализации программы.</w:t>
      </w:r>
    </w:p>
    <w:p w:rsidR="00BD5938" w:rsidRDefault="00BD5938" w:rsidP="00DE20BB">
      <w:pPr>
        <w:jc w:val="both"/>
      </w:pPr>
      <w:r>
        <w:tab/>
        <w:t>3.3.При проведении проверок исполнения муниципальных программ необходимо рассмотреть следующие вопросы:</w:t>
      </w:r>
    </w:p>
    <w:p w:rsidR="00BD5938" w:rsidRDefault="00BD5938" w:rsidP="00DE20BB">
      <w:pPr>
        <w:jc w:val="both"/>
      </w:pPr>
      <w:r>
        <w:t>- оценка четкости и конкретности формулировок целей муниципальной программы, их реальной достижимости;</w:t>
      </w:r>
    </w:p>
    <w:p w:rsidR="00BD5938" w:rsidRDefault="00BD5938" w:rsidP="00DE20BB">
      <w:pPr>
        <w:jc w:val="both"/>
      </w:pPr>
      <w:r>
        <w:t>- наличие и реализация подпрограмм муниципальной программы;</w:t>
      </w:r>
    </w:p>
    <w:p w:rsidR="009E27E2" w:rsidRDefault="00BD5938" w:rsidP="00DE20BB">
      <w:pPr>
        <w:jc w:val="both"/>
      </w:pPr>
      <w:r>
        <w:t>- проверка использования средств на реализацию мероприятий</w:t>
      </w:r>
      <w:r w:rsidR="009E27E2">
        <w:t xml:space="preserve"> </w:t>
      </w:r>
      <w:r>
        <w:t>муниципальной программы, эффективность, результативность</w:t>
      </w:r>
      <w:r w:rsidR="00A17DD7">
        <w:t>, обоснованность произведенных расходов;</w:t>
      </w:r>
    </w:p>
    <w:p w:rsidR="00A17DD7" w:rsidRDefault="00A17DD7" w:rsidP="00DE20BB">
      <w:pPr>
        <w:jc w:val="both"/>
      </w:pPr>
      <w:r>
        <w:lastRenderedPageBreak/>
        <w:t>- организация системы осуществления закупок на поставки товаров, выполнение работ, оказание услуг для муниципальных нужд и их эффективность;</w:t>
      </w:r>
    </w:p>
    <w:p w:rsidR="00A17DD7" w:rsidRDefault="00A17DD7" w:rsidP="00DE20BB">
      <w:pPr>
        <w:jc w:val="both"/>
      </w:pPr>
      <w:r>
        <w:t>- анализ освоения бюджетных ассигнований и иных средств на выполнение программных мероприятий;</w:t>
      </w:r>
    </w:p>
    <w:p w:rsidR="00A17DD7" w:rsidRDefault="00A17DD7" w:rsidP="00DE20BB">
      <w:pPr>
        <w:jc w:val="both"/>
      </w:pPr>
      <w:r>
        <w:t>- оценка результатов реализации муниципальной программы, целевых значений каждого из показателей, необходимых и достаточных для оценки результатов реализации муниципальной программы;</w:t>
      </w:r>
    </w:p>
    <w:p w:rsidR="00A17DD7" w:rsidRDefault="00A17DD7" w:rsidP="00DE20BB">
      <w:pPr>
        <w:jc w:val="both"/>
      </w:pPr>
      <w:r>
        <w:t>- анализ отчетности об исполнении муниципальной программы;</w:t>
      </w:r>
    </w:p>
    <w:p w:rsidR="00A17DD7" w:rsidRDefault="00A17DD7" w:rsidP="00DE20BB">
      <w:pPr>
        <w:jc w:val="both"/>
      </w:pPr>
      <w:r>
        <w:t>- оценка управления реализацией муниципальной программы;</w:t>
      </w:r>
    </w:p>
    <w:p w:rsidR="00A17DD7" w:rsidRDefault="00A17DD7" w:rsidP="00DE20BB">
      <w:pPr>
        <w:jc w:val="both"/>
      </w:pPr>
      <w:r>
        <w:t xml:space="preserve">- анализ системы </w:t>
      </w:r>
      <w:proofErr w:type="gramStart"/>
      <w:r>
        <w:t>контроля за</w:t>
      </w:r>
      <w:proofErr w:type="gramEnd"/>
      <w:r>
        <w:t xml:space="preserve"> реализацией муниципальной программы, результаты и эффективность данного контроля.</w:t>
      </w:r>
    </w:p>
    <w:p w:rsidR="00A17DD7" w:rsidRDefault="00A17DD7" w:rsidP="00DE20BB">
      <w:pPr>
        <w:jc w:val="both"/>
      </w:pPr>
    </w:p>
    <w:p w:rsidR="00A17DD7" w:rsidRDefault="00A17DD7" w:rsidP="00A17DD7">
      <w:pPr>
        <w:jc w:val="center"/>
        <w:rPr>
          <w:b/>
        </w:rPr>
      </w:pPr>
      <w:r>
        <w:rPr>
          <w:b/>
        </w:rPr>
        <w:t>4.Оформление результатов проверок исполнения муниципальных программ</w:t>
      </w:r>
    </w:p>
    <w:p w:rsidR="00FA1944" w:rsidRDefault="00A17DD7" w:rsidP="00FA1944">
      <w:pPr>
        <w:jc w:val="both"/>
      </w:pPr>
      <w:r>
        <w:tab/>
      </w:r>
      <w:r w:rsidR="00445241">
        <w:t xml:space="preserve"> </w:t>
      </w:r>
      <w:r w:rsidR="00FA1944">
        <w:t>Результаты проверок, осуществленных путем проведения контрольного мероприятия, оформляются в соответствии со Стандартом внешнего муниципального финансового контроля контрольно-счетного органа муниципального образования «Красногорский район» СВМФК-СОД-4 «Проведение контрольного мероприятия».</w:t>
      </w:r>
    </w:p>
    <w:p w:rsidR="00A17DD7" w:rsidRPr="00A17DD7" w:rsidRDefault="00FA1944" w:rsidP="00FA1944">
      <w:pPr>
        <w:jc w:val="both"/>
      </w:pPr>
      <w:r>
        <w:tab/>
        <w:t>Результаты проверок, осуществленных путем проведения экспертно-аналитического мероприятия, оформляются в соответствии со стандартом внешнего муниципального финансового контроля контрольно-счетного органа муниципального образования «Красногорский район» СВМФК-СОД-2 «Проведение экспертно-аналитического мероприятия».</w:t>
      </w:r>
    </w:p>
    <w:sectPr w:rsidR="00A17DD7" w:rsidRPr="00A17DD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BD4" w:rsidRDefault="007F5BD4" w:rsidP="006B4D76">
      <w:r>
        <w:separator/>
      </w:r>
    </w:p>
  </w:endnote>
  <w:endnote w:type="continuationSeparator" w:id="0">
    <w:p w:rsidR="007F5BD4" w:rsidRDefault="007F5BD4" w:rsidP="006B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4249166"/>
      <w:docPartObj>
        <w:docPartGallery w:val="Page Numbers (Bottom of Page)"/>
        <w:docPartUnique/>
      </w:docPartObj>
    </w:sdtPr>
    <w:sdtEndPr/>
    <w:sdtContent>
      <w:p w:rsidR="006B4D76" w:rsidRDefault="006B4D7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48F2">
          <w:rPr>
            <w:noProof/>
          </w:rPr>
          <w:t>2</w:t>
        </w:r>
        <w:r>
          <w:fldChar w:fldCharType="end"/>
        </w:r>
      </w:p>
    </w:sdtContent>
  </w:sdt>
  <w:p w:rsidR="006B4D76" w:rsidRDefault="006B4D7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BD4" w:rsidRDefault="007F5BD4" w:rsidP="006B4D76">
      <w:r>
        <w:separator/>
      </w:r>
    </w:p>
  </w:footnote>
  <w:footnote w:type="continuationSeparator" w:id="0">
    <w:p w:rsidR="007F5BD4" w:rsidRDefault="007F5BD4" w:rsidP="006B4D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868"/>
    <w:rsid w:val="00073755"/>
    <w:rsid w:val="000B77DA"/>
    <w:rsid w:val="000D662B"/>
    <w:rsid w:val="000F6A06"/>
    <w:rsid w:val="00113DE6"/>
    <w:rsid w:val="001966E5"/>
    <w:rsid w:val="001C3F27"/>
    <w:rsid w:val="0021601E"/>
    <w:rsid w:val="0023328D"/>
    <w:rsid w:val="00241BAB"/>
    <w:rsid w:val="002D286C"/>
    <w:rsid w:val="00394757"/>
    <w:rsid w:val="003A4060"/>
    <w:rsid w:val="003A7979"/>
    <w:rsid w:val="003D5DDB"/>
    <w:rsid w:val="00445241"/>
    <w:rsid w:val="00471397"/>
    <w:rsid w:val="00476794"/>
    <w:rsid w:val="004B1C9B"/>
    <w:rsid w:val="00504680"/>
    <w:rsid w:val="00522067"/>
    <w:rsid w:val="005237B3"/>
    <w:rsid w:val="0053675C"/>
    <w:rsid w:val="005A5674"/>
    <w:rsid w:val="006B4D76"/>
    <w:rsid w:val="006C0ED8"/>
    <w:rsid w:val="006D23A3"/>
    <w:rsid w:val="00711F37"/>
    <w:rsid w:val="00741C7E"/>
    <w:rsid w:val="007D3FE8"/>
    <w:rsid w:val="007F5BD4"/>
    <w:rsid w:val="00813F16"/>
    <w:rsid w:val="008278F4"/>
    <w:rsid w:val="00897DF1"/>
    <w:rsid w:val="00991D0B"/>
    <w:rsid w:val="009E27E2"/>
    <w:rsid w:val="00A0089D"/>
    <w:rsid w:val="00A158A6"/>
    <w:rsid w:val="00A17DD7"/>
    <w:rsid w:val="00A32AE4"/>
    <w:rsid w:val="00A576DE"/>
    <w:rsid w:val="00A748F2"/>
    <w:rsid w:val="00AA236B"/>
    <w:rsid w:val="00AB06E8"/>
    <w:rsid w:val="00B15009"/>
    <w:rsid w:val="00B434A0"/>
    <w:rsid w:val="00BA67FB"/>
    <w:rsid w:val="00BD5938"/>
    <w:rsid w:val="00C16B40"/>
    <w:rsid w:val="00C27BC8"/>
    <w:rsid w:val="00CB47D8"/>
    <w:rsid w:val="00CD4018"/>
    <w:rsid w:val="00D0192D"/>
    <w:rsid w:val="00DB4786"/>
    <w:rsid w:val="00DC36E4"/>
    <w:rsid w:val="00DC77E6"/>
    <w:rsid w:val="00DE20BB"/>
    <w:rsid w:val="00E5701A"/>
    <w:rsid w:val="00E7389F"/>
    <w:rsid w:val="00EB57A3"/>
    <w:rsid w:val="00EC2F1A"/>
    <w:rsid w:val="00EF72BA"/>
    <w:rsid w:val="00F222D2"/>
    <w:rsid w:val="00F30868"/>
    <w:rsid w:val="00F320C2"/>
    <w:rsid w:val="00F77687"/>
    <w:rsid w:val="00FA1944"/>
    <w:rsid w:val="00FD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D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B4D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B4D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B4D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320C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20C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D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B4D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B4D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B4D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320C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20C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BECF4-7A5A-4B1D-89F6-AABEC0AEA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1266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Иванова</cp:lastModifiedBy>
  <cp:revision>8</cp:revision>
  <cp:lastPrinted>2018-12-27T11:08:00Z</cp:lastPrinted>
  <dcterms:created xsi:type="dcterms:W3CDTF">2018-12-27T06:15:00Z</dcterms:created>
  <dcterms:modified xsi:type="dcterms:W3CDTF">2018-12-28T09:10:00Z</dcterms:modified>
</cp:coreProperties>
</file>