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2BBA" w14:textId="77777777" w:rsidR="00115091" w:rsidRDefault="00115091">
      <w:pPr>
        <w:pStyle w:val="1"/>
        <w:jc w:val="right"/>
        <w:rPr>
          <w:sz w:val="32"/>
          <w:szCs w:val="32"/>
        </w:rPr>
      </w:pPr>
    </w:p>
    <w:p w14:paraId="6D0C4689" w14:textId="77777777" w:rsidR="00115091" w:rsidRDefault="00000000">
      <w:pPr>
        <w:pStyle w:val="1"/>
        <w:jc w:val="center"/>
        <w:rPr>
          <w:rFonts w:ascii="PT Astra Serif" w:hAnsi="PT Astra Serif"/>
          <w:sz w:val="26"/>
          <w:szCs w:val="26"/>
        </w:rPr>
      </w:pPr>
      <w:r>
        <w:rPr>
          <w:rFonts w:ascii="PT Astra Serif" w:hAnsi="PT Astra Serif"/>
          <w:noProof/>
          <w:sz w:val="26"/>
          <w:szCs w:val="26"/>
        </w:rPr>
        <w:drawing>
          <wp:inline distT="0" distB="0" distL="0" distR="0" wp14:anchorId="4C2FB06C" wp14:editId="5C8FEC1C">
            <wp:extent cx="641985" cy="641985"/>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1985" cy="641985"/>
                    </a:xfrm>
                    <a:prstGeom prst="rect">
                      <a:avLst/>
                    </a:prstGeom>
                    <a:noFill/>
                    <a:ln>
                      <a:noFill/>
                    </a:ln>
                  </pic:spPr>
                </pic:pic>
              </a:graphicData>
            </a:graphic>
          </wp:inline>
        </w:drawing>
      </w:r>
      <w:r>
        <w:rPr>
          <w:rFonts w:ascii="PT Astra Serif" w:hAnsi="PT Astra Serif"/>
          <w:sz w:val="26"/>
          <w:szCs w:val="26"/>
        </w:rPr>
        <w:t xml:space="preserve">                                 </w:t>
      </w:r>
    </w:p>
    <w:p w14:paraId="0AFAF4AA" w14:textId="77777777" w:rsidR="00115091" w:rsidRDefault="00115091">
      <w:pPr>
        <w:rPr>
          <w:rFonts w:ascii="PT Astra Serif" w:hAnsi="PT Astra Serif"/>
          <w:b/>
          <w:sz w:val="26"/>
          <w:szCs w:val="26"/>
        </w:rPr>
      </w:pPr>
    </w:p>
    <w:p w14:paraId="5888D56E" w14:textId="77777777" w:rsidR="00115091" w:rsidRPr="007A348F" w:rsidRDefault="00000000">
      <w:pPr>
        <w:jc w:val="center"/>
        <w:rPr>
          <w:rFonts w:ascii="PT Astra Serif" w:hAnsi="PT Astra Serif"/>
          <w:b/>
          <w:sz w:val="28"/>
          <w:szCs w:val="28"/>
        </w:rPr>
      </w:pPr>
      <w:r w:rsidRPr="007A348F">
        <w:rPr>
          <w:rFonts w:ascii="PT Astra Serif" w:hAnsi="PT Astra Serif"/>
          <w:b/>
          <w:sz w:val="28"/>
          <w:szCs w:val="28"/>
        </w:rPr>
        <w:t>РЕШЕНИЕ</w:t>
      </w:r>
    </w:p>
    <w:p w14:paraId="1470B53B" w14:textId="77777777" w:rsidR="00115091" w:rsidRPr="007A348F" w:rsidRDefault="00000000">
      <w:pPr>
        <w:jc w:val="center"/>
        <w:rPr>
          <w:rFonts w:ascii="PT Astra Serif" w:hAnsi="PT Astra Serif"/>
          <w:b/>
          <w:sz w:val="28"/>
          <w:szCs w:val="28"/>
        </w:rPr>
      </w:pPr>
      <w:r w:rsidRPr="007A348F">
        <w:rPr>
          <w:rFonts w:ascii="PT Astra Serif" w:hAnsi="PT Astra Serif"/>
          <w:b/>
          <w:sz w:val="28"/>
          <w:szCs w:val="28"/>
        </w:rPr>
        <w:t>Совета депутатов муниципального образования</w:t>
      </w:r>
    </w:p>
    <w:p w14:paraId="42E54ADC" w14:textId="77777777" w:rsidR="00115091" w:rsidRPr="007A348F" w:rsidRDefault="00000000">
      <w:pPr>
        <w:jc w:val="center"/>
        <w:rPr>
          <w:rFonts w:ascii="PT Astra Serif" w:hAnsi="PT Astra Serif"/>
          <w:b/>
          <w:sz w:val="28"/>
          <w:szCs w:val="28"/>
        </w:rPr>
      </w:pPr>
      <w:r w:rsidRPr="007A348F">
        <w:rPr>
          <w:rFonts w:ascii="PT Astra Serif" w:hAnsi="PT Astra Serif"/>
          <w:b/>
          <w:sz w:val="28"/>
          <w:szCs w:val="28"/>
        </w:rPr>
        <w:t>«Муниципальный округ Красногорский район Удмуртской Республики»</w:t>
      </w:r>
    </w:p>
    <w:p w14:paraId="7175BD20" w14:textId="77777777" w:rsidR="00115091" w:rsidRDefault="00115091">
      <w:pPr>
        <w:pStyle w:val="ConsPlusTitle"/>
        <w:jc w:val="center"/>
        <w:rPr>
          <w:rFonts w:ascii="PT Astra Serif" w:hAnsi="PT Astra Serif" w:cs="Times New Roman"/>
          <w:smallCaps/>
          <w:sz w:val="26"/>
          <w:szCs w:val="26"/>
        </w:rPr>
      </w:pPr>
    </w:p>
    <w:p w14:paraId="4CE56158" w14:textId="77777777" w:rsidR="00115091" w:rsidRDefault="00000000">
      <w:pPr>
        <w:jc w:val="center"/>
        <w:rPr>
          <w:rFonts w:ascii="PT Astra Serif" w:hAnsi="PT Astra Serif"/>
          <w:b/>
          <w:sz w:val="26"/>
          <w:szCs w:val="26"/>
        </w:rPr>
      </w:pPr>
      <w:r>
        <w:rPr>
          <w:rFonts w:ascii="PT Astra Serif" w:hAnsi="PT Astra Serif"/>
          <w:b/>
          <w:sz w:val="26"/>
          <w:szCs w:val="26"/>
        </w:rPr>
        <w:t>О внесении изменений в положение о порядке проведения конкурса на замещение вакантной должности муниципальной службы</w:t>
      </w:r>
    </w:p>
    <w:p w14:paraId="16D45C64" w14:textId="77777777" w:rsidR="00115091" w:rsidRDefault="00000000">
      <w:pPr>
        <w:jc w:val="center"/>
        <w:rPr>
          <w:rFonts w:ascii="PT Astra Serif" w:hAnsi="PT Astra Serif"/>
          <w:b/>
          <w:sz w:val="26"/>
          <w:szCs w:val="26"/>
        </w:rPr>
      </w:pPr>
      <w:r>
        <w:rPr>
          <w:rFonts w:ascii="PT Astra Serif" w:hAnsi="PT Astra Serif"/>
          <w:b/>
          <w:sz w:val="26"/>
          <w:szCs w:val="26"/>
        </w:rPr>
        <w:t>в муниципальном образовании «Муниципальный округ Красногорский район Удмуртской Республики»</w:t>
      </w:r>
    </w:p>
    <w:p w14:paraId="6BE91F9F" w14:textId="77777777" w:rsidR="00115091" w:rsidRDefault="00115091">
      <w:pPr>
        <w:jc w:val="center"/>
        <w:rPr>
          <w:rFonts w:ascii="PT Astra Serif" w:hAnsi="PT Astra Serif"/>
          <w:sz w:val="26"/>
          <w:szCs w:val="26"/>
        </w:rPr>
      </w:pPr>
    </w:p>
    <w:p w14:paraId="696F18E9" w14:textId="77777777" w:rsidR="00115091" w:rsidRDefault="00000000">
      <w:pPr>
        <w:rPr>
          <w:rFonts w:ascii="PT Astra Serif" w:hAnsi="PT Astra Serif"/>
          <w:sz w:val="26"/>
          <w:szCs w:val="26"/>
        </w:rPr>
      </w:pPr>
      <w:r>
        <w:rPr>
          <w:rFonts w:ascii="PT Astra Serif" w:hAnsi="PT Astra Serif"/>
          <w:sz w:val="26"/>
          <w:szCs w:val="26"/>
        </w:rPr>
        <w:t>Принято Советом депутатов</w:t>
      </w:r>
    </w:p>
    <w:p w14:paraId="661B901D" w14:textId="77777777" w:rsidR="00115091" w:rsidRDefault="00000000">
      <w:pPr>
        <w:rPr>
          <w:rFonts w:ascii="PT Astra Serif" w:hAnsi="PT Astra Serif"/>
          <w:sz w:val="26"/>
          <w:szCs w:val="26"/>
        </w:rPr>
      </w:pPr>
      <w:r>
        <w:rPr>
          <w:rFonts w:ascii="PT Astra Serif" w:hAnsi="PT Astra Serif"/>
          <w:sz w:val="26"/>
          <w:szCs w:val="26"/>
        </w:rPr>
        <w:t>муниципального образования</w:t>
      </w:r>
    </w:p>
    <w:p w14:paraId="4A7490D6" w14:textId="77777777" w:rsidR="00115091" w:rsidRDefault="00000000">
      <w:pPr>
        <w:rPr>
          <w:rFonts w:ascii="PT Astra Serif" w:hAnsi="PT Astra Serif"/>
          <w:sz w:val="26"/>
          <w:szCs w:val="26"/>
        </w:rPr>
      </w:pPr>
      <w:r>
        <w:rPr>
          <w:rFonts w:ascii="PT Astra Serif" w:hAnsi="PT Astra Serif"/>
          <w:sz w:val="26"/>
          <w:szCs w:val="26"/>
        </w:rPr>
        <w:t xml:space="preserve">«Муниципальный округ Красногорский район </w:t>
      </w:r>
    </w:p>
    <w:p w14:paraId="74E53596" w14:textId="7FB40C48" w:rsidR="00115091" w:rsidRDefault="00000000">
      <w:pPr>
        <w:rPr>
          <w:rFonts w:ascii="PT Astra Serif" w:hAnsi="PT Astra Serif"/>
          <w:sz w:val="26"/>
          <w:szCs w:val="26"/>
        </w:rPr>
      </w:pPr>
      <w:r>
        <w:rPr>
          <w:rFonts w:ascii="PT Astra Serif" w:hAnsi="PT Astra Serif"/>
          <w:sz w:val="26"/>
          <w:szCs w:val="26"/>
        </w:rPr>
        <w:t xml:space="preserve">Удмуртской </w:t>
      </w:r>
      <w:proofErr w:type="gramStart"/>
      <w:r>
        <w:rPr>
          <w:rFonts w:ascii="PT Astra Serif" w:hAnsi="PT Astra Serif"/>
          <w:sz w:val="26"/>
          <w:szCs w:val="26"/>
        </w:rPr>
        <w:t xml:space="preserve">Республики»   </w:t>
      </w:r>
      <w:proofErr w:type="gramEnd"/>
      <w:r>
        <w:rPr>
          <w:rFonts w:ascii="PT Astra Serif" w:hAnsi="PT Astra Serif"/>
          <w:sz w:val="26"/>
          <w:szCs w:val="26"/>
        </w:rPr>
        <w:t xml:space="preserve">                                                               </w:t>
      </w:r>
      <w:r w:rsidR="007A348F">
        <w:rPr>
          <w:rFonts w:ascii="PT Astra Serif" w:hAnsi="PT Astra Serif"/>
          <w:sz w:val="26"/>
          <w:szCs w:val="26"/>
        </w:rPr>
        <w:t>13 марта</w:t>
      </w:r>
      <w:r>
        <w:rPr>
          <w:rFonts w:ascii="PT Astra Serif" w:hAnsi="PT Astra Serif"/>
          <w:sz w:val="26"/>
          <w:szCs w:val="26"/>
        </w:rPr>
        <w:t xml:space="preserve"> 2025 года</w:t>
      </w:r>
    </w:p>
    <w:p w14:paraId="18459F26" w14:textId="77777777" w:rsidR="00115091" w:rsidRDefault="00115091">
      <w:pPr>
        <w:rPr>
          <w:rFonts w:ascii="PT Astra Serif" w:hAnsi="PT Astra Serif"/>
          <w:sz w:val="26"/>
          <w:szCs w:val="26"/>
        </w:rPr>
      </w:pPr>
    </w:p>
    <w:p w14:paraId="41F73EC2" w14:textId="77777777" w:rsidR="00115091" w:rsidRDefault="00000000">
      <w:pPr>
        <w:pStyle w:val="ConsPlusNormal"/>
        <w:ind w:firstLine="540"/>
        <w:jc w:val="both"/>
        <w:rPr>
          <w:rFonts w:ascii="PT Astra Serif" w:hAnsi="PT Astra Serif" w:cs="Times New Roman"/>
          <w:color w:val="000000" w:themeColor="text1"/>
          <w:sz w:val="26"/>
          <w:szCs w:val="26"/>
        </w:rPr>
      </w:pPr>
      <w:r>
        <w:rPr>
          <w:rFonts w:ascii="PT Astra Serif" w:hAnsi="PT Astra Serif" w:cs="Times New Roman"/>
          <w:color w:val="000000" w:themeColor="text1"/>
          <w:sz w:val="26"/>
          <w:szCs w:val="26"/>
        </w:rPr>
        <w:t xml:space="preserve"> В соответствии со статьей 17 Федерального закона от 2 марта 2007 года № 25-ФЗ «О муниципальной службе в Российской Федерации», руководствуясь Уставом муниципального образования «Муниципальный округ Красногорский район Удмуртской Республики», </w:t>
      </w:r>
    </w:p>
    <w:p w14:paraId="452F7D08" w14:textId="77777777" w:rsidR="00115091" w:rsidRDefault="00115091">
      <w:pPr>
        <w:rPr>
          <w:rFonts w:ascii="PT Astra Serif" w:hAnsi="PT Astra Serif"/>
          <w:sz w:val="26"/>
          <w:szCs w:val="26"/>
        </w:rPr>
      </w:pPr>
    </w:p>
    <w:p w14:paraId="49DC6C9B" w14:textId="77777777" w:rsidR="00115091" w:rsidRDefault="00000000">
      <w:pPr>
        <w:jc w:val="center"/>
        <w:rPr>
          <w:rFonts w:ascii="PT Astra Serif" w:hAnsi="PT Astra Serif"/>
          <w:sz w:val="26"/>
          <w:szCs w:val="26"/>
        </w:rPr>
      </w:pPr>
      <w:r>
        <w:rPr>
          <w:rFonts w:ascii="PT Astra Serif" w:hAnsi="PT Astra Serif"/>
          <w:sz w:val="26"/>
          <w:szCs w:val="26"/>
        </w:rPr>
        <w:t xml:space="preserve">Совет депутатов муниципального образования </w:t>
      </w:r>
      <w:r>
        <w:rPr>
          <w:rFonts w:ascii="PT Astra Serif" w:hAnsi="PT Astra Serif"/>
          <w:color w:val="000000" w:themeColor="text1"/>
          <w:sz w:val="26"/>
          <w:szCs w:val="26"/>
        </w:rPr>
        <w:t xml:space="preserve">«Муниципальный округ Красногорский район Удмуртской республики» </w:t>
      </w:r>
      <w:r>
        <w:rPr>
          <w:rFonts w:ascii="PT Astra Serif" w:hAnsi="PT Astra Serif"/>
          <w:sz w:val="26"/>
          <w:szCs w:val="26"/>
        </w:rPr>
        <w:t>РЕШАЕТ:</w:t>
      </w:r>
    </w:p>
    <w:p w14:paraId="283F41D7" w14:textId="77777777" w:rsidR="00115091" w:rsidRDefault="00115091">
      <w:pPr>
        <w:jc w:val="center"/>
        <w:rPr>
          <w:rFonts w:ascii="PT Astra Serif" w:hAnsi="PT Astra Serif"/>
          <w:sz w:val="26"/>
          <w:szCs w:val="26"/>
        </w:rPr>
      </w:pPr>
    </w:p>
    <w:p w14:paraId="1DCD8C2E" w14:textId="77777777" w:rsidR="00115091" w:rsidRDefault="00000000">
      <w:pPr>
        <w:pStyle w:val="ConsPlusNormal"/>
        <w:ind w:firstLine="540"/>
        <w:jc w:val="both"/>
        <w:rPr>
          <w:rFonts w:ascii="PT Astra Serif" w:hAnsi="PT Astra Serif" w:cs="Times New Roman"/>
          <w:sz w:val="26"/>
          <w:szCs w:val="26"/>
        </w:rPr>
      </w:pPr>
      <w:r>
        <w:rPr>
          <w:rFonts w:ascii="PT Astra Serif" w:hAnsi="PT Astra Serif" w:cs="Times New Roman"/>
          <w:sz w:val="26"/>
          <w:szCs w:val="26"/>
        </w:rPr>
        <w:t xml:space="preserve">1. Внести в </w:t>
      </w:r>
      <w:hyperlink w:anchor="P30" w:history="1">
        <w:r w:rsidR="00115091">
          <w:rPr>
            <w:rFonts w:ascii="PT Astra Serif" w:hAnsi="PT Astra Serif" w:cs="Times New Roman"/>
            <w:sz w:val="26"/>
            <w:szCs w:val="26"/>
          </w:rPr>
          <w:t>Положение</w:t>
        </w:r>
      </w:hyperlink>
      <w:r>
        <w:rPr>
          <w:rFonts w:ascii="PT Astra Serif" w:hAnsi="PT Astra Serif" w:cs="Times New Roman"/>
          <w:sz w:val="26"/>
          <w:szCs w:val="26"/>
        </w:rPr>
        <w:t xml:space="preserve"> </w:t>
      </w:r>
      <w:bookmarkStart w:id="0" w:name="_Hlk190848658"/>
      <w:r>
        <w:rPr>
          <w:rFonts w:ascii="PT Astra Serif" w:hAnsi="PT Astra Serif" w:cs="Times New Roman"/>
          <w:sz w:val="26"/>
          <w:szCs w:val="26"/>
        </w:rPr>
        <w:t xml:space="preserve">о порядке проведения конкурса на замещение вакантной должности муниципальной службы в муниципальном образовании </w:t>
      </w:r>
      <w:r>
        <w:rPr>
          <w:rFonts w:ascii="PT Astra Serif" w:hAnsi="PT Astra Serif" w:cs="Times New Roman"/>
          <w:color w:val="000000" w:themeColor="text1"/>
          <w:sz w:val="26"/>
          <w:szCs w:val="26"/>
        </w:rPr>
        <w:t>«Муниципальный округ Красногорский район Удмуртской республики»</w:t>
      </w:r>
      <w:bookmarkEnd w:id="0"/>
      <w:r>
        <w:rPr>
          <w:rFonts w:ascii="PT Astra Serif" w:hAnsi="PT Astra Serif" w:cs="Times New Roman"/>
          <w:color w:val="000000" w:themeColor="text1"/>
          <w:sz w:val="26"/>
          <w:szCs w:val="26"/>
        </w:rPr>
        <w:t>, утвержденное решением Совета депутатов муниципального образования «Муниципальный округ Красногорский район Удмуртской Республики» от 12.03.2024 № 264, следующие изменения:</w:t>
      </w:r>
    </w:p>
    <w:p w14:paraId="71878797" w14:textId="77777777" w:rsidR="00115091" w:rsidRDefault="00000000">
      <w:pPr>
        <w:pStyle w:val="1"/>
        <w:keepNext w:val="0"/>
        <w:autoSpaceDE w:val="0"/>
        <w:autoSpaceDN w:val="0"/>
        <w:adjustRightInd w:val="0"/>
        <w:ind w:firstLine="540"/>
        <w:jc w:val="both"/>
        <w:rPr>
          <w:rFonts w:ascii="PT Astra Serif" w:hAnsi="PT Astra Serif"/>
          <w:b w:val="0"/>
          <w:sz w:val="26"/>
          <w:szCs w:val="26"/>
        </w:rPr>
      </w:pPr>
      <w:r>
        <w:rPr>
          <w:rFonts w:ascii="PT Astra Serif" w:hAnsi="PT Astra Serif"/>
          <w:b w:val="0"/>
          <w:sz w:val="26"/>
          <w:szCs w:val="26"/>
        </w:rPr>
        <w:t>1) подпункт 2 пункта 3.3 изложить в следующей редакции:</w:t>
      </w:r>
    </w:p>
    <w:p w14:paraId="7769A59C" w14:textId="77777777" w:rsidR="00115091" w:rsidRDefault="00000000">
      <w:pPr>
        <w:pStyle w:val="1"/>
        <w:keepNext w:val="0"/>
        <w:autoSpaceDE w:val="0"/>
        <w:autoSpaceDN w:val="0"/>
        <w:adjustRightInd w:val="0"/>
        <w:ind w:firstLine="540"/>
        <w:jc w:val="both"/>
        <w:rPr>
          <w:rFonts w:ascii="PT Astra Serif" w:hAnsi="PT Astra Serif"/>
          <w:b w:val="0"/>
          <w:bCs/>
          <w:sz w:val="26"/>
          <w:szCs w:val="26"/>
        </w:rPr>
      </w:pPr>
      <w:r>
        <w:rPr>
          <w:rFonts w:ascii="PT Astra Serif" w:hAnsi="PT Astra Serif"/>
          <w:b w:val="0"/>
          <w:sz w:val="26"/>
          <w:szCs w:val="26"/>
        </w:rPr>
        <w:t>«</w:t>
      </w:r>
      <w:bookmarkStart w:id="1" w:name="_Hlk190851811"/>
      <w:r>
        <w:rPr>
          <w:rFonts w:ascii="PT Astra Serif" w:hAnsi="PT Astra Serif"/>
          <w:b w:val="0"/>
          <w:sz w:val="26"/>
          <w:szCs w:val="26"/>
        </w:rPr>
        <w:t>2) собственноручно заполненную и подписанную анкету по форме, установленной Указом Президента Российской Федерации от 10 октября 2024 года №870;».</w:t>
      </w:r>
    </w:p>
    <w:bookmarkEnd w:id="1"/>
    <w:p w14:paraId="2B035852" w14:textId="77777777" w:rsidR="00115091" w:rsidRDefault="00000000">
      <w:pPr>
        <w:pStyle w:val="ConsPlusNormal"/>
        <w:ind w:firstLine="540"/>
        <w:jc w:val="both"/>
        <w:rPr>
          <w:rFonts w:ascii="PT Astra Serif" w:hAnsi="PT Astra Serif" w:cs="Times New Roman"/>
          <w:sz w:val="26"/>
          <w:szCs w:val="26"/>
        </w:rPr>
      </w:pPr>
      <w:r>
        <w:rPr>
          <w:rFonts w:ascii="PT Astra Serif" w:hAnsi="PT Astra Serif" w:cs="Times New Roman"/>
          <w:sz w:val="26"/>
          <w:szCs w:val="26"/>
        </w:rPr>
        <w:t>2. Настоящее решение вступает в силу в порядке, предусмотренном законодательством.</w:t>
      </w:r>
    </w:p>
    <w:p w14:paraId="3A600500" w14:textId="77777777" w:rsidR="00115091" w:rsidRDefault="00115091">
      <w:pPr>
        <w:autoSpaceDE w:val="0"/>
        <w:autoSpaceDN w:val="0"/>
        <w:adjustRightInd w:val="0"/>
        <w:ind w:left="708"/>
        <w:jc w:val="both"/>
        <w:rPr>
          <w:rFonts w:ascii="PT Astra Serif" w:hAnsi="PT Astra Serif"/>
          <w:sz w:val="26"/>
          <w:szCs w:val="26"/>
        </w:rPr>
      </w:pPr>
    </w:p>
    <w:p w14:paraId="10ACA838"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Председатель Совета депутатов</w:t>
      </w:r>
    </w:p>
    <w:p w14:paraId="4ABE304E"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муниципального образования</w:t>
      </w:r>
    </w:p>
    <w:p w14:paraId="7D4FF081"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«Муниципальный округ Красногорский район</w:t>
      </w:r>
    </w:p>
    <w:p w14:paraId="7ECA92B3"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Удмуртской </w:t>
      </w:r>
      <w:proofErr w:type="gramStart"/>
      <w:r>
        <w:rPr>
          <w:rFonts w:ascii="PT Astra Serif" w:hAnsi="PT Astra Serif" w:cs="Times New Roman"/>
          <w:sz w:val="26"/>
          <w:szCs w:val="26"/>
        </w:rPr>
        <w:t xml:space="preserve">Республики»   </w:t>
      </w:r>
      <w:proofErr w:type="gramEnd"/>
      <w:r>
        <w:rPr>
          <w:rFonts w:ascii="PT Astra Serif" w:hAnsi="PT Astra Serif" w:cs="Times New Roman"/>
          <w:sz w:val="26"/>
          <w:szCs w:val="26"/>
        </w:rPr>
        <w:t xml:space="preserve">                                                                   И.Б. Прокашев</w:t>
      </w:r>
    </w:p>
    <w:p w14:paraId="3C6AD763"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 </w:t>
      </w:r>
    </w:p>
    <w:p w14:paraId="69D5BC4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Глава муниципального образования</w:t>
      </w:r>
    </w:p>
    <w:p w14:paraId="47A46B99"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«Муниципальный округ Красногорский район</w:t>
      </w:r>
    </w:p>
    <w:p w14:paraId="09C09FD5"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Удмуртской </w:t>
      </w:r>
      <w:proofErr w:type="gramStart"/>
      <w:r>
        <w:rPr>
          <w:rFonts w:ascii="PT Astra Serif" w:hAnsi="PT Astra Serif" w:cs="Times New Roman"/>
          <w:sz w:val="26"/>
          <w:szCs w:val="26"/>
        </w:rPr>
        <w:t xml:space="preserve">Республики»   </w:t>
      </w:r>
      <w:proofErr w:type="gramEnd"/>
      <w:r>
        <w:rPr>
          <w:rFonts w:ascii="PT Astra Serif" w:hAnsi="PT Astra Serif" w:cs="Times New Roman"/>
          <w:sz w:val="26"/>
          <w:szCs w:val="26"/>
        </w:rPr>
        <w:t xml:space="preserve">                                                                   Л.И. Сергеева</w:t>
      </w:r>
    </w:p>
    <w:p w14:paraId="3DC05A4A" w14:textId="77777777" w:rsidR="00115091" w:rsidRDefault="00115091">
      <w:pPr>
        <w:pStyle w:val="ConsPlusNormal"/>
        <w:jc w:val="both"/>
        <w:rPr>
          <w:rFonts w:ascii="PT Astra Serif" w:hAnsi="PT Astra Serif" w:cs="Times New Roman"/>
          <w:sz w:val="26"/>
          <w:szCs w:val="26"/>
        </w:rPr>
      </w:pPr>
    </w:p>
    <w:p w14:paraId="17548D4C"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село Красногорское</w:t>
      </w:r>
    </w:p>
    <w:p w14:paraId="21BD49DE" w14:textId="7CB262FF"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 </w:t>
      </w:r>
      <w:r w:rsidR="007A348F">
        <w:rPr>
          <w:rFonts w:ascii="PT Astra Serif" w:hAnsi="PT Astra Serif" w:cs="Times New Roman"/>
          <w:sz w:val="26"/>
          <w:szCs w:val="26"/>
        </w:rPr>
        <w:t>13 марта</w:t>
      </w:r>
      <w:r>
        <w:rPr>
          <w:rFonts w:ascii="PT Astra Serif" w:hAnsi="PT Astra Serif" w:cs="Times New Roman"/>
          <w:sz w:val="26"/>
          <w:szCs w:val="26"/>
        </w:rPr>
        <w:t xml:space="preserve"> 2025 года </w:t>
      </w:r>
    </w:p>
    <w:p w14:paraId="75C79865" w14:textId="648A0003"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 </w:t>
      </w:r>
      <w:r w:rsidR="007A348F">
        <w:rPr>
          <w:rFonts w:ascii="PT Astra Serif" w:hAnsi="PT Astra Serif" w:cs="Times New Roman"/>
          <w:sz w:val="26"/>
          <w:szCs w:val="26"/>
        </w:rPr>
        <w:t>329</w:t>
      </w:r>
    </w:p>
    <w:p w14:paraId="052E573A" w14:textId="77777777" w:rsidR="00115091" w:rsidRDefault="00115091">
      <w:pPr>
        <w:pStyle w:val="ConsPlusNormal"/>
        <w:jc w:val="both"/>
        <w:rPr>
          <w:rFonts w:ascii="PT Astra Serif" w:hAnsi="PT Astra Serif" w:cs="Times New Roman"/>
          <w:sz w:val="26"/>
          <w:szCs w:val="26"/>
        </w:rPr>
      </w:pPr>
    </w:p>
    <w:p w14:paraId="17CD75FC" w14:textId="3B16C2B8"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Утверждено</w:t>
      </w:r>
    </w:p>
    <w:p w14:paraId="4033F04E" w14:textId="77777777"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решением Совета депутатов</w:t>
      </w:r>
    </w:p>
    <w:p w14:paraId="2396BD2D" w14:textId="77777777"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муниципального образования</w:t>
      </w:r>
    </w:p>
    <w:p w14:paraId="68E41CD8" w14:textId="77777777"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«Муниципальный округ Красногорский район</w:t>
      </w:r>
    </w:p>
    <w:p w14:paraId="12337ED6" w14:textId="77777777"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Удмуртской Республики»</w:t>
      </w:r>
    </w:p>
    <w:p w14:paraId="5C958E97" w14:textId="77777777"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от 12 марта 2024 г. № 264</w:t>
      </w:r>
    </w:p>
    <w:p w14:paraId="708C0F31" w14:textId="77777777"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(с внесением изменений</w:t>
      </w:r>
    </w:p>
    <w:p w14:paraId="482FD0EC" w14:textId="56B22A83" w:rsidR="00115091" w:rsidRDefault="00000000">
      <w:pPr>
        <w:pStyle w:val="ConsPlusNormal"/>
        <w:ind w:firstLine="5245"/>
        <w:jc w:val="both"/>
        <w:rPr>
          <w:rFonts w:ascii="PT Astra Serif" w:hAnsi="PT Astra Serif" w:cs="Times New Roman"/>
          <w:szCs w:val="22"/>
        </w:rPr>
      </w:pPr>
      <w:r>
        <w:rPr>
          <w:rFonts w:ascii="PT Astra Serif" w:hAnsi="PT Astra Serif" w:cs="Times New Roman"/>
          <w:szCs w:val="22"/>
        </w:rPr>
        <w:t xml:space="preserve">от </w:t>
      </w:r>
      <w:r w:rsidR="007A348F">
        <w:rPr>
          <w:rFonts w:ascii="PT Astra Serif" w:hAnsi="PT Astra Serif" w:cs="Times New Roman"/>
          <w:szCs w:val="22"/>
        </w:rPr>
        <w:t>13.03.</w:t>
      </w:r>
      <w:r>
        <w:rPr>
          <w:rFonts w:ascii="PT Astra Serif" w:hAnsi="PT Astra Serif" w:cs="Times New Roman"/>
          <w:szCs w:val="22"/>
        </w:rPr>
        <w:t xml:space="preserve">2025 № </w:t>
      </w:r>
      <w:r w:rsidR="007A348F">
        <w:rPr>
          <w:rFonts w:ascii="PT Astra Serif" w:hAnsi="PT Astra Serif" w:cs="Times New Roman"/>
          <w:szCs w:val="22"/>
        </w:rPr>
        <w:t>329</w:t>
      </w:r>
      <w:r>
        <w:rPr>
          <w:rFonts w:ascii="PT Astra Serif" w:hAnsi="PT Astra Serif" w:cs="Times New Roman"/>
          <w:szCs w:val="22"/>
        </w:rPr>
        <w:t>)</w:t>
      </w:r>
    </w:p>
    <w:p w14:paraId="6D6ECCF7" w14:textId="77777777" w:rsidR="00115091" w:rsidRDefault="00115091">
      <w:pPr>
        <w:pStyle w:val="ConsPlusNormal"/>
        <w:jc w:val="both"/>
        <w:rPr>
          <w:rFonts w:ascii="PT Astra Serif" w:hAnsi="PT Astra Serif" w:cs="Times New Roman"/>
          <w:sz w:val="26"/>
          <w:szCs w:val="26"/>
        </w:rPr>
      </w:pPr>
    </w:p>
    <w:p w14:paraId="4EBA1AC3" w14:textId="77777777" w:rsidR="00115091" w:rsidRDefault="00000000">
      <w:pPr>
        <w:pStyle w:val="ConsPlusNormal"/>
        <w:jc w:val="center"/>
        <w:rPr>
          <w:rFonts w:ascii="PT Astra Serif" w:hAnsi="PT Astra Serif" w:cs="Times New Roman"/>
          <w:b/>
          <w:bCs/>
          <w:sz w:val="26"/>
          <w:szCs w:val="26"/>
        </w:rPr>
      </w:pPr>
      <w:r>
        <w:rPr>
          <w:rFonts w:ascii="PT Astra Serif" w:hAnsi="PT Astra Serif" w:cs="Times New Roman"/>
          <w:b/>
          <w:bCs/>
          <w:sz w:val="26"/>
          <w:szCs w:val="26"/>
        </w:rPr>
        <w:t>ПОЛОЖЕНИЕ</w:t>
      </w:r>
    </w:p>
    <w:p w14:paraId="54A18E92" w14:textId="77777777" w:rsidR="00115091" w:rsidRDefault="00000000">
      <w:pPr>
        <w:pStyle w:val="ConsPlusNormal"/>
        <w:jc w:val="center"/>
        <w:rPr>
          <w:rFonts w:ascii="PT Astra Serif" w:hAnsi="PT Astra Serif" w:cs="Times New Roman"/>
          <w:b/>
          <w:bCs/>
          <w:sz w:val="26"/>
          <w:szCs w:val="26"/>
        </w:rPr>
      </w:pPr>
      <w:r>
        <w:rPr>
          <w:rFonts w:ascii="PT Astra Serif" w:hAnsi="PT Astra Serif" w:cs="Times New Roman"/>
          <w:b/>
          <w:bCs/>
          <w:sz w:val="26"/>
          <w:szCs w:val="26"/>
        </w:rPr>
        <w:t>О ПОРЯДКЕ ПРОВЕДЕНИЯ КОНКУРСА НА ЗАМЕЩЕНИЕ ВАКАНТНОЙ ДОЛЖНОСТИ МУНИЦИПАЛЬНОЙ СЛУЖБЫ В МУНИЦИПАЛЬНОМ ОБРАЗОВАНИИ «МУНИЦИПАЛЬНЫЙ ОКРУГ КРАСНОГОРСКИЙ РАЙОН УДМУРТСКОЙ РЕСПУБЛИКИ»</w:t>
      </w:r>
    </w:p>
    <w:p w14:paraId="54E747D0" w14:textId="77777777" w:rsidR="00115091" w:rsidRDefault="00115091">
      <w:pPr>
        <w:pStyle w:val="ConsPlusNormal"/>
        <w:jc w:val="center"/>
        <w:rPr>
          <w:rFonts w:ascii="PT Astra Serif" w:hAnsi="PT Astra Serif" w:cs="Times New Roman"/>
          <w:b/>
          <w:bCs/>
          <w:sz w:val="26"/>
          <w:szCs w:val="26"/>
        </w:rPr>
      </w:pPr>
    </w:p>
    <w:p w14:paraId="47BAC90F" w14:textId="77777777" w:rsidR="00115091" w:rsidRDefault="00000000">
      <w:pPr>
        <w:pStyle w:val="ConsPlusNormal"/>
        <w:jc w:val="center"/>
        <w:rPr>
          <w:rFonts w:ascii="PT Astra Serif" w:hAnsi="PT Astra Serif" w:cs="Times New Roman"/>
          <w:b/>
          <w:bCs/>
          <w:sz w:val="26"/>
          <w:szCs w:val="26"/>
        </w:rPr>
      </w:pPr>
      <w:r>
        <w:rPr>
          <w:rFonts w:ascii="PT Astra Serif" w:hAnsi="PT Astra Serif" w:cs="Times New Roman"/>
          <w:b/>
          <w:bCs/>
          <w:sz w:val="26"/>
          <w:szCs w:val="26"/>
        </w:rPr>
        <w:t>1. Общие положения</w:t>
      </w:r>
    </w:p>
    <w:p w14:paraId="63C01DC3"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1.1. Настоящее Положение определяет порядок проведения конкурса на замещение вакантной должности муниципальной службы (далее - конкурс) в муниципальном образовании «Муниципальный округ Красногорский район Удмуртской Республики», за исключением должностных лиц, в отношении которых Уставом муниципального образования «Муниципальный округ Красногорский район Удмуртской Республики» предусмотрена иная процедура назначения на должность, условия участия и порядок определения результатов конкурса. Конкурс обеспечивает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14:paraId="5C42AF75"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1.2. Основной задачей проведения конкурса является отбор наиболее подготовленных граждан, имеющих необходимое образование, профессиональные знания, опыт работы, способных по своим деловым и личным качествам осуществлять на постоянной основе профессиональную деятельность при замещении должности муниципальной службы в органах местного самоуправления муниципального образования «Муниципальный округ Красногорский район Удмуртской Республики».</w:t>
      </w:r>
    </w:p>
    <w:p w14:paraId="055211BF"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1.3. Вакантной должностью муниципальной службы в органах местного самоуправления муниципального образования «Муниципальный округ Красногорский район Удмуртской Республики» признается должность, не являющаяся выборной и не замещенная муниципальным служащим должность муниципальной службы, предусмотренная в штатном расписании органов местного самоуправления муниципального образования «Муниципальный округ Красногорский район Удмуртской Республики» (далее - вакантная должность).</w:t>
      </w:r>
    </w:p>
    <w:p w14:paraId="387F71A0"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1.4. Решение о проведении конкурса принимается Главой муниципального образования «Муниципальный округ Красногорский район Удмуртской Республики» либо руководителем структурного подразделения, наделенного правами юридического лица, осуществляющим функции представителя нанимателя (работодателя).</w:t>
      </w:r>
    </w:p>
    <w:p w14:paraId="0C36EB88"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1.5. 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установленным законом Удмуртской Республики в соответствии с классификацией должностей муниципальной службы, муниципальными правовыми актами муниципального образования «Муниципальный округ Красногорский район Удмуртской Республики».</w:t>
      </w:r>
    </w:p>
    <w:p w14:paraId="31F6832B"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lastRenderedPageBreak/>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14:paraId="5912DC6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1.6. При проведении конкурса гарантируется равенство прав граждан в соответствии с Конституцией Российской Федерации и федеральными законами.</w:t>
      </w:r>
    </w:p>
    <w:p w14:paraId="439DC504" w14:textId="77777777" w:rsidR="00115091" w:rsidRDefault="00115091">
      <w:pPr>
        <w:pStyle w:val="ConsPlusNormal"/>
        <w:jc w:val="both"/>
        <w:rPr>
          <w:rFonts w:ascii="PT Astra Serif" w:hAnsi="PT Astra Serif" w:cs="Times New Roman"/>
          <w:sz w:val="26"/>
          <w:szCs w:val="26"/>
        </w:rPr>
      </w:pPr>
    </w:p>
    <w:p w14:paraId="169BF862" w14:textId="77777777" w:rsidR="00115091" w:rsidRDefault="00000000">
      <w:pPr>
        <w:pStyle w:val="ConsPlusNormal"/>
        <w:jc w:val="center"/>
        <w:rPr>
          <w:rFonts w:ascii="PT Astra Serif" w:hAnsi="PT Astra Serif" w:cs="Times New Roman"/>
          <w:b/>
          <w:bCs/>
          <w:sz w:val="26"/>
          <w:szCs w:val="26"/>
        </w:rPr>
      </w:pPr>
      <w:r>
        <w:rPr>
          <w:rFonts w:ascii="PT Astra Serif" w:hAnsi="PT Astra Serif" w:cs="Times New Roman"/>
          <w:b/>
          <w:bCs/>
          <w:sz w:val="26"/>
          <w:szCs w:val="26"/>
        </w:rPr>
        <w:t>2. Конкурсная комиссия</w:t>
      </w:r>
    </w:p>
    <w:p w14:paraId="7894777A"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2.1. Для проведения конкурса муниципальным правовым актом руководителя органа местного самоуправления муниципального образования «Муниципальный округ Красногорский район Удмуртской Республики» либо представителя нанимателя (работодателя) образуется конкурсная комиссия.</w:t>
      </w:r>
    </w:p>
    <w:p w14:paraId="72B8862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2.2. В состав конкурсной комиссии входят представитель нанимателя (работодатель) и (или) уполномоченные им муниципальные служащие (в том числе из структурных подразделений по вопросам кадровой, правовой службы и структурного подразделения, в котором проводится конкурс на замещение вакантной должности муниципальной службы), могут приглашаться представители образовательных учреждений, других организаций в качестве независимых экспертов-специалистов по вопросам, связанным с муниципальной службой, без указания персональных данных экспертов.</w:t>
      </w:r>
    </w:p>
    <w:p w14:paraId="2BFF18FA"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746DF912"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Общее число членов конкурсной комиссии должно составлять не менее 5 человек.</w:t>
      </w:r>
    </w:p>
    <w:p w14:paraId="39F927F8"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267F157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2.3. Конкурсная комиссия состоит из председателя, заместителя председателя, секретаря и членов комиссии.</w:t>
      </w:r>
    </w:p>
    <w:p w14:paraId="7467047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Допускается образование нескольких конкурсных комиссий для различных категорий и групп должностей муниципальной службы.</w:t>
      </w:r>
    </w:p>
    <w:p w14:paraId="2F2336B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2.4.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14:paraId="74F6596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При равенстве голосов решающим является голос председателя конкурсной комиссии.</w:t>
      </w:r>
    </w:p>
    <w:p w14:paraId="29D09F3C"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2.5. Решение конкурсной комиссии принимается в отсутствие гражданина, допущенного к участию в конкурсе (далее - кандидат), и является основанием для назначения его на вакантную должность муниципальной службы либо отказа в таком назначении.</w:t>
      </w:r>
    </w:p>
    <w:p w14:paraId="437979F8"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2.6.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14:paraId="2648E94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2.7. Организация и обеспечение работы конкурсной комиссии возлагается на соответствующую кадровую службу органа местного самоуправления муниципального образования «Красногорский район».</w:t>
      </w:r>
    </w:p>
    <w:p w14:paraId="5629F586" w14:textId="77777777" w:rsidR="00115091" w:rsidRDefault="00115091">
      <w:pPr>
        <w:pStyle w:val="ConsPlusNormal"/>
        <w:jc w:val="both"/>
        <w:rPr>
          <w:rFonts w:ascii="PT Astra Serif" w:hAnsi="PT Astra Serif" w:cs="Times New Roman"/>
          <w:sz w:val="26"/>
          <w:szCs w:val="26"/>
        </w:rPr>
      </w:pPr>
    </w:p>
    <w:p w14:paraId="22BD0061" w14:textId="77777777" w:rsidR="00115091" w:rsidRDefault="00000000">
      <w:pPr>
        <w:pStyle w:val="ConsPlusNormal"/>
        <w:jc w:val="center"/>
        <w:rPr>
          <w:rFonts w:ascii="PT Astra Serif" w:hAnsi="PT Astra Serif" w:cs="Times New Roman"/>
          <w:b/>
          <w:bCs/>
          <w:sz w:val="26"/>
          <w:szCs w:val="26"/>
        </w:rPr>
      </w:pPr>
      <w:r>
        <w:rPr>
          <w:rFonts w:ascii="PT Astra Serif" w:hAnsi="PT Astra Serif" w:cs="Times New Roman"/>
          <w:b/>
          <w:bCs/>
          <w:sz w:val="26"/>
          <w:szCs w:val="26"/>
        </w:rPr>
        <w:t>3. Порядок проведения конкурса</w:t>
      </w:r>
    </w:p>
    <w:p w14:paraId="47C455E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3.1. Конкурс проводится в два этапа. На первом этапе конкурса объявление о приеме документов для участия в конкурсе подлежит опубликованию в периодическом печатном издании, распространяемом на территории муниципального образования «Муниципальный округ Красногорский район Удмуртской Республики» (далее – </w:t>
      </w:r>
      <w:r>
        <w:rPr>
          <w:rFonts w:ascii="PT Astra Serif" w:hAnsi="PT Astra Serif" w:cs="Times New Roman"/>
          <w:sz w:val="26"/>
          <w:szCs w:val="26"/>
        </w:rPr>
        <w:lastRenderedPageBreak/>
        <w:t>средство массовой информации) и на официальном сайте муниципального образования «Муниципальный округ Красногорский район Удмуртской Республики» в сети «Интернет» (далее - официальный сайт) не позднее чем за 20 дней до дня проведения конкурса. В публикуемом объявлении о приеме документов для участия в конкурсе указываются:</w:t>
      </w:r>
    </w:p>
    <w:p w14:paraId="521FDEB3"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наименование вакантной должности муниципальной службы;</w:t>
      </w:r>
    </w:p>
    <w:p w14:paraId="2BAF4ED2"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квалификационные требования, предъявляемые к гражданину (муниципальному служащему), претендующему на замещение вакантной должности муниципальной службы;</w:t>
      </w:r>
    </w:p>
    <w:p w14:paraId="7F6FA74D"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место и время приема документов, подлежащих представлению в соответствии с пунктом 3.3 настоящего Положения;</w:t>
      </w:r>
    </w:p>
    <w:p w14:paraId="79722D1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конкурсные процедуры, с помощью которых будет производиться оценка профессиональных и личностных качеств кандидатов;</w:t>
      </w:r>
    </w:p>
    <w:p w14:paraId="2C385F10"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срок, до истечения которого принимаются указанные документы;</w:t>
      </w:r>
    </w:p>
    <w:p w14:paraId="09A3B9F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сведения об источнике подробной информации о конкурсе (телефон, факс, электронная почта).</w:t>
      </w:r>
    </w:p>
    <w:p w14:paraId="6921E15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3.2. Срок представления документов для участия в конкурсе составляет 15 дней с момента опубликования объявления о проведении конкурса в средствах массовой информации и на официальном сайте.</w:t>
      </w:r>
    </w:p>
    <w:p w14:paraId="53CEB1AD"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3.3. Гражданин (муниципальный служащий), претендующий на замещение вакантной должности муниципальной службы, представляет в конкурсную комиссию лично следующие документы в полном объеме:</w:t>
      </w:r>
    </w:p>
    <w:p w14:paraId="3B83295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 личное заявление по форме согласно приложению № 1 к настоящему Положению;</w:t>
      </w:r>
    </w:p>
    <w:p w14:paraId="31D5D33C" w14:textId="77777777" w:rsidR="00115091" w:rsidRDefault="00000000">
      <w:pPr>
        <w:pStyle w:val="ConsPlusNormal"/>
        <w:jc w:val="both"/>
        <w:rPr>
          <w:rFonts w:ascii="PT Astra Serif" w:hAnsi="PT Astra Serif" w:cs="Times New Roman"/>
          <w:b/>
          <w:bCs/>
          <w:sz w:val="26"/>
          <w:szCs w:val="26"/>
        </w:rPr>
      </w:pPr>
      <w:r>
        <w:rPr>
          <w:rFonts w:ascii="PT Astra Serif" w:hAnsi="PT Astra Serif" w:cs="Times New Roman"/>
          <w:sz w:val="26"/>
          <w:szCs w:val="26"/>
        </w:rPr>
        <w:t xml:space="preserve">2) </w:t>
      </w:r>
      <w:r>
        <w:rPr>
          <w:rFonts w:ascii="PT Astra Serif" w:hAnsi="PT Astra Serif" w:cs="Times New Roman"/>
          <w:b/>
          <w:bCs/>
          <w:sz w:val="26"/>
          <w:szCs w:val="26"/>
        </w:rPr>
        <w:t>собственноручно заполненную и подписанную анкету по форме, установленной Указом Президента Российской Федерации от 10 октября 2024 года № 870;</w:t>
      </w:r>
    </w:p>
    <w:p w14:paraId="73157C7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 оригинал и копию паспорта или заменяющего его документа (соответствующий документ предъявляется лично по прибытии на конкурс);</w:t>
      </w:r>
    </w:p>
    <w:p w14:paraId="1A54A8A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4) фотографии размером 3 </w:t>
      </w:r>
      <w:r>
        <w:rPr>
          <w:rFonts w:ascii="PT Astra Serif" w:hAnsi="PT Astra Serif" w:cs="Times New Roman"/>
          <w:sz w:val="26"/>
          <w:szCs w:val="26"/>
          <w:lang w:val="en-US"/>
        </w:rPr>
        <w:t>x</w:t>
      </w:r>
      <w:r>
        <w:rPr>
          <w:rFonts w:ascii="PT Astra Serif" w:hAnsi="PT Astra Serif" w:cs="Times New Roman"/>
          <w:sz w:val="26"/>
          <w:szCs w:val="26"/>
        </w:rPr>
        <w:t xml:space="preserve"> 4 (1 шт.) и 4 </w:t>
      </w:r>
      <w:r>
        <w:rPr>
          <w:rFonts w:ascii="PT Astra Serif" w:hAnsi="PT Astra Serif" w:cs="Times New Roman"/>
          <w:sz w:val="26"/>
          <w:szCs w:val="26"/>
          <w:lang w:val="en-US"/>
        </w:rPr>
        <w:t>x</w:t>
      </w:r>
      <w:r>
        <w:rPr>
          <w:rFonts w:ascii="PT Astra Serif" w:hAnsi="PT Astra Serif" w:cs="Times New Roman"/>
          <w:sz w:val="26"/>
          <w:szCs w:val="26"/>
        </w:rPr>
        <w:t xml:space="preserve"> 6 (1 шт.);</w:t>
      </w:r>
    </w:p>
    <w:p w14:paraId="3CD6531A"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5) оригиналы и копии документов, подтверждающих необходимое профессиональное образование, стаж работы и квалификацию:</w:t>
      </w:r>
    </w:p>
    <w:p w14:paraId="053ED6C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копию трудовой книжки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56C24AF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оригиналы и копии документов о профессиональном образовании, а также по желанию гражданина (муниципального служащего)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14:paraId="76C2A1D2"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6) оригинал и копия 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23C6E90E"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7) оригинал и копия свидетельства о постановке физического лица на учет в налоговом органе по месту жительства на территории Российской Федерации;</w:t>
      </w:r>
    </w:p>
    <w:p w14:paraId="20E789FE"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8) оригинал и копия документов воинского учета - для граждан, пребывающих в запасе, и лиц, подлежащих призыву на военную службу;</w:t>
      </w:r>
    </w:p>
    <w:p w14:paraId="6DA588D2"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9) заключение медицинского учреждения об отсутствии у гражданина заболевания, препятствующего поступлению на муниципальную службу или ее прохождению по форме, утвержденной приказом Министерства здравоохранения и социального развития Российской Федерации от 14 декабря 2009 года </w:t>
      </w:r>
      <w:r>
        <w:rPr>
          <w:rFonts w:ascii="PT Astra Serif" w:hAnsi="PT Astra Serif" w:cs="Times New Roman"/>
          <w:sz w:val="26"/>
          <w:szCs w:val="26"/>
          <w:lang w:val="en-US"/>
        </w:rPr>
        <w:t>N</w:t>
      </w:r>
      <w:r>
        <w:rPr>
          <w:rFonts w:ascii="PT Astra Serif" w:hAnsi="PT Astra Serif" w:cs="Times New Roman"/>
          <w:sz w:val="26"/>
          <w:szCs w:val="26"/>
        </w:rPr>
        <w:t xml:space="preserve"> 984н;</w:t>
      </w:r>
    </w:p>
    <w:p w14:paraId="027EDF4C"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10) сведения о своих доходах, об имуществе, принадлежащем на праве собственности, и обязательствах имущественного характера, а также сведения о доходах, об имуществе, принадлежащем на праве собственности, и обязательствах имущественного характера своих супруги (супруга) и несовершеннолетних детей </w:t>
      </w:r>
      <w:r>
        <w:rPr>
          <w:rFonts w:ascii="PT Astra Serif" w:hAnsi="PT Astra Serif" w:cs="Times New Roman"/>
          <w:sz w:val="26"/>
          <w:szCs w:val="26"/>
        </w:rPr>
        <w:lastRenderedPageBreak/>
        <w:t>включенных в перечень по форме, утвержденной Указом Президента Российской Федерации от 23 июня 2014 года № 460 (для гражданина, претендующего на замещение вакантной должности муниципальной службы, предусмотренной перечнем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нормативно правовым актом органа местного самоуправления);</w:t>
      </w:r>
    </w:p>
    <w:p w14:paraId="5849159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11) сведения, предусмотренные статьей 15.1 Федерального закона «О муниципальной службе в Российской Федерации» по форме, утвержденной распоряжением Правительства Российской Федерации от 28 декабря 2016 года № 2867-р;</w:t>
      </w:r>
    </w:p>
    <w:p w14:paraId="06CE176E"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12)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2B658BB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13) согласие на обработку его персональных данных.</w:t>
      </w:r>
    </w:p>
    <w:p w14:paraId="71AD9A28"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Подлинники документов после сверки их с копиями возвращаются гражданину (муниципальному служащему) в день их представления.</w:t>
      </w:r>
    </w:p>
    <w:p w14:paraId="2BFFF6F4"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3.4. Прием и регистрация документов, проверка их на соответствие требованиям действующего законодательства и настоящего Положения осуществляется секретарем конкурсной комиссии, а в его отсутствие - одним из членов конкурсной комиссии.</w:t>
      </w:r>
    </w:p>
    <w:p w14:paraId="15B1C363"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3.5.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14:paraId="5FA1712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3.6. Сведения, представленные гражданином (муниципальным служащим) в соответствии с настоящим Положением, могут подвергаться проверке в установленном федеральными законами порядке.</w:t>
      </w:r>
    </w:p>
    <w:p w14:paraId="4F7EA3E2"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3.7.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(муниципальному служащему) в их приеме.</w:t>
      </w:r>
    </w:p>
    <w:p w14:paraId="4861F03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3.8. На втором этапе конкурсная комиссия в назначенный день конкурса на основании представленных документов об образовании, прохождении муниципальной службы, осуществлении другой трудовой деятельности, а также на основании результатов проверки, проведенной в соответствии с пунктом 3.6 настоящего Положения, принимает решение о допуске или недопуске граждан, претендующих на замещение вакантной должности муниципальной службы, к участию в конкурсе.</w:t>
      </w:r>
    </w:p>
    <w:p w14:paraId="70494305"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в связи с ограничениями, установленными действующим законодательством о муниципальной службе для поступления на муниципальную службу и ее прохождения, а также в случае установления в процессе проверки </w:t>
      </w:r>
      <w:r>
        <w:rPr>
          <w:rFonts w:ascii="PT Astra Serif" w:hAnsi="PT Astra Serif" w:cs="Times New Roman"/>
          <w:sz w:val="26"/>
          <w:szCs w:val="26"/>
        </w:rPr>
        <w:lastRenderedPageBreak/>
        <w:t>обстоятельств, препятствующих поступлению гражданина на муниципальную службу.</w:t>
      </w:r>
    </w:p>
    <w:p w14:paraId="459D1D3D"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Указанный гражданин (муниципальный служащий) информируется в письменной форме о причинах отказа в участии в конкурсе.</w:t>
      </w:r>
    </w:p>
    <w:p w14:paraId="377781E8"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Гражданин (муниципальный служащий), не допущенный к участию в конкурсе, вправе обжаловать это решение в соответствии с действующим законодательством.</w:t>
      </w:r>
    </w:p>
    <w:p w14:paraId="7EBF6576"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Кандидаты на замещение вакантной должности муниципальной службы оцениваются конкурсной комиссией на основе представленных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 оценивает их знания, навыки и умения (профессиональные качества) и личностные качества.</w:t>
      </w:r>
    </w:p>
    <w:p w14:paraId="0FA46B50"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Индивидуальное собеседование - собеседование проводится после тщательного изучения документов, представленных кандидатом. Результат собеседования должен дополнить данные, содержащиеся в документах, представленных кандидатом.</w:t>
      </w:r>
    </w:p>
    <w:p w14:paraId="31B590E3"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Написание реферата - изложение каждым кандидатом своей программы работы в случае его назначения на вакантную должность муниципальной службы. Для сопоставления кандидатам ставятся одинаковые вопросы, касающиеся будущей работы.</w:t>
      </w:r>
    </w:p>
    <w:p w14:paraId="1D84307B"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При наличии трех и более кандидатов возможно проведение групповых дискуссий, суть которых заключается в свободной беседе с кандидатами по теме их будущей работы и выборе наиболее активных, самостоятельных, информированных, логично мыслящих людей.</w:t>
      </w:r>
    </w:p>
    <w:p w14:paraId="73449441"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Тестирование - ответы кандидатами на вопросы, связанные с выполнением должностных обязанностей, с целью определения их профессиональных, организаторских и личностных качеств.</w:t>
      </w:r>
    </w:p>
    <w:p w14:paraId="28F87CF2"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а также иных положений, установленных действующим законодательством о муниципальной службе.</w:t>
      </w:r>
    </w:p>
    <w:p w14:paraId="5FDE2927"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3.9. Конкурс проводится при наличии не менее двух кандидатов и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14:paraId="68DDA3D1"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3.10. По результатам конкурса издается муниципальный правовой акт представителя нанимателя (работодателя) о назначении победителя конкурса на вакантную должность муниципальной службы, с победителем конкурса заключается трудовой договор.</w:t>
      </w:r>
    </w:p>
    <w:p w14:paraId="19E28349"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3.11.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был объявлен конкурс, представитель нанимателя (работодатель) вправе принять решение о проведении повторного конкурса.</w:t>
      </w:r>
    </w:p>
    <w:p w14:paraId="21D352C0"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3.12. Кандидатам, участвовавшим в конкурсе, сообщается о результатах конкурса в письменной форме не позднее двух недель со дня его завершения. Информация о результатах конкурса размещается на официальном сайте.</w:t>
      </w:r>
    </w:p>
    <w:p w14:paraId="431A5150"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 xml:space="preserve">3.13. Документы граждан (муниципальных служащих), не допущенных к участию в конкурсе, и кандидатов, участвовавших в конкурсе, могут быть им возвращены по </w:t>
      </w:r>
      <w:r>
        <w:rPr>
          <w:rFonts w:ascii="PT Astra Serif" w:hAnsi="PT Astra Serif" w:cs="Times New Roman"/>
          <w:sz w:val="26"/>
          <w:szCs w:val="26"/>
        </w:rPr>
        <w:lastRenderedPageBreak/>
        <w:t>письменному заявлению в течение трех лет со дня завершения конкурса. До истечения этого срока документы хранятся в архиве, после чего подлежат уничтожению.</w:t>
      </w:r>
    </w:p>
    <w:p w14:paraId="63AE416D"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3.14.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2F10EADC" w14:textId="77777777" w:rsidR="00115091" w:rsidRDefault="00000000">
      <w:pPr>
        <w:pStyle w:val="ConsPlusNormal"/>
        <w:jc w:val="both"/>
        <w:rPr>
          <w:rFonts w:ascii="PT Astra Serif" w:hAnsi="PT Astra Serif" w:cs="Times New Roman"/>
          <w:sz w:val="26"/>
          <w:szCs w:val="26"/>
        </w:rPr>
      </w:pPr>
      <w:r>
        <w:rPr>
          <w:rFonts w:ascii="PT Astra Serif" w:hAnsi="PT Astra Serif" w:cs="Times New Roman"/>
          <w:sz w:val="26"/>
          <w:szCs w:val="26"/>
        </w:rPr>
        <w:t>3.15. Кандидат вправе обжаловать решение конкурсной комиссии в соответствии с действующим законодательством.</w:t>
      </w:r>
    </w:p>
    <w:p w14:paraId="370EC1DB" w14:textId="77777777" w:rsidR="00115091" w:rsidRDefault="00000000">
      <w:pPr>
        <w:pStyle w:val="ConsPlusNormal"/>
        <w:jc w:val="both"/>
        <w:rPr>
          <w:rFonts w:ascii="PT Astra Serif" w:hAnsi="PT Astra Serif" w:cs="Times New Roman"/>
          <w:sz w:val="26"/>
          <w:szCs w:val="26"/>
          <w:lang w:val="en-US"/>
        </w:rPr>
      </w:pPr>
      <w:r>
        <w:rPr>
          <w:rFonts w:ascii="PT Astra Serif" w:hAnsi="PT Astra Serif" w:cs="Times New Roman"/>
          <w:sz w:val="26"/>
          <w:szCs w:val="26"/>
          <w:lang w:val="en-US"/>
        </w:rPr>
        <w:t> </w:t>
      </w:r>
    </w:p>
    <w:sectPr w:rsidR="00115091">
      <w:pgSz w:w="11906" w:h="16838"/>
      <w:pgMar w:top="454" w:right="851"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8B4F" w14:textId="77777777" w:rsidR="00E427A5" w:rsidRDefault="00E427A5">
      <w:r>
        <w:separator/>
      </w:r>
    </w:p>
  </w:endnote>
  <w:endnote w:type="continuationSeparator" w:id="0">
    <w:p w14:paraId="3480C14E" w14:textId="77777777" w:rsidR="00E427A5" w:rsidRDefault="00E4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39F1" w14:textId="77777777" w:rsidR="00E427A5" w:rsidRDefault="00E427A5">
      <w:r>
        <w:separator/>
      </w:r>
    </w:p>
  </w:footnote>
  <w:footnote w:type="continuationSeparator" w:id="0">
    <w:p w14:paraId="3E25D1B4" w14:textId="77777777" w:rsidR="00E427A5" w:rsidRDefault="00E42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BCA"/>
    <w:rsid w:val="00003543"/>
    <w:rsid w:val="00057A48"/>
    <w:rsid w:val="0007302D"/>
    <w:rsid w:val="000A1D17"/>
    <w:rsid w:val="000B7FE5"/>
    <w:rsid w:val="000C43E1"/>
    <w:rsid w:val="00102165"/>
    <w:rsid w:val="00102647"/>
    <w:rsid w:val="00115091"/>
    <w:rsid w:val="00151A8F"/>
    <w:rsid w:val="00154300"/>
    <w:rsid w:val="00163CFB"/>
    <w:rsid w:val="001742A7"/>
    <w:rsid w:val="001A7824"/>
    <w:rsid w:val="001B387C"/>
    <w:rsid w:val="001C2BCA"/>
    <w:rsid w:val="001F6E3E"/>
    <w:rsid w:val="00223B89"/>
    <w:rsid w:val="002970BF"/>
    <w:rsid w:val="002E331D"/>
    <w:rsid w:val="003041B3"/>
    <w:rsid w:val="00340E24"/>
    <w:rsid w:val="00343548"/>
    <w:rsid w:val="003444C3"/>
    <w:rsid w:val="00344EED"/>
    <w:rsid w:val="003548B1"/>
    <w:rsid w:val="0035501E"/>
    <w:rsid w:val="00391060"/>
    <w:rsid w:val="003D0102"/>
    <w:rsid w:val="003E4DC2"/>
    <w:rsid w:val="00405A81"/>
    <w:rsid w:val="00436069"/>
    <w:rsid w:val="00444873"/>
    <w:rsid w:val="004538B9"/>
    <w:rsid w:val="004B3995"/>
    <w:rsid w:val="004E2F88"/>
    <w:rsid w:val="00537020"/>
    <w:rsid w:val="005421B1"/>
    <w:rsid w:val="00565E3F"/>
    <w:rsid w:val="00567304"/>
    <w:rsid w:val="0060137A"/>
    <w:rsid w:val="00641715"/>
    <w:rsid w:val="00674819"/>
    <w:rsid w:val="0068035E"/>
    <w:rsid w:val="006A59CA"/>
    <w:rsid w:val="006B33B5"/>
    <w:rsid w:val="006B340A"/>
    <w:rsid w:val="006F7BD4"/>
    <w:rsid w:val="00737AFB"/>
    <w:rsid w:val="007A348F"/>
    <w:rsid w:val="007D1EE5"/>
    <w:rsid w:val="007D41AB"/>
    <w:rsid w:val="00814E3C"/>
    <w:rsid w:val="00821C36"/>
    <w:rsid w:val="00843234"/>
    <w:rsid w:val="0084599E"/>
    <w:rsid w:val="00863AC1"/>
    <w:rsid w:val="00893866"/>
    <w:rsid w:val="008A35C6"/>
    <w:rsid w:val="008E5112"/>
    <w:rsid w:val="009216AD"/>
    <w:rsid w:val="00927A7C"/>
    <w:rsid w:val="00935C7F"/>
    <w:rsid w:val="009E213B"/>
    <w:rsid w:val="009F1B8F"/>
    <w:rsid w:val="009F2782"/>
    <w:rsid w:val="00A023A5"/>
    <w:rsid w:val="00A23DCE"/>
    <w:rsid w:val="00A24FD8"/>
    <w:rsid w:val="00A5625D"/>
    <w:rsid w:val="00A70C17"/>
    <w:rsid w:val="00AA190F"/>
    <w:rsid w:val="00AA2E85"/>
    <w:rsid w:val="00AB469B"/>
    <w:rsid w:val="00AB478D"/>
    <w:rsid w:val="00AD22D8"/>
    <w:rsid w:val="00AF42D9"/>
    <w:rsid w:val="00B01546"/>
    <w:rsid w:val="00B05FF2"/>
    <w:rsid w:val="00B45ED7"/>
    <w:rsid w:val="00B57169"/>
    <w:rsid w:val="00BB1F50"/>
    <w:rsid w:val="00BB409C"/>
    <w:rsid w:val="00BB637C"/>
    <w:rsid w:val="00BD5B75"/>
    <w:rsid w:val="00BE2647"/>
    <w:rsid w:val="00C20620"/>
    <w:rsid w:val="00C97088"/>
    <w:rsid w:val="00CB291D"/>
    <w:rsid w:val="00D1257E"/>
    <w:rsid w:val="00D730A3"/>
    <w:rsid w:val="00DA1F1D"/>
    <w:rsid w:val="00DC2736"/>
    <w:rsid w:val="00DD3466"/>
    <w:rsid w:val="00DE1590"/>
    <w:rsid w:val="00E310C2"/>
    <w:rsid w:val="00E427A5"/>
    <w:rsid w:val="00EA05D5"/>
    <w:rsid w:val="00EA3C73"/>
    <w:rsid w:val="00EA42A9"/>
    <w:rsid w:val="00F4432D"/>
    <w:rsid w:val="00F610DB"/>
    <w:rsid w:val="00F83A5A"/>
    <w:rsid w:val="00FD0C22"/>
    <w:rsid w:val="00FD772F"/>
    <w:rsid w:val="00FE44B7"/>
    <w:rsid w:val="7E2503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3CAB"/>
  <w15:docId w15:val="{2D1F0C3A-E42B-42C2-940B-4AC9D172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character" w:customStyle="1" w:styleId="10">
    <w:name w:val="Заголовок 1 Знак"/>
    <w:basedOn w:val="a0"/>
    <w:link w:val="1"/>
    <w:qFormat/>
    <w:rPr>
      <w:rFonts w:ascii="Times New Roman" w:eastAsia="Times New Roman" w:hAnsi="Times New Roman" w:cs="Times New Roman"/>
      <w:b/>
      <w:sz w:val="24"/>
      <w:szCs w:val="24"/>
      <w:lang w:eastAsia="ru-RU"/>
    </w:rPr>
  </w:style>
  <w:style w:type="character" w:customStyle="1" w:styleId="a4">
    <w:name w:val="Текст выноски Знак"/>
    <w:basedOn w:val="a0"/>
    <w:link w:val="a3"/>
    <w:uiPriority w:val="99"/>
    <w:semiHidden/>
    <w:qFormat/>
    <w:rPr>
      <w:rFonts w:ascii="Tahoma" w:eastAsia="Times New Roman" w:hAnsi="Tahoma" w:cs="Tahoma"/>
      <w:sz w:val="16"/>
      <w:szCs w:val="16"/>
      <w:lang w:eastAsia="ru-RU"/>
    </w:rPr>
  </w:style>
  <w:style w:type="table" w:styleId="a5">
    <w:name w:val="Table Grid"/>
    <w:basedOn w:val="a1"/>
    <w:uiPriority w:val="59"/>
    <w:rsid w:val="00EA4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1E96C-ABEE-4995-8213-7A0CCE1A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2883</Words>
  <Characters>16437</Characters>
  <Application>Microsoft Office Word</Application>
  <DocSecurity>0</DocSecurity>
  <Lines>136</Lines>
  <Paragraphs>38</Paragraphs>
  <ScaleCrop>false</ScaleCrop>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Иванова Наталья Александровна</cp:lastModifiedBy>
  <cp:revision>38</cp:revision>
  <cp:lastPrinted>2025-03-14T04:40:00Z</cp:lastPrinted>
  <dcterms:created xsi:type="dcterms:W3CDTF">2021-05-19T04:47:00Z</dcterms:created>
  <dcterms:modified xsi:type="dcterms:W3CDTF">2025-03-14T04:40:00Z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CC7F60309AD34CDBB4888E7E12B58198_12</vt:lpwstr>
  </property>
</Properties>
</file>