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CA778F" w14:textId="77777777" w:rsidR="004F6EDD" w:rsidRPr="0059462E" w:rsidRDefault="00000000">
      <w:pPr>
        <w:pStyle w:val="af2"/>
        <w:jc w:val="center"/>
        <w:rPr>
          <w:rFonts w:ascii="PT Astra Serif" w:hAnsi="PT Astra Serif"/>
          <w:sz w:val="26"/>
          <w:szCs w:val="26"/>
        </w:rPr>
      </w:pPr>
      <w:r w:rsidRPr="0059462E">
        <w:rPr>
          <w:rFonts w:ascii="PT Astra Serif" w:hAnsi="PT Astra Serif"/>
          <w:noProof/>
          <w:sz w:val="26"/>
          <w:szCs w:val="26"/>
          <w:lang w:eastAsia="ru-RU"/>
        </w:rPr>
        <w:drawing>
          <wp:inline distT="0" distB="0" distL="0" distR="0" wp14:anchorId="7E088CE3" wp14:editId="2911D787">
            <wp:extent cx="823595" cy="823595"/>
            <wp:effectExtent l="0" t="0" r="0" b="0"/>
            <wp:docPr id="1" name="Рисунок 1"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miniger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823595" cy="823595"/>
                    </a:xfrm>
                    <a:prstGeom prst="rect">
                      <a:avLst/>
                    </a:prstGeom>
                    <a:noFill/>
                    <a:ln>
                      <a:noFill/>
                    </a:ln>
                  </pic:spPr>
                </pic:pic>
              </a:graphicData>
            </a:graphic>
          </wp:inline>
        </w:drawing>
      </w:r>
    </w:p>
    <w:p w14:paraId="1F597095" w14:textId="77777777" w:rsidR="004F6EDD" w:rsidRPr="0059462E" w:rsidRDefault="00000000">
      <w:pPr>
        <w:pStyle w:val="af2"/>
        <w:jc w:val="center"/>
        <w:rPr>
          <w:rFonts w:ascii="PT Astra Serif" w:hAnsi="PT Astra Serif"/>
          <w:b/>
          <w:szCs w:val="28"/>
        </w:rPr>
      </w:pPr>
      <w:r w:rsidRPr="0059462E">
        <w:rPr>
          <w:rFonts w:ascii="PT Astra Serif" w:hAnsi="PT Astra Serif"/>
          <w:b/>
          <w:szCs w:val="28"/>
        </w:rPr>
        <w:t>РЕШЕНИЕ</w:t>
      </w:r>
    </w:p>
    <w:p w14:paraId="4540D07B" w14:textId="77777777" w:rsidR="004F6EDD" w:rsidRPr="0059462E" w:rsidRDefault="00000000">
      <w:pPr>
        <w:pStyle w:val="af2"/>
        <w:jc w:val="center"/>
        <w:rPr>
          <w:rFonts w:ascii="PT Astra Serif" w:hAnsi="PT Astra Serif"/>
          <w:b/>
          <w:szCs w:val="28"/>
        </w:rPr>
      </w:pPr>
      <w:r w:rsidRPr="0059462E">
        <w:rPr>
          <w:rFonts w:ascii="PT Astra Serif" w:hAnsi="PT Astra Serif"/>
          <w:b/>
          <w:szCs w:val="28"/>
        </w:rPr>
        <w:t>Совета депутатов муниципального образования «Муниципальный округ Красногорский район Удмуртской Республики»</w:t>
      </w:r>
    </w:p>
    <w:p w14:paraId="628ADC0B" w14:textId="77777777" w:rsidR="004F6EDD" w:rsidRPr="0059462E" w:rsidRDefault="004F6EDD">
      <w:pPr>
        <w:pStyle w:val="af2"/>
        <w:jc w:val="both"/>
        <w:rPr>
          <w:rFonts w:ascii="PT Astra Serif" w:hAnsi="PT Astra Serif"/>
          <w:b/>
          <w:bCs/>
          <w:sz w:val="26"/>
          <w:szCs w:val="26"/>
        </w:rPr>
      </w:pPr>
    </w:p>
    <w:p w14:paraId="04287847" w14:textId="77777777" w:rsidR="004F6EDD" w:rsidRPr="0059462E" w:rsidRDefault="00000000">
      <w:pPr>
        <w:pStyle w:val="af2"/>
        <w:jc w:val="center"/>
        <w:rPr>
          <w:rFonts w:ascii="PT Astra Serif" w:hAnsi="PT Astra Serif"/>
          <w:b/>
          <w:bCs/>
          <w:color w:val="000000"/>
          <w:sz w:val="26"/>
          <w:szCs w:val="26"/>
        </w:rPr>
      </w:pPr>
      <w:r w:rsidRPr="0059462E">
        <w:rPr>
          <w:rFonts w:ascii="PT Astra Serif" w:hAnsi="PT Astra Serif"/>
          <w:b/>
          <w:bCs/>
          <w:color w:val="000000"/>
          <w:sz w:val="26"/>
          <w:szCs w:val="26"/>
        </w:rPr>
        <w:t xml:space="preserve">О внесении изменений в Положение о муниципальном жилищном контроле </w:t>
      </w:r>
    </w:p>
    <w:p w14:paraId="1F9AECF3" w14:textId="77777777" w:rsidR="004F6EDD" w:rsidRPr="0059462E" w:rsidRDefault="00000000">
      <w:pPr>
        <w:pStyle w:val="af2"/>
        <w:jc w:val="center"/>
        <w:rPr>
          <w:rFonts w:ascii="PT Astra Serif" w:hAnsi="PT Astra Serif"/>
          <w:i/>
          <w:iCs/>
          <w:color w:val="000000"/>
          <w:sz w:val="26"/>
          <w:szCs w:val="26"/>
        </w:rPr>
      </w:pPr>
      <w:r w:rsidRPr="0059462E">
        <w:rPr>
          <w:rFonts w:ascii="PT Astra Serif" w:hAnsi="PT Astra Serif"/>
          <w:b/>
          <w:bCs/>
          <w:color w:val="000000"/>
          <w:sz w:val="26"/>
          <w:szCs w:val="26"/>
        </w:rPr>
        <w:t>в муниципальном образовании «</w:t>
      </w:r>
      <w:r w:rsidRPr="0059462E">
        <w:rPr>
          <w:rFonts w:ascii="PT Astra Serif" w:hAnsi="PT Astra Serif"/>
          <w:b/>
          <w:color w:val="000000"/>
          <w:sz w:val="26"/>
          <w:szCs w:val="26"/>
        </w:rPr>
        <w:t>Муниципальный округ</w:t>
      </w:r>
      <w:r w:rsidRPr="0059462E">
        <w:rPr>
          <w:rFonts w:ascii="PT Astra Serif" w:hAnsi="PT Astra Serif"/>
          <w:b/>
          <w:bCs/>
          <w:color w:val="000000"/>
          <w:sz w:val="26"/>
          <w:szCs w:val="26"/>
        </w:rPr>
        <w:t xml:space="preserve"> Красногорский район</w:t>
      </w:r>
      <w:r w:rsidRPr="0059462E">
        <w:rPr>
          <w:rFonts w:ascii="PT Astra Serif" w:hAnsi="PT Astra Serif"/>
          <w:color w:val="000000"/>
          <w:sz w:val="26"/>
          <w:szCs w:val="26"/>
        </w:rPr>
        <w:t xml:space="preserve"> </w:t>
      </w:r>
      <w:r w:rsidRPr="0059462E">
        <w:rPr>
          <w:rFonts w:ascii="PT Astra Serif" w:hAnsi="PT Astra Serif"/>
          <w:b/>
          <w:color w:val="000000"/>
          <w:sz w:val="26"/>
          <w:szCs w:val="26"/>
        </w:rPr>
        <w:t>Удмуртской Республики</w:t>
      </w:r>
      <w:r w:rsidRPr="0059462E">
        <w:rPr>
          <w:rFonts w:ascii="PT Astra Serif" w:hAnsi="PT Astra Serif"/>
          <w:b/>
          <w:bCs/>
          <w:color w:val="000000"/>
          <w:sz w:val="26"/>
          <w:szCs w:val="26"/>
        </w:rPr>
        <w:t>»</w:t>
      </w:r>
    </w:p>
    <w:p w14:paraId="1580DFC0" w14:textId="77777777" w:rsidR="004F6EDD" w:rsidRPr="0059462E" w:rsidRDefault="004F6EDD">
      <w:pPr>
        <w:pStyle w:val="af2"/>
        <w:jc w:val="both"/>
        <w:rPr>
          <w:rFonts w:ascii="PT Astra Serif" w:hAnsi="PT Astra Serif"/>
          <w:i/>
          <w:color w:val="000000"/>
          <w:sz w:val="26"/>
          <w:szCs w:val="26"/>
        </w:rPr>
      </w:pPr>
    </w:p>
    <w:p w14:paraId="0C148871" w14:textId="77777777" w:rsidR="004F6EDD" w:rsidRPr="0059462E" w:rsidRDefault="004F6EDD">
      <w:pPr>
        <w:shd w:val="clear" w:color="auto" w:fill="FFFFFF"/>
        <w:ind w:firstLine="567"/>
        <w:rPr>
          <w:rFonts w:ascii="PT Astra Serif" w:hAnsi="PT Astra Serif"/>
          <w:b/>
          <w:color w:val="000000"/>
          <w:sz w:val="26"/>
          <w:szCs w:val="26"/>
        </w:rPr>
      </w:pPr>
    </w:p>
    <w:p w14:paraId="79BC5496" w14:textId="77777777" w:rsidR="004F6EDD" w:rsidRPr="0059462E" w:rsidRDefault="00000000">
      <w:pPr>
        <w:shd w:val="clear" w:color="auto" w:fill="FFFFFF"/>
        <w:ind w:firstLine="709"/>
        <w:jc w:val="both"/>
        <w:rPr>
          <w:rFonts w:ascii="PT Astra Serif" w:hAnsi="PT Astra Serif"/>
          <w:color w:val="000000"/>
          <w:sz w:val="26"/>
          <w:szCs w:val="26"/>
        </w:rPr>
      </w:pPr>
      <w:r w:rsidRPr="0059462E">
        <w:rPr>
          <w:rFonts w:ascii="PT Astra Serif" w:hAnsi="PT Astra Serif"/>
          <w:color w:val="000000"/>
          <w:sz w:val="26"/>
          <w:szCs w:val="26"/>
        </w:rPr>
        <w:t xml:space="preserve">В соответствии </w:t>
      </w:r>
      <w:bookmarkStart w:id="0" w:name="_Hlk79501936"/>
      <w:r w:rsidRPr="0059462E">
        <w:rPr>
          <w:rFonts w:ascii="PT Astra Serif" w:hAnsi="PT Astra Serif"/>
          <w:color w:val="000000"/>
          <w:sz w:val="26"/>
          <w:szCs w:val="26"/>
        </w:rPr>
        <w:t xml:space="preserve">со статьей </w:t>
      </w:r>
      <w:bookmarkStart w:id="1" w:name="_Hlk77673480"/>
      <w:r w:rsidRPr="0059462E">
        <w:rPr>
          <w:rFonts w:ascii="PT Astra Serif" w:hAnsi="PT Astra Serif"/>
          <w:color w:val="000000"/>
          <w:sz w:val="26"/>
          <w:szCs w:val="26"/>
        </w:rPr>
        <w:t>20 Жилищного кодекса Российской Федерации,</w:t>
      </w:r>
      <w:bookmarkEnd w:id="1"/>
      <w:r w:rsidRPr="0059462E">
        <w:rPr>
          <w:rFonts w:ascii="PT Astra Serif" w:hAnsi="PT Astra Serif"/>
          <w:color w:val="000000"/>
          <w:sz w:val="26"/>
          <w:szCs w:val="26"/>
        </w:rPr>
        <w:t xml:space="preserve"> Федеральным законом от 31.07.2020 № 248-ФЗ «О государственном контроле (надзоре) и муниципальном контроле в Российской Федерации», Уставом муниципального образования «Муниципальный округ Красногорский район Удмуртской Республики»</w:t>
      </w:r>
    </w:p>
    <w:p w14:paraId="490609C9" w14:textId="77777777" w:rsidR="004F6EDD" w:rsidRPr="0059462E" w:rsidRDefault="00000000">
      <w:pPr>
        <w:jc w:val="center"/>
        <w:rPr>
          <w:rFonts w:ascii="PT Astra Serif" w:hAnsi="PT Astra Serif"/>
          <w:color w:val="000000"/>
          <w:sz w:val="26"/>
          <w:szCs w:val="26"/>
        </w:rPr>
      </w:pPr>
      <w:r w:rsidRPr="0059462E">
        <w:rPr>
          <w:rFonts w:ascii="PT Astra Serif" w:hAnsi="PT Astra Serif"/>
          <w:color w:val="000000"/>
          <w:sz w:val="26"/>
          <w:szCs w:val="26"/>
        </w:rPr>
        <w:t xml:space="preserve"> </w:t>
      </w:r>
      <w:bookmarkEnd w:id="0"/>
    </w:p>
    <w:p w14:paraId="07B23146" w14:textId="77777777" w:rsidR="004F6EDD" w:rsidRPr="0059462E" w:rsidRDefault="00000000">
      <w:pPr>
        <w:jc w:val="center"/>
        <w:rPr>
          <w:rFonts w:ascii="PT Astra Serif" w:hAnsi="PT Astra Serif"/>
          <w:sz w:val="26"/>
          <w:szCs w:val="26"/>
        </w:rPr>
      </w:pPr>
      <w:r w:rsidRPr="0059462E">
        <w:rPr>
          <w:rFonts w:ascii="PT Astra Serif" w:hAnsi="PT Astra Serif"/>
          <w:sz w:val="26"/>
          <w:szCs w:val="26"/>
        </w:rPr>
        <w:t>Совет депутатов муниципального образования</w:t>
      </w:r>
    </w:p>
    <w:p w14:paraId="0D610CFB" w14:textId="11B93A9C" w:rsidR="004F6EDD" w:rsidRPr="0059462E" w:rsidRDefault="00000000">
      <w:pPr>
        <w:jc w:val="center"/>
        <w:rPr>
          <w:rFonts w:ascii="PT Astra Serif" w:hAnsi="PT Astra Serif"/>
          <w:sz w:val="26"/>
          <w:szCs w:val="26"/>
        </w:rPr>
      </w:pPr>
      <w:r w:rsidRPr="0059462E">
        <w:rPr>
          <w:rFonts w:ascii="PT Astra Serif" w:hAnsi="PT Astra Serif"/>
          <w:sz w:val="26"/>
          <w:szCs w:val="26"/>
        </w:rPr>
        <w:t>«Муниципальный округ Красногорский район Удмуртской Республики» РЕШАЕТ:</w:t>
      </w:r>
    </w:p>
    <w:p w14:paraId="5F3BAED5" w14:textId="77777777" w:rsidR="004F6EDD" w:rsidRPr="0059462E" w:rsidRDefault="004F6EDD">
      <w:pPr>
        <w:shd w:val="clear" w:color="auto" w:fill="FFFFFF"/>
        <w:ind w:firstLine="709"/>
        <w:jc w:val="both"/>
        <w:rPr>
          <w:rFonts w:ascii="PT Astra Serif" w:hAnsi="PT Astra Serif"/>
          <w:color w:val="000000"/>
          <w:sz w:val="26"/>
          <w:szCs w:val="26"/>
        </w:rPr>
      </w:pPr>
    </w:p>
    <w:p w14:paraId="0FAEFD52" w14:textId="77777777" w:rsidR="004F6EDD" w:rsidRPr="0059462E" w:rsidRDefault="00000000">
      <w:pPr>
        <w:shd w:val="clear" w:color="auto" w:fill="FFFFFF"/>
        <w:ind w:firstLine="709"/>
        <w:jc w:val="both"/>
        <w:rPr>
          <w:rFonts w:ascii="PT Astra Serif" w:hAnsi="PT Astra Serif"/>
          <w:color w:val="000000"/>
          <w:sz w:val="26"/>
          <w:szCs w:val="26"/>
        </w:rPr>
      </w:pPr>
      <w:r w:rsidRPr="0059462E">
        <w:rPr>
          <w:rFonts w:ascii="PT Astra Serif" w:hAnsi="PT Astra Serif"/>
          <w:color w:val="000000"/>
          <w:sz w:val="26"/>
          <w:szCs w:val="26"/>
        </w:rPr>
        <w:t xml:space="preserve">1. Внести изменения в Положение о муниципальном жилищном контроле в </w:t>
      </w:r>
      <w:r w:rsidRPr="0059462E">
        <w:rPr>
          <w:rFonts w:ascii="PT Astra Serif" w:hAnsi="PT Astra Serif"/>
          <w:bCs/>
          <w:color w:val="000000"/>
          <w:sz w:val="26"/>
          <w:szCs w:val="26"/>
        </w:rPr>
        <w:t>муниципальном образовании «</w:t>
      </w:r>
      <w:r w:rsidRPr="0059462E">
        <w:rPr>
          <w:rFonts w:ascii="PT Astra Serif" w:hAnsi="PT Astra Serif"/>
          <w:color w:val="000000"/>
          <w:sz w:val="26"/>
          <w:szCs w:val="26"/>
        </w:rPr>
        <w:t>Муниципальный округ</w:t>
      </w:r>
      <w:r w:rsidRPr="0059462E">
        <w:rPr>
          <w:rFonts w:ascii="PT Astra Serif" w:hAnsi="PT Astra Serif"/>
          <w:bCs/>
          <w:color w:val="000000"/>
          <w:sz w:val="26"/>
          <w:szCs w:val="26"/>
        </w:rPr>
        <w:t xml:space="preserve"> Красногорский район</w:t>
      </w:r>
      <w:r w:rsidRPr="0059462E">
        <w:rPr>
          <w:rFonts w:ascii="PT Astra Serif" w:hAnsi="PT Astra Serif"/>
          <w:color w:val="000000"/>
          <w:sz w:val="26"/>
          <w:szCs w:val="26"/>
        </w:rPr>
        <w:t xml:space="preserve"> Удмуртской Республики</w:t>
      </w:r>
      <w:r w:rsidRPr="0059462E">
        <w:rPr>
          <w:rFonts w:ascii="PT Astra Serif" w:hAnsi="PT Astra Serif"/>
          <w:bCs/>
          <w:color w:val="000000"/>
          <w:sz w:val="26"/>
          <w:szCs w:val="26"/>
        </w:rPr>
        <w:t xml:space="preserve">», </w:t>
      </w:r>
      <w:r w:rsidRPr="0059462E">
        <w:rPr>
          <w:rFonts w:ascii="PT Astra Serif" w:hAnsi="PT Astra Serif"/>
          <w:color w:val="000000"/>
          <w:sz w:val="26"/>
          <w:szCs w:val="26"/>
        </w:rPr>
        <w:t xml:space="preserve">утвержденное </w:t>
      </w:r>
      <w:r w:rsidRPr="0059462E">
        <w:rPr>
          <w:rFonts w:ascii="PT Astra Serif" w:hAnsi="PT Astra Serif"/>
          <w:sz w:val="26"/>
          <w:szCs w:val="26"/>
        </w:rPr>
        <w:t xml:space="preserve">решением Совета депутатов муниципального </w:t>
      </w:r>
      <w:r w:rsidRPr="0059462E">
        <w:rPr>
          <w:rFonts w:ascii="PT Astra Serif" w:hAnsi="PT Astra Serif"/>
          <w:color w:val="000000"/>
          <w:sz w:val="26"/>
          <w:szCs w:val="26"/>
        </w:rPr>
        <w:t xml:space="preserve">образования </w:t>
      </w:r>
      <w:r w:rsidRPr="0059462E">
        <w:rPr>
          <w:rFonts w:ascii="PT Astra Serif" w:hAnsi="PT Astra Serif"/>
          <w:sz w:val="26"/>
          <w:szCs w:val="26"/>
        </w:rPr>
        <w:t xml:space="preserve">«Муниципальный округ Красногорский район Удмуртской Республики» от 16.12.2021 №81, </w:t>
      </w:r>
      <w:r w:rsidRPr="0059462E">
        <w:rPr>
          <w:rFonts w:ascii="PT Astra Serif" w:hAnsi="PT Astra Serif"/>
          <w:color w:val="000000"/>
          <w:sz w:val="26"/>
          <w:szCs w:val="26"/>
        </w:rPr>
        <w:t xml:space="preserve"> изложив его в новой редакции согласно приложению..</w:t>
      </w:r>
    </w:p>
    <w:p w14:paraId="4738E165" w14:textId="77777777" w:rsidR="004F6EDD" w:rsidRPr="0059462E" w:rsidRDefault="00000000">
      <w:pPr>
        <w:shd w:val="clear" w:color="auto" w:fill="FFFFFF"/>
        <w:ind w:firstLine="709"/>
        <w:jc w:val="both"/>
        <w:rPr>
          <w:rFonts w:ascii="PT Astra Serif" w:hAnsi="PT Astra Serif"/>
          <w:color w:val="000000"/>
          <w:sz w:val="26"/>
          <w:szCs w:val="26"/>
        </w:rPr>
      </w:pPr>
      <w:r w:rsidRPr="0059462E">
        <w:rPr>
          <w:rFonts w:ascii="PT Astra Serif" w:hAnsi="PT Astra Serif"/>
          <w:color w:val="000000"/>
          <w:sz w:val="26"/>
          <w:szCs w:val="26"/>
        </w:rPr>
        <w:t>2. Настоящее решение вступает в силу со дня его официального опубликования.</w:t>
      </w:r>
    </w:p>
    <w:p w14:paraId="6C2BB8C7" w14:textId="77777777" w:rsidR="004F6EDD" w:rsidRPr="0059462E" w:rsidRDefault="004F6EDD">
      <w:pPr>
        <w:shd w:val="clear" w:color="auto" w:fill="FFFFFF"/>
        <w:ind w:firstLine="709"/>
        <w:jc w:val="both"/>
        <w:rPr>
          <w:rFonts w:ascii="PT Astra Serif" w:hAnsi="PT Astra Serif"/>
          <w:color w:val="000000"/>
          <w:sz w:val="26"/>
          <w:szCs w:val="26"/>
        </w:rPr>
      </w:pPr>
    </w:p>
    <w:p w14:paraId="4291868A" w14:textId="77777777" w:rsidR="0059462E" w:rsidRDefault="0059462E">
      <w:pPr>
        <w:tabs>
          <w:tab w:val="left" w:pos="1000"/>
          <w:tab w:val="left" w:pos="2552"/>
        </w:tabs>
        <w:jc w:val="both"/>
        <w:rPr>
          <w:rFonts w:ascii="PT Astra Serif" w:hAnsi="PT Astra Serif"/>
          <w:sz w:val="26"/>
          <w:szCs w:val="26"/>
        </w:rPr>
      </w:pPr>
    </w:p>
    <w:p w14:paraId="2324145F" w14:textId="77777777" w:rsidR="0059462E" w:rsidRDefault="0059462E">
      <w:pPr>
        <w:tabs>
          <w:tab w:val="left" w:pos="1000"/>
          <w:tab w:val="left" w:pos="2552"/>
        </w:tabs>
        <w:jc w:val="both"/>
        <w:rPr>
          <w:rFonts w:ascii="PT Astra Serif" w:hAnsi="PT Astra Serif"/>
          <w:sz w:val="26"/>
          <w:szCs w:val="26"/>
        </w:rPr>
      </w:pPr>
    </w:p>
    <w:p w14:paraId="15A5219D" w14:textId="77777777" w:rsidR="0059462E" w:rsidRDefault="0059462E">
      <w:pPr>
        <w:tabs>
          <w:tab w:val="left" w:pos="1000"/>
          <w:tab w:val="left" w:pos="2552"/>
        </w:tabs>
        <w:jc w:val="both"/>
        <w:rPr>
          <w:rFonts w:ascii="PT Astra Serif" w:hAnsi="PT Astra Serif"/>
          <w:sz w:val="26"/>
          <w:szCs w:val="26"/>
        </w:rPr>
      </w:pPr>
    </w:p>
    <w:p w14:paraId="645CA95F" w14:textId="1D10A8AF" w:rsidR="004F6EDD" w:rsidRPr="0059462E" w:rsidRDefault="00000000">
      <w:pPr>
        <w:tabs>
          <w:tab w:val="left" w:pos="1000"/>
          <w:tab w:val="left" w:pos="2552"/>
        </w:tabs>
        <w:jc w:val="both"/>
        <w:rPr>
          <w:rFonts w:ascii="PT Astra Serif" w:hAnsi="PT Astra Serif"/>
          <w:bCs/>
          <w:color w:val="000000"/>
          <w:sz w:val="26"/>
          <w:szCs w:val="26"/>
        </w:rPr>
      </w:pPr>
      <w:r w:rsidRPr="0059462E">
        <w:rPr>
          <w:rFonts w:ascii="PT Astra Serif" w:hAnsi="PT Astra Serif"/>
          <w:sz w:val="26"/>
          <w:szCs w:val="26"/>
        </w:rPr>
        <w:t xml:space="preserve">Председатель </w:t>
      </w:r>
      <w:r w:rsidRPr="0059462E">
        <w:rPr>
          <w:rFonts w:ascii="PT Astra Serif" w:hAnsi="PT Astra Serif"/>
          <w:bCs/>
          <w:color w:val="000000"/>
          <w:sz w:val="26"/>
          <w:szCs w:val="26"/>
        </w:rPr>
        <w:t>Совета депутатов</w:t>
      </w:r>
    </w:p>
    <w:p w14:paraId="51DA7DBF" w14:textId="77777777" w:rsidR="004F6EDD" w:rsidRPr="0059462E" w:rsidRDefault="00000000">
      <w:pPr>
        <w:rPr>
          <w:rFonts w:ascii="PT Astra Serif" w:hAnsi="PT Astra Serif"/>
          <w:bCs/>
          <w:color w:val="000000"/>
          <w:sz w:val="26"/>
          <w:szCs w:val="26"/>
        </w:rPr>
      </w:pPr>
      <w:r w:rsidRPr="0059462E">
        <w:rPr>
          <w:rFonts w:ascii="PT Astra Serif" w:hAnsi="PT Astra Serif"/>
          <w:bCs/>
          <w:color w:val="000000"/>
          <w:sz w:val="26"/>
          <w:szCs w:val="26"/>
        </w:rPr>
        <w:t>муниципального образования</w:t>
      </w:r>
    </w:p>
    <w:p w14:paraId="4616F93B" w14:textId="77777777" w:rsidR="004F6EDD" w:rsidRPr="0059462E" w:rsidRDefault="00000000">
      <w:pPr>
        <w:rPr>
          <w:rFonts w:ascii="PT Astra Serif" w:hAnsi="PT Astra Serif"/>
          <w:color w:val="000000"/>
          <w:sz w:val="26"/>
          <w:szCs w:val="26"/>
        </w:rPr>
      </w:pPr>
      <w:r w:rsidRPr="0059462E">
        <w:rPr>
          <w:rFonts w:ascii="PT Astra Serif" w:hAnsi="PT Astra Serif"/>
          <w:bCs/>
          <w:color w:val="000000"/>
          <w:sz w:val="26"/>
          <w:szCs w:val="26"/>
        </w:rPr>
        <w:t>«</w:t>
      </w:r>
      <w:r w:rsidRPr="0059462E">
        <w:rPr>
          <w:rFonts w:ascii="PT Astra Serif" w:hAnsi="PT Astra Serif"/>
          <w:color w:val="000000"/>
          <w:sz w:val="26"/>
          <w:szCs w:val="26"/>
        </w:rPr>
        <w:t>Муниципальный округ</w:t>
      </w:r>
      <w:r w:rsidRPr="0059462E">
        <w:rPr>
          <w:rFonts w:ascii="PT Astra Serif" w:hAnsi="PT Astra Serif"/>
          <w:bCs/>
          <w:color w:val="000000"/>
          <w:sz w:val="26"/>
          <w:szCs w:val="26"/>
        </w:rPr>
        <w:t xml:space="preserve"> Красногорский район</w:t>
      </w:r>
      <w:r w:rsidRPr="0059462E">
        <w:rPr>
          <w:rFonts w:ascii="PT Astra Serif" w:hAnsi="PT Astra Serif"/>
          <w:color w:val="000000"/>
          <w:sz w:val="26"/>
          <w:szCs w:val="26"/>
        </w:rPr>
        <w:t xml:space="preserve"> </w:t>
      </w:r>
    </w:p>
    <w:p w14:paraId="7A641509" w14:textId="4D9CC032" w:rsidR="004F6EDD" w:rsidRPr="0059462E" w:rsidRDefault="00000000">
      <w:pPr>
        <w:rPr>
          <w:rFonts w:ascii="PT Astra Serif" w:hAnsi="PT Astra Serif"/>
          <w:sz w:val="26"/>
          <w:szCs w:val="26"/>
        </w:rPr>
      </w:pPr>
      <w:r w:rsidRPr="0059462E">
        <w:rPr>
          <w:rFonts w:ascii="PT Astra Serif" w:hAnsi="PT Astra Serif"/>
          <w:color w:val="000000"/>
          <w:sz w:val="26"/>
          <w:szCs w:val="26"/>
        </w:rPr>
        <w:t>Удмуртской Республики</w:t>
      </w:r>
      <w:r w:rsidRPr="0059462E">
        <w:rPr>
          <w:rFonts w:ascii="PT Astra Serif" w:hAnsi="PT Astra Serif"/>
          <w:bCs/>
          <w:color w:val="000000"/>
          <w:sz w:val="26"/>
          <w:szCs w:val="26"/>
        </w:rPr>
        <w:t>»</w:t>
      </w:r>
      <w:r w:rsidRPr="0059462E">
        <w:rPr>
          <w:rFonts w:ascii="PT Astra Serif" w:hAnsi="PT Astra Serif"/>
          <w:bCs/>
          <w:color w:val="000000"/>
          <w:sz w:val="26"/>
          <w:szCs w:val="26"/>
        </w:rPr>
        <w:tab/>
      </w:r>
      <w:r w:rsidRPr="0059462E">
        <w:rPr>
          <w:rFonts w:ascii="PT Astra Serif" w:hAnsi="PT Astra Serif"/>
          <w:bCs/>
          <w:color w:val="000000"/>
          <w:sz w:val="26"/>
          <w:szCs w:val="26"/>
        </w:rPr>
        <w:tab/>
      </w:r>
      <w:r w:rsidRPr="0059462E">
        <w:rPr>
          <w:rFonts w:ascii="PT Astra Serif" w:hAnsi="PT Astra Serif"/>
          <w:bCs/>
          <w:color w:val="000000"/>
          <w:sz w:val="26"/>
          <w:szCs w:val="26"/>
        </w:rPr>
        <w:tab/>
      </w:r>
      <w:r w:rsidRPr="0059462E">
        <w:rPr>
          <w:rFonts w:ascii="PT Astra Serif" w:hAnsi="PT Astra Serif"/>
          <w:bCs/>
          <w:color w:val="000000"/>
          <w:sz w:val="26"/>
          <w:szCs w:val="26"/>
        </w:rPr>
        <w:tab/>
      </w:r>
      <w:r w:rsidRPr="0059462E">
        <w:rPr>
          <w:rFonts w:ascii="PT Astra Serif" w:hAnsi="PT Astra Serif"/>
          <w:bCs/>
          <w:color w:val="000000"/>
          <w:sz w:val="26"/>
          <w:szCs w:val="26"/>
        </w:rPr>
        <w:tab/>
        <w:t xml:space="preserve">                 И.Б. Прокашев</w:t>
      </w:r>
    </w:p>
    <w:p w14:paraId="6C87FAD8" w14:textId="77777777" w:rsidR="004F6EDD" w:rsidRPr="0059462E" w:rsidRDefault="004F6EDD">
      <w:pPr>
        <w:tabs>
          <w:tab w:val="left" w:pos="1000"/>
          <w:tab w:val="left" w:pos="2552"/>
        </w:tabs>
        <w:jc w:val="both"/>
        <w:rPr>
          <w:rFonts w:ascii="PT Astra Serif" w:hAnsi="PT Astra Serif"/>
          <w:sz w:val="26"/>
          <w:szCs w:val="26"/>
        </w:rPr>
      </w:pPr>
    </w:p>
    <w:p w14:paraId="552A9C68" w14:textId="77777777" w:rsidR="004F6EDD" w:rsidRPr="0059462E" w:rsidRDefault="00000000">
      <w:pPr>
        <w:rPr>
          <w:rFonts w:ascii="PT Astra Serif" w:hAnsi="PT Astra Serif"/>
          <w:bCs/>
          <w:color w:val="000000"/>
          <w:sz w:val="26"/>
          <w:szCs w:val="26"/>
        </w:rPr>
      </w:pPr>
      <w:r w:rsidRPr="0059462E">
        <w:rPr>
          <w:rFonts w:ascii="PT Astra Serif" w:hAnsi="PT Astra Serif"/>
          <w:sz w:val="26"/>
          <w:szCs w:val="26"/>
        </w:rPr>
        <w:t>Глава</w:t>
      </w:r>
      <w:r w:rsidRPr="0059462E">
        <w:rPr>
          <w:rFonts w:ascii="PT Astra Serif" w:hAnsi="PT Astra Serif"/>
          <w:bCs/>
          <w:color w:val="000000"/>
          <w:sz w:val="26"/>
          <w:szCs w:val="26"/>
        </w:rPr>
        <w:t xml:space="preserve"> муниципального образования</w:t>
      </w:r>
    </w:p>
    <w:p w14:paraId="5EBF18D9" w14:textId="77777777" w:rsidR="004F6EDD" w:rsidRPr="0059462E" w:rsidRDefault="00000000">
      <w:pPr>
        <w:rPr>
          <w:rFonts w:ascii="PT Astra Serif" w:hAnsi="PT Astra Serif"/>
          <w:color w:val="000000"/>
          <w:sz w:val="26"/>
          <w:szCs w:val="26"/>
        </w:rPr>
      </w:pPr>
      <w:r w:rsidRPr="0059462E">
        <w:rPr>
          <w:rFonts w:ascii="PT Astra Serif" w:hAnsi="PT Astra Serif"/>
          <w:bCs/>
          <w:color w:val="000000"/>
          <w:sz w:val="26"/>
          <w:szCs w:val="26"/>
        </w:rPr>
        <w:t>«</w:t>
      </w:r>
      <w:r w:rsidRPr="0059462E">
        <w:rPr>
          <w:rFonts w:ascii="PT Astra Serif" w:hAnsi="PT Astra Serif"/>
          <w:color w:val="000000"/>
          <w:sz w:val="26"/>
          <w:szCs w:val="26"/>
        </w:rPr>
        <w:t>Муниципальный округ</w:t>
      </w:r>
      <w:r w:rsidRPr="0059462E">
        <w:rPr>
          <w:rFonts w:ascii="PT Astra Serif" w:hAnsi="PT Astra Serif"/>
          <w:bCs/>
          <w:color w:val="000000"/>
          <w:sz w:val="26"/>
          <w:szCs w:val="26"/>
        </w:rPr>
        <w:t xml:space="preserve"> Красногорский район</w:t>
      </w:r>
      <w:r w:rsidRPr="0059462E">
        <w:rPr>
          <w:rFonts w:ascii="PT Astra Serif" w:hAnsi="PT Astra Serif"/>
          <w:color w:val="000000"/>
          <w:sz w:val="26"/>
          <w:szCs w:val="26"/>
        </w:rPr>
        <w:t xml:space="preserve"> </w:t>
      </w:r>
    </w:p>
    <w:p w14:paraId="64291937" w14:textId="42BACC90" w:rsidR="004F6EDD" w:rsidRPr="0059462E" w:rsidRDefault="00000000">
      <w:pPr>
        <w:rPr>
          <w:rFonts w:ascii="PT Astra Serif" w:hAnsi="PT Astra Serif"/>
          <w:bCs/>
          <w:color w:val="000000"/>
          <w:sz w:val="26"/>
          <w:szCs w:val="26"/>
        </w:rPr>
      </w:pPr>
      <w:r w:rsidRPr="0059462E">
        <w:rPr>
          <w:rFonts w:ascii="PT Astra Serif" w:hAnsi="PT Astra Serif"/>
          <w:color w:val="000000"/>
          <w:sz w:val="26"/>
          <w:szCs w:val="26"/>
        </w:rPr>
        <w:t>Удмуртской Республики</w:t>
      </w:r>
      <w:r w:rsidRPr="0059462E">
        <w:rPr>
          <w:rFonts w:ascii="PT Astra Serif" w:hAnsi="PT Astra Serif"/>
          <w:bCs/>
          <w:color w:val="000000"/>
          <w:sz w:val="26"/>
          <w:szCs w:val="26"/>
        </w:rPr>
        <w:t>»</w:t>
      </w:r>
      <w:r w:rsidRPr="0059462E">
        <w:rPr>
          <w:rFonts w:ascii="PT Astra Serif" w:hAnsi="PT Astra Serif"/>
          <w:bCs/>
          <w:color w:val="000000"/>
          <w:sz w:val="26"/>
          <w:szCs w:val="26"/>
        </w:rPr>
        <w:tab/>
      </w:r>
      <w:r w:rsidRPr="0059462E">
        <w:rPr>
          <w:rFonts w:ascii="PT Astra Serif" w:hAnsi="PT Astra Serif"/>
          <w:bCs/>
          <w:color w:val="000000"/>
          <w:sz w:val="26"/>
          <w:szCs w:val="26"/>
        </w:rPr>
        <w:tab/>
      </w:r>
      <w:r w:rsidRPr="0059462E">
        <w:rPr>
          <w:rFonts w:ascii="PT Astra Serif" w:hAnsi="PT Astra Serif"/>
          <w:bCs/>
          <w:color w:val="000000"/>
          <w:sz w:val="26"/>
          <w:szCs w:val="26"/>
        </w:rPr>
        <w:tab/>
      </w:r>
      <w:r w:rsidRPr="0059462E">
        <w:rPr>
          <w:rFonts w:ascii="PT Astra Serif" w:hAnsi="PT Astra Serif"/>
          <w:bCs/>
          <w:color w:val="000000"/>
          <w:sz w:val="26"/>
          <w:szCs w:val="26"/>
        </w:rPr>
        <w:tab/>
      </w:r>
      <w:r w:rsidRPr="0059462E">
        <w:rPr>
          <w:rFonts w:ascii="PT Astra Serif" w:hAnsi="PT Astra Serif"/>
          <w:bCs/>
          <w:color w:val="000000"/>
          <w:sz w:val="26"/>
          <w:szCs w:val="26"/>
        </w:rPr>
        <w:tab/>
      </w:r>
      <w:r w:rsidR="0059462E">
        <w:rPr>
          <w:rFonts w:ascii="PT Astra Serif" w:hAnsi="PT Astra Serif"/>
          <w:bCs/>
          <w:color w:val="000000"/>
          <w:sz w:val="26"/>
          <w:szCs w:val="26"/>
        </w:rPr>
        <w:t xml:space="preserve">            </w:t>
      </w:r>
      <w:r w:rsidRPr="0059462E">
        <w:rPr>
          <w:rFonts w:ascii="PT Astra Serif" w:hAnsi="PT Astra Serif"/>
          <w:bCs/>
          <w:color w:val="000000"/>
          <w:sz w:val="26"/>
          <w:szCs w:val="26"/>
        </w:rPr>
        <w:t xml:space="preserve"> </w:t>
      </w:r>
      <w:r w:rsidR="0059462E">
        <w:rPr>
          <w:rFonts w:ascii="PT Astra Serif" w:hAnsi="PT Astra Serif"/>
          <w:bCs/>
          <w:color w:val="000000"/>
          <w:sz w:val="26"/>
          <w:szCs w:val="26"/>
        </w:rPr>
        <w:t xml:space="preserve">   </w:t>
      </w:r>
      <w:r w:rsidRPr="0059462E">
        <w:rPr>
          <w:rFonts w:ascii="PT Astra Serif" w:hAnsi="PT Astra Serif"/>
          <w:bCs/>
          <w:color w:val="000000"/>
          <w:sz w:val="26"/>
          <w:szCs w:val="26"/>
        </w:rPr>
        <w:t xml:space="preserve"> Л.И. Сергеева</w:t>
      </w:r>
    </w:p>
    <w:p w14:paraId="17B951C3" w14:textId="77777777" w:rsidR="004F6EDD" w:rsidRPr="0059462E" w:rsidRDefault="004F6EDD">
      <w:pPr>
        <w:rPr>
          <w:rFonts w:ascii="PT Astra Serif" w:hAnsi="PT Astra Serif"/>
          <w:bCs/>
          <w:color w:val="000000"/>
          <w:sz w:val="26"/>
          <w:szCs w:val="26"/>
        </w:rPr>
      </w:pPr>
    </w:p>
    <w:p w14:paraId="3B826634" w14:textId="1528E097" w:rsidR="004F6EDD" w:rsidRPr="0059462E" w:rsidRDefault="0059462E">
      <w:pPr>
        <w:rPr>
          <w:rFonts w:ascii="PT Astra Serif" w:hAnsi="PT Astra Serif"/>
          <w:bCs/>
          <w:color w:val="000000"/>
          <w:sz w:val="26"/>
          <w:szCs w:val="26"/>
        </w:rPr>
      </w:pPr>
      <w:r>
        <w:rPr>
          <w:rFonts w:ascii="PT Astra Serif" w:hAnsi="PT Astra Serif"/>
          <w:bCs/>
          <w:color w:val="000000"/>
          <w:sz w:val="26"/>
          <w:szCs w:val="26"/>
        </w:rPr>
        <w:t>с</w:t>
      </w:r>
      <w:r w:rsidR="00000000" w:rsidRPr="0059462E">
        <w:rPr>
          <w:rFonts w:ascii="PT Astra Serif" w:hAnsi="PT Astra Serif"/>
          <w:bCs/>
          <w:color w:val="000000"/>
          <w:sz w:val="26"/>
          <w:szCs w:val="26"/>
        </w:rPr>
        <w:t>ело Красногорское</w:t>
      </w:r>
    </w:p>
    <w:p w14:paraId="1497B3DB" w14:textId="508A97A8" w:rsidR="004F6EDD" w:rsidRPr="0059462E" w:rsidRDefault="0059462E">
      <w:pPr>
        <w:rPr>
          <w:rFonts w:ascii="PT Astra Serif" w:hAnsi="PT Astra Serif"/>
          <w:bCs/>
          <w:color w:val="000000"/>
          <w:sz w:val="26"/>
          <w:szCs w:val="26"/>
        </w:rPr>
      </w:pPr>
      <w:r>
        <w:rPr>
          <w:rFonts w:ascii="PT Astra Serif" w:hAnsi="PT Astra Serif"/>
          <w:bCs/>
          <w:color w:val="000000"/>
          <w:sz w:val="26"/>
          <w:szCs w:val="26"/>
        </w:rPr>
        <w:t>13 марта 2025 года</w:t>
      </w:r>
      <w:r w:rsidR="00000000" w:rsidRPr="0059462E">
        <w:rPr>
          <w:rFonts w:ascii="PT Astra Serif" w:hAnsi="PT Astra Serif"/>
          <w:bCs/>
          <w:color w:val="000000"/>
          <w:sz w:val="26"/>
          <w:szCs w:val="26"/>
        </w:rPr>
        <w:t xml:space="preserve"> </w:t>
      </w:r>
    </w:p>
    <w:p w14:paraId="1ADB9FAB" w14:textId="03168356" w:rsidR="004F6EDD" w:rsidRPr="0059462E" w:rsidRDefault="00000000">
      <w:pPr>
        <w:rPr>
          <w:rFonts w:ascii="PT Astra Serif" w:hAnsi="PT Astra Serif"/>
          <w:b/>
          <w:color w:val="000000"/>
          <w:sz w:val="26"/>
          <w:szCs w:val="26"/>
        </w:rPr>
      </w:pPr>
      <w:r w:rsidRPr="0059462E">
        <w:rPr>
          <w:rFonts w:ascii="PT Astra Serif" w:hAnsi="PT Astra Serif"/>
          <w:bCs/>
          <w:color w:val="000000"/>
          <w:sz w:val="26"/>
          <w:szCs w:val="26"/>
        </w:rPr>
        <w:t>№</w:t>
      </w:r>
      <w:r w:rsidR="0059462E">
        <w:rPr>
          <w:rFonts w:ascii="PT Astra Serif" w:hAnsi="PT Astra Serif"/>
          <w:bCs/>
          <w:color w:val="000000"/>
          <w:sz w:val="26"/>
          <w:szCs w:val="26"/>
        </w:rPr>
        <w:t xml:space="preserve"> 334</w:t>
      </w:r>
    </w:p>
    <w:p w14:paraId="7689250E" w14:textId="77777777" w:rsidR="004F6EDD" w:rsidRPr="0059462E" w:rsidRDefault="00000000">
      <w:pPr>
        <w:rPr>
          <w:rFonts w:ascii="PT Astra Serif" w:hAnsi="PT Astra Serif"/>
          <w:b/>
          <w:color w:val="000000"/>
          <w:sz w:val="26"/>
          <w:szCs w:val="26"/>
        </w:rPr>
      </w:pPr>
      <w:r w:rsidRPr="0059462E">
        <w:rPr>
          <w:rFonts w:ascii="PT Astra Serif" w:hAnsi="PT Astra Serif"/>
          <w:b/>
          <w:color w:val="000000"/>
          <w:sz w:val="26"/>
          <w:szCs w:val="26"/>
        </w:rPr>
        <w:br w:type="page"/>
      </w:r>
    </w:p>
    <w:p w14:paraId="065F844C" w14:textId="77777777" w:rsidR="004F6EDD" w:rsidRDefault="00000000">
      <w:pPr>
        <w:tabs>
          <w:tab w:val="left" w:pos="200"/>
        </w:tabs>
        <w:wordWrap w:val="0"/>
        <w:ind w:left="4536"/>
        <w:jc w:val="right"/>
        <w:outlineLvl w:val="0"/>
      </w:pPr>
      <w:r>
        <w:lastRenderedPageBreak/>
        <w:t xml:space="preserve">Приложение </w:t>
      </w:r>
    </w:p>
    <w:p w14:paraId="196314FA" w14:textId="77777777" w:rsidR="004F6EDD" w:rsidRDefault="00000000">
      <w:pPr>
        <w:ind w:left="4536"/>
        <w:jc w:val="right"/>
        <w:rPr>
          <w:color w:val="000000"/>
        </w:rPr>
      </w:pPr>
      <w:r>
        <w:t xml:space="preserve">к решению </w:t>
      </w:r>
      <w:r>
        <w:rPr>
          <w:color w:val="000000"/>
        </w:rPr>
        <w:t xml:space="preserve">Совета депутатов </w:t>
      </w:r>
    </w:p>
    <w:p w14:paraId="09288B99" w14:textId="77777777" w:rsidR="004F6EDD" w:rsidRDefault="00000000">
      <w:pPr>
        <w:ind w:left="4536"/>
        <w:jc w:val="right"/>
        <w:rPr>
          <w:color w:val="000000"/>
        </w:rPr>
      </w:pPr>
      <w:r>
        <w:rPr>
          <w:color w:val="000000"/>
        </w:rPr>
        <w:t>муниципального образования «Муниципальный округ Красногорский район Удмуртской Республики»</w:t>
      </w:r>
    </w:p>
    <w:p w14:paraId="738018B6" w14:textId="6863947A" w:rsidR="004F6EDD" w:rsidRDefault="00000000">
      <w:pPr>
        <w:tabs>
          <w:tab w:val="left" w:pos="200"/>
        </w:tabs>
        <w:wordWrap w:val="0"/>
        <w:ind w:left="4536"/>
        <w:jc w:val="right"/>
        <w:outlineLvl w:val="0"/>
        <w:rPr>
          <w:color w:val="000000"/>
        </w:rPr>
      </w:pPr>
      <w:r>
        <w:rPr>
          <w:color w:val="000000"/>
        </w:rPr>
        <w:t xml:space="preserve">от </w:t>
      </w:r>
      <w:r w:rsidR="0059462E">
        <w:rPr>
          <w:color w:val="000000"/>
        </w:rPr>
        <w:t>13.03.</w:t>
      </w:r>
      <w:r>
        <w:rPr>
          <w:color w:val="000000"/>
        </w:rPr>
        <w:t xml:space="preserve">2025 № </w:t>
      </w:r>
      <w:r w:rsidR="0059462E">
        <w:rPr>
          <w:color w:val="000000"/>
        </w:rPr>
        <w:t>334</w:t>
      </w:r>
    </w:p>
    <w:p w14:paraId="1440FDCC" w14:textId="77777777" w:rsidR="004F6EDD" w:rsidRDefault="004F6EDD">
      <w:pPr>
        <w:tabs>
          <w:tab w:val="left" w:pos="200"/>
        </w:tabs>
        <w:ind w:left="4536"/>
        <w:jc w:val="right"/>
        <w:outlineLvl w:val="0"/>
        <w:rPr>
          <w:color w:val="000000"/>
        </w:rPr>
      </w:pPr>
    </w:p>
    <w:p w14:paraId="1C55425E" w14:textId="77777777" w:rsidR="004F6EDD" w:rsidRDefault="004F6EDD">
      <w:pPr>
        <w:tabs>
          <w:tab w:val="left" w:pos="200"/>
        </w:tabs>
        <w:ind w:left="4536"/>
        <w:jc w:val="right"/>
        <w:outlineLvl w:val="0"/>
        <w:rPr>
          <w:color w:val="000000"/>
        </w:rPr>
      </w:pPr>
    </w:p>
    <w:p w14:paraId="0DDFE006" w14:textId="77777777" w:rsidR="004F6EDD" w:rsidRDefault="00000000">
      <w:pPr>
        <w:tabs>
          <w:tab w:val="left" w:pos="200"/>
        </w:tabs>
        <w:ind w:left="4536"/>
        <w:jc w:val="right"/>
        <w:outlineLvl w:val="0"/>
      </w:pPr>
      <w:r>
        <w:t>УТВЕРЖДЕНО</w:t>
      </w:r>
    </w:p>
    <w:p w14:paraId="60A211C8" w14:textId="77777777" w:rsidR="004F6EDD" w:rsidRDefault="00000000">
      <w:pPr>
        <w:ind w:left="4536"/>
        <w:jc w:val="right"/>
        <w:rPr>
          <w:color w:val="000000"/>
        </w:rPr>
      </w:pPr>
      <w:r>
        <w:rPr>
          <w:color w:val="000000"/>
        </w:rPr>
        <w:t xml:space="preserve">решением Совета депутатов </w:t>
      </w:r>
    </w:p>
    <w:p w14:paraId="44910A0F" w14:textId="77777777" w:rsidR="004F6EDD" w:rsidRDefault="00000000">
      <w:pPr>
        <w:ind w:left="4536"/>
        <w:jc w:val="right"/>
        <w:rPr>
          <w:color w:val="000000"/>
        </w:rPr>
      </w:pPr>
      <w:r>
        <w:rPr>
          <w:color w:val="000000"/>
        </w:rPr>
        <w:t>муниципального образования «Муниципальный округ Красногорский район Удмуртской Республики»</w:t>
      </w:r>
    </w:p>
    <w:p w14:paraId="0B3BCA94" w14:textId="77777777" w:rsidR="004F6EDD" w:rsidRDefault="00000000">
      <w:pPr>
        <w:wordWrap w:val="0"/>
        <w:ind w:firstLine="567"/>
        <w:jc w:val="right"/>
        <w:rPr>
          <w:color w:val="000000"/>
        </w:rPr>
      </w:pPr>
      <w:r>
        <w:rPr>
          <w:color w:val="000000"/>
        </w:rPr>
        <w:t xml:space="preserve">от 16.12.2021 №81 </w:t>
      </w:r>
    </w:p>
    <w:p w14:paraId="0FD73D2D" w14:textId="77777777" w:rsidR="004F6EDD" w:rsidRDefault="00000000">
      <w:pPr>
        <w:wordWrap w:val="0"/>
        <w:ind w:firstLine="567"/>
        <w:jc w:val="right"/>
        <w:rPr>
          <w:color w:val="000000"/>
        </w:rPr>
      </w:pPr>
      <w:r>
        <w:rPr>
          <w:color w:val="000000"/>
        </w:rPr>
        <w:t>(в редакции решений Совета депутатов</w:t>
      </w:r>
    </w:p>
    <w:p w14:paraId="4F529DAC" w14:textId="77777777" w:rsidR="004F6EDD" w:rsidRDefault="00000000">
      <w:pPr>
        <w:ind w:left="4536"/>
        <w:jc w:val="right"/>
        <w:rPr>
          <w:color w:val="000000"/>
        </w:rPr>
      </w:pPr>
      <w:r>
        <w:rPr>
          <w:color w:val="000000"/>
        </w:rPr>
        <w:t>муниципального образования «Муниципальный округ Красногорский район Удмуртской Республики»</w:t>
      </w:r>
    </w:p>
    <w:p w14:paraId="2F779D69" w14:textId="77777777" w:rsidR="004F6EDD" w:rsidRDefault="00000000">
      <w:pPr>
        <w:wordWrap w:val="0"/>
        <w:ind w:firstLine="567"/>
        <w:jc w:val="right"/>
        <w:rPr>
          <w:color w:val="000000"/>
        </w:rPr>
      </w:pPr>
      <w:r>
        <w:rPr>
          <w:color w:val="000000"/>
        </w:rPr>
        <w:t>от 29.09.2022 №168, от 29.06.2023 №225,</w:t>
      </w:r>
    </w:p>
    <w:p w14:paraId="1ADE9B64" w14:textId="0B8D6B30" w:rsidR="004F6EDD" w:rsidRDefault="00000000">
      <w:pPr>
        <w:ind w:left="4536"/>
        <w:jc w:val="right"/>
        <w:rPr>
          <w:color w:val="000000"/>
        </w:rPr>
      </w:pPr>
      <w:r>
        <w:rPr>
          <w:color w:val="000000"/>
        </w:rPr>
        <w:t xml:space="preserve">от </w:t>
      </w:r>
      <w:r w:rsidR="0059462E">
        <w:rPr>
          <w:color w:val="000000"/>
        </w:rPr>
        <w:t>13.03.</w:t>
      </w:r>
      <w:r>
        <w:rPr>
          <w:color w:val="000000"/>
        </w:rPr>
        <w:t>2025г. №</w:t>
      </w:r>
      <w:r w:rsidR="0059462E">
        <w:rPr>
          <w:color w:val="000000"/>
        </w:rPr>
        <w:t xml:space="preserve"> 334</w:t>
      </w:r>
      <w:r>
        <w:rPr>
          <w:color w:val="000000"/>
        </w:rPr>
        <w:t>)</w:t>
      </w:r>
    </w:p>
    <w:p w14:paraId="68FC016D" w14:textId="77777777" w:rsidR="004F6EDD" w:rsidRDefault="004F6EDD">
      <w:pPr>
        <w:ind w:firstLine="567"/>
        <w:jc w:val="right"/>
        <w:rPr>
          <w:color w:val="000000"/>
          <w:sz w:val="17"/>
          <w:szCs w:val="17"/>
        </w:rPr>
      </w:pPr>
    </w:p>
    <w:p w14:paraId="26CF91FC" w14:textId="77777777" w:rsidR="004F6EDD" w:rsidRDefault="004F6EDD">
      <w:pPr>
        <w:ind w:firstLine="567"/>
        <w:jc w:val="right"/>
        <w:rPr>
          <w:color w:val="000000"/>
          <w:sz w:val="17"/>
          <w:szCs w:val="17"/>
        </w:rPr>
      </w:pPr>
    </w:p>
    <w:p w14:paraId="04202CCB" w14:textId="77777777" w:rsidR="004F6EDD" w:rsidRDefault="004F6EDD">
      <w:pPr>
        <w:ind w:firstLine="567"/>
        <w:jc w:val="right"/>
        <w:rPr>
          <w:color w:val="000000"/>
        </w:rPr>
      </w:pPr>
    </w:p>
    <w:p w14:paraId="61631CB8" w14:textId="77777777" w:rsidR="004F6EDD" w:rsidRDefault="00000000">
      <w:pPr>
        <w:jc w:val="center"/>
        <w:rPr>
          <w:i/>
          <w:iCs/>
          <w:color w:val="000000"/>
        </w:rPr>
      </w:pPr>
      <w:r>
        <w:rPr>
          <w:b/>
          <w:bCs/>
          <w:color w:val="000000"/>
        </w:rPr>
        <w:t xml:space="preserve">Положение о муниципальном жилищном контроле </w:t>
      </w:r>
      <w:r>
        <w:rPr>
          <w:b/>
          <w:bCs/>
          <w:color w:val="000000"/>
        </w:rPr>
        <w:br/>
        <w:t>в муниципальном образовании «</w:t>
      </w:r>
      <w:r>
        <w:rPr>
          <w:b/>
          <w:color w:val="000000"/>
        </w:rPr>
        <w:t>Муниципальный округ</w:t>
      </w:r>
      <w:r>
        <w:rPr>
          <w:b/>
          <w:bCs/>
          <w:color w:val="000000"/>
        </w:rPr>
        <w:t xml:space="preserve"> Красногорский район</w:t>
      </w:r>
      <w:r>
        <w:rPr>
          <w:color w:val="000000"/>
        </w:rPr>
        <w:t xml:space="preserve"> </w:t>
      </w:r>
      <w:r>
        <w:rPr>
          <w:b/>
          <w:color w:val="000000"/>
        </w:rPr>
        <w:t>Удмуртской Республики</w:t>
      </w:r>
      <w:r>
        <w:rPr>
          <w:b/>
          <w:bCs/>
          <w:color w:val="000000"/>
        </w:rPr>
        <w:t>»</w:t>
      </w:r>
    </w:p>
    <w:p w14:paraId="3251A8CB" w14:textId="77777777" w:rsidR="004F6EDD" w:rsidRDefault="004F6EDD">
      <w:pPr>
        <w:jc w:val="center"/>
      </w:pPr>
    </w:p>
    <w:p w14:paraId="01C54772" w14:textId="77777777" w:rsidR="004F6EDD" w:rsidRDefault="00000000">
      <w:pPr>
        <w:pStyle w:val="ConsPlusNormal"/>
        <w:numPr>
          <w:ilvl w:val="0"/>
          <w:numId w:val="1"/>
        </w:numPr>
        <w:ind w:firstLine="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Общие положения</w:t>
      </w:r>
    </w:p>
    <w:p w14:paraId="08528FC6" w14:textId="77777777" w:rsidR="004F6EDD" w:rsidRDefault="004F6EDD">
      <w:pPr>
        <w:pStyle w:val="ConsPlusNormal"/>
        <w:ind w:firstLine="0"/>
        <w:jc w:val="both"/>
        <w:rPr>
          <w:rFonts w:ascii="Times New Roman" w:hAnsi="Times New Roman" w:cs="Times New Roman"/>
          <w:b/>
          <w:bCs/>
          <w:color w:val="000000"/>
          <w:sz w:val="24"/>
          <w:szCs w:val="24"/>
        </w:rPr>
      </w:pPr>
    </w:p>
    <w:p w14:paraId="62624A9D" w14:textId="77777777" w:rsidR="004F6EDD"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1.1. Настоящее Положение устанавливает порядок осуществления муниципального жилищного контроля в муниципальном образовании «Муниципальный округ Красногорский район Удмуртской Республики» (далее – муниципальный жилищный контроль).</w:t>
      </w:r>
    </w:p>
    <w:p w14:paraId="6FD555E5" w14:textId="77777777" w:rsidR="004F6EDD"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1.2. Предметом муниципального жилищного контроля является соблюдение юридическими лицами, индивидуальными предпринимателями и гражданами (далее – контролируемые лица) обязательных требований, установленных жилищным законодательством, законодательством об энергосбережении и о повышении энергетической эффективности в отношении муниципального жилищного фонда:</w:t>
      </w:r>
    </w:p>
    <w:p w14:paraId="664D202F" w14:textId="77777777" w:rsidR="004F6EDD"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1) требований к использованию и сохранности муниципального жилищного фонда, в том числе требований к жилым помещениям, их использованию и содержанию, использованию и содержанию общего имущества собственников помещений в многоквартирных домах, порядку осуществления перевода жилого помещения в нежилое помещение и нежилого помещения в жилое в многоквартирном доме, порядку осуществления перепланировки и (или) переустройства помещений в многоквартирном доме;</w:t>
      </w:r>
    </w:p>
    <w:p w14:paraId="37D89DCA" w14:textId="77777777" w:rsidR="004F6EDD"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2) требований к формированию фондов капитального ремонта;</w:t>
      </w:r>
    </w:p>
    <w:p w14:paraId="0C2A2BBF" w14:textId="77777777" w:rsidR="004F6EDD"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3) требований к 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домах;</w:t>
      </w:r>
    </w:p>
    <w:p w14:paraId="48DCFE4D" w14:textId="77777777" w:rsidR="004F6EDD"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4) требований к предоставлению коммунальных услуг собственникам и пользователям помещений в многоквартирных домах и жилых домов;</w:t>
      </w:r>
    </w:p>
    <w:p w14:paraId="6114A77D" w14:textId="77777777" w:rsidR="004F6EDD"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5)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w:t>
      </w:r>
      <w:r>
        <w:rPr>
          <w:rFonts w:ascii="Times New Roman" w:hAnsi="Times New Roman" w:cs="Times New Roman"/>
          <w:color w:val="000000"/>
          <w:sz w:val="24"/>
          <w:szCs w:val="24"/>
        </w:rPr>
        <w:lastRenderedPageBreak/>
        <w:t>в многоквартирном доме ненадлежащего качества и (или) с перерывами, превышающими установленную продолжительность;</w:t>
      </w:r>
    </w:p>
    <w:p w14:paraId="706A463E" w14:textId="77777777" w:rsidR="004F6EDD"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6) правил содержания общего имущества в многоквартирном доме и правил изменения размера платы за содержание жилого помещения;</w:t>
      </w:r>
    </w:p>
    <w:p w14:paraId="38159E94" w14:textId="77777777" w:rsidR="004F6EDD"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7)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w:t>
      </w:r>
    </w:p>
    <w:p w14:paraId="30715687" w14:textId="77777777" w:rsidR="004F6EDD"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8)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w:t>
      </w:r>
    </w:p>
    <w:p w14:paraId="07114CD1" w14:textId="77777777" w:rsidR="004F6EDD"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9) требований к порядку размещения ресурсоснабжающими организациями, лицами, осуществляющими деятельность по управлению многоквартирными домами, информации в системе;</w:t>
      </w:r>
    </w:p>
    <w:p w14:paraId="3DBCA440" w14:textId="77777777" w:rsidR="004F6EDD"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10) требований к обеспечению доступности для инвалидов помещений в многоквартирных домах;</w:t>
      </w:r>
    </w:p>
    <w:p w14:paraId="08F5F92E" w14:textId="77777777" w:rsidR="004F6EDD"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11) требований к предоставлению жилых помещений в наемных домах социального использования.</w:t>
      </w:r>
    </w:p>
    <w:p w14:paraId="5F650997" w14:textId="77777777" w:rsidR="004F6EDD" w:rsidRDefault="00000000">
      <w:pPr>
        <w:ind w:firstLine="709"/>
        <w:contextualSpacing/>
        <w:jc w:val="both"/>
        <w:rPr>
          <w:color w:val="000000"/>
        </w:rPr>
      </w:pPr>
      <w:r>
        <w:rPr>
          <w:color w:val="000000"/>
        </w:rPr>
        <w:t xml:space="preserve">1.3. Муниципальный жилищный контроль осуществляется Администрацией </w:t>
      </w:r>
      <w:r>
        <w:rPr>
          <w:bCs/>
          <w:color w:val="000000"/>
        </w:rPr>
        <w:t>муниципального образования «</w:t>
      </w:r>
      <w:r>
        <w:rPr>
          <w:color w:val="000000"/>
        </w:rPr>
        <w:t>Муниципальный округ</w:t>
      </w:r>
      <w:r>
        <w:rPr>
          <w:bCs/>
          <w:color w:val="000000"/>
        </w:rPr>
        <w:t xml:space="preserve"> Красногорский район</w:t>
      </w:r>
      <w:r>
        <w:rPr>
          <w:color w:val="000000"/>
        </w:rPr>
        <w:t xml:space="preserve"> Удмуртской Республики</w:t>
      </w:r>
      <w:r>
        <w:rPr>
          <w:bCs/>
          <w:color w:val="000000"/>
        </w:rPr>
        <w:t>»</w:t>
      </w:r>
      <w:r>
        <w:rPr>
          <w:i/>
          <w:iCs/>
          <w:color w:val="000000"/>
        </w:rPr>
        <w:t xml:space="preserve"> </w:t>
      </w:r>
      <w:r>
        <w:rPr>
          <w:color w:val="000000"/>
        </w:rPr>
        <w:t>(далее – Администрация).</w:t>
      </w:r>
    </w:p>
    <w:p w14:paraId="422DC251" w14:textId="77777777" w:rsidR="004F6EDD" w:rsidRDefault="00000000">
      <w:pPr>
        <w:ind w:firstLine="709"/>
        <w:contextualSpacing/>
        <w:jc w:val="both"/>
        <w:rPr>
          <w:color w:val="000000"/>
        </w:rPr>
      </w:pPr>
      <w:r>
        <w:rPr>
          <w:color w:val="000000"/>
        </w:rPr>
        <w:t>1.4. Должностными лицами Администрации, уполномоченными осуществлять муниципальный жилищный контроль, являются начальник сектора муниципального контроля Администрации муниципального образования «Муниципальный округ Красногорский район Удмуртской Республики», главный специалист – эксперт сектора муниципального контроля Администрации муниципального образования «Муниципальный округ Красногорский район Удмуртской Республики» (далее также – должностные лица, уполномоченные осуществлять контроль)</w:t>
      </w:r>
      <w:r>
        <w:rPr>
          <w:i/>
          <w:iCs/>
          <w:color w:val="000000"/>
        </w:rPr>
        <w:t>.</w:t>
      </w:r>
      <w:r>
        <w:rPr>
          <w:color w:val="000000"/>
        </w:rPr>
        <w:t xml:space="preserve"> В должностные обязанности указанных должностных лиц Администрации в соответствии с их должностной инструкцией входит осуществление полномочий по муниципальному жилищному контролю.</w:t>
      </w:r>
    </w:p>
    <w:p w14:paraId="70847CCF" w14:textId="77777777" w:rsidR="004F6EDD" w:rsidRDefault="00000000">
      <w:pPr>
        <w:ind w:firstLine="709"/>
        <w:contextualSpacing/>
        <w:jc w:val="both"/>
        <w:rPr>
          <w:color w:val="000000"/>
        </w:rPr>
      </w:pPr>
      <w:bookmarkStart w:id="2" w:name="_Hlk190333077"/>
      <w:r>
        <w:rPr>
          <w:color w:val="000000"/>
        </w:rPr>
        <w:t>Должностным лицом Администрации, уполномоченным на принятие решения о проведении контрольных (надзорных) мероприятий, являются: Глава муниципального образования «Муниципальный округ Красногорский район Удмуртской Республики» либо должностное лицо, его замещающее (далее – уполномоченное должностное лицо), которые вправе принимать решения и подписывать документы:</w:t>
      </w:r>
    </w:p>
    <w:p w14:paraId="25B4F3CF" w14:textId="77777777" w:rsidR="004F6EDD" w:rsidRDefault="00000000">
      <w:pPr>
        <w:ind w:firstLine="709"/>
        <w:contextualSpacing/>
        <w:jc w:val="both"/>
        <w:rPr>
          <w:color w:val="000000"/>
        </w:rPr>
      </w:pPr>
      <w:r>
        <w:rPr>
          <w:color w:val="000000"/>
        </w:rPr>
        <w:t>- о проведении контрольных (надзорных) мероприятий со взаимодействием;</w:t>
      </w:r>
    </w:p>
    <w:p w14:paraId="29FA012D" w14:textId="77777777" w:rsidR="004F6EDD" w:rsidRDefault="00000000">
      <w:pPr>
        <w:ind w:firstLine="709"/>
        <w:contextualSpacing/>
        <w:jc w:val="both"/>
        <w:rPr>
          <w:color w:val="000000"/>
        </w:rPr>
      </w:pPr>
      <w:r>
        <w:rPr>
          <w:color w:val="000000"/>
        </w:rPr>
        <w:t>- о проведении профилактических мероприятий;</w:t>
      </w:r>
    </w:p>
    <w:p w14:paraId="770BDEEE" w14:textId="77777777" w:rsidR="004F6EDD" w:rsidRDefault="00000000">
      <w:pPr>
        <w:ind w:firstLine="709"/>
        <w:contextualSpacing/>
        <w:jc w:val="both"/>
        <w:rPr>
          <w:color w:val="000000"/>
        </w:rPr>
      </w:pPr>
      <w:r>
        <w:rPr>
          <w:color w:val="000000"/>
        </w:rPr>
        <w:t>- о выдаче задания на проведение контрольного (надзорного) мероприятия без взаимодействия;</w:t>
      </w:r>
    </w:p>
    <w:p w14:paraId="1D744A86" w14:textId="77777777" w:rsidR="004F6EDD" w:rsidRDefault="00000000">
      <w:pPr>
        <w:ind w:firstLine="709"/>
        <w:contextualSpacing/>
        <w:jc w:val="both"/>
        <w:rPr>
          <w:color w:val="000000"/>
        </w:rPr>
      </w:pPr>
      <w:r>
        <w:rPr>
          <w:color w:val="000000"/>
        </w:rPr>
        <w:t>- об утверждении ежеквартального плана проведения контрольных (надзорных) мероприятий без взаимодействия.</w:t>
      </w:r>
    </w:p>
    <w:bookmarkEnd w:id="2"/>
    <w:p w14:paraId="115BA61D" w14:textId="77777777" w:rsidR="004F6EDD" w:rsidRDefault="00000000">
      <w:pPr>
        <w:ind w:firstLine="709"/>
        <w:contextualSpacing/>
        <w:jc w:val="both"/>
      </w:pPr>
      <w:r>
        <w:rPr>
          <w:color w:val="000000"/>
        </w:rPr>
        <w:t>Должностные лица, уполномоченные осуществлять муниципальный жилищный контроль, при осуществлении муниципального жилищного контроля имеют права, обязанности и несут ответственность в соответствии с Федеральным законом от 31.07.2020 №248-ФЗ «О государственном контроле (надзоре) и муниципальном контроле в Российской Федерации» и иными федеральными законами.</w:t>
      </w:r>
    </w:p>
    <w:p w14:paraId="04005931" w14:textId="77777777" w:rsidR="004F6EDD"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1.5. К отношениям, связанным с осуществлением муниципального жилищного контроля, организацией и проведением профилактических мероприятий, контрольных мероприятий применяются положения Федерального </w:t>
      </w:r>
      <w:r>
        <w:rPr>
          <w:rStyle w:val="a5"/>
          <w:rFonts w:ascii="Times New Roman" w:hAnsi="Times New Roman" w:cs="Times New Roman"/>
          <w:color w:val="000000"/>
          <w:sz w:val="24"/>
          <w:szCs w:val="24"/>
          <w:u w:val="none"/>
        </w:rPr>
        <w:t>закона</w:t>
      </w:r>
      <w:r>
        <w:rPr>
          <w:rFonts w:ascii="Times New Roman" w:hAnsi="Times New Roman" w:cs="Times New Roman"/>
          <w:color w:val="000000"/>
          <w:sz w:val="24"/>
          <w:szCs w:val="24"/>
        </w:rPr>
        <w:t xml:space="preserve"> от 31.07.2020 № 248-ФЗ «О государственном контроле (надзоре) и муниципальном контроле в Российской Федерации», Жилищного кодекса Российской Федерации, Федерального </w:t>
      </w:r>
      <w:r>
        <w:rPr>
          <w:rStyle w:val="a5"/>
          <w:rFonts w:ascii="Times New Roman" w:hAnsi="Times New Roman" w:cs="Times New Roman"/>
          <w:color w:val="000000"/>
          <w:sz w:val="24"/>
          <w:szCs w:val="24"/>
          <w:u w:val="none"/>
        </w:rPr>
        <w:t>закона</w:t>
      </w:r>
      <w:r>
        <w:rPr>
          <w:rFonts w:ascii="Times New Roman" w:hAnsi="Times New Roman" w:cs="Times New Roman"/>
          <w:color w:val="000000"/>
          <w:sz w:val="24"/>
          <w:szCs w:val="24"/>
        </w:rPr>
        <w:t xml:space="preserve"> от 06.10.2003 № 131-ФЗ «Об общих принципах организации местного самоуправления в Российской Федерации».</w:t>
      </w:r>
    </w:p>
    <w:p w14:paraId="1C6A5830" w14:textId="77777777" w:rsidR="004F6EDD"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1.6. Объектами </w:t>
      </w:r>
      <w:bookmarkStart w:id="3" w:name="_Hlk77676821"/>
      <w:r>
        <w:rPr>
          <w:rFonts w:ascii="Times New Roman" w:hAnsi="Times New Roman" w:cs="Times New Roman"/>
          <w:color w:val="000000"/>
          <w:sz w:val="24"/>
          <w:szCs w:val="24"/>
        </w:rPr>
        <w:t xml:space="preserve">муниципального жилищного контроля </w:t>
      </w:r>
      <w:bookmarkEnd w:id="3"/>
      <w:r>
        <w:rPr>
          <w:rFonts w:ascii="Times New Roman" w:hAnsi="Times New Roman" w:cs="Times New Roman"/>
          <w:color w:val="000000"/>
          <w:sz w:val="24"/>
          <w:szCs w:val="24"/>
        </w:rPr>
        <w:t>являются:</w:t>
      </w:r>
    </w:p>
    <w:p w14:paraId="36C5E36F" w14:textId="77777777" w:rsidR="004F6EDD"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1) деятельность, действия (бездействие) контролируемых лиц, в рамках которых должны соблюдаться обязательные требования, </w:t>
      </w:r>
      <w:bookmarkStart w:id="4" w:name="_Hlk77763353"/>
      <w:bookmarkStart w:id="5" w:name="_Hlk77763765"/>
      <w:r>
        <w:rPr>
          <w:rFonts w:ascii="Times New Roman" w:hAnsi="Times New Roman" w:cs="Times New Roman"/>
          <w:color w:val="000000"/>
          <w:sz w:val="24"/>
          <w:szCs w:val="24"/>
        </w:rPr>
        <w:t>в том числе предъявляемые к контролируемым лицам, осуществляющим деятельность, действия (бездействие), указанные в подпунктах 1 – 11 пункта 1.2 настоящего Положения</w:t>
      </w:r>
      <w:bookmarkEnd w:id="4"/>
      <w:r>
        <w:rPr>
          <w:rFonts w:ascii="Times New Roman" w:hAnsi="Times New Roman" w:cs="Times New Roman"/>
          <w:color w:val="000000"/>
          <w:sz w:val="24"/>
          <w:szCs w:val="24"/>
        </w:rPr>
        <w:t>;</w:t>
      </w:r>
      <w:bookmarkEnd w:id="5"/>
    </w:p>
    <w:p w14:paraId="60B2E36D" w14:textId="77777777" w:rsidR="004F6EDD"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2) результаты деятельности контролируемых лиц, в том числе продукция (товары), работы и услуги, к которым предъявляются обязательные требования, указанные в подпунктах 1 – 11 пункта 1.2 настоящего Положения;</w:t>
      </w:r>
    </w:p>
    <w:p w14:paraId="49CBBF16" w14:textId="77777777" w:rsidR="004F6EDD"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3) жилые помещения муниципального жилищного фонда, общее имущество в многоквартирных домах, в которых есть жилые помещения муниципального жилищного фонда, и другие объекты, к которым предъявляются обязательные требования, указанные в подпунктах 1 – 11 пункта 1.2 настоящего Положения.</w:t>
      </w:r>
    </w:p>
    <w:p w14:paraId="286E9DD0" w14:textId="77777777" w:rsidR="004F6EDD"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1.7. Администрацией в рамках осуществления муниципального жилищного контроля обеспечивается учет объектов муниципального жилищного контроля</w:t>
      </w:r>
      <w:bookmarkStart w:id="6" w:name="_Hlk190335823"/>
      <w:r>
        <w:rPr>
          <w:rFonts w:ascii="Times New Roman" w:hAnsi="Times New Roman" w:cs="Times New Roman"/>
          <w:color w:val="000000"/>
          <w:sz w:val="24"/>
          <w:szCs w:val="24"/>
        </w:rPr>
        <w:t xml:space="preserve"> путем ведения перечня объектов контроля в Едином реестре видов федерального государственного контроля (надзора), регионального государственного контроля (надзора), муниципального контроля в порядке, определенном Правительством Российской Федерации.</w:t>
      </w:r>
      <w:bookmarkEnd w:id="6"/>
    </w:p>
    <w:p w14:paraId="36A900D7" w14:textId="77777777" w:rsidR="004F6EDD"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1.8. </w:t>
      </w:r>
      <w:bookmarkStart w:id="7" w:name="_Hlk190352156"/>
      <w:bookmarkStart w:id="8" w:name="_Hlk190335872"/>
      <w:r>
        <w:rPr>
          <w:rFonts w:ascii="Times New Roman" w:hAnsi="Times New Roman" w:cs="Times New Roman"/>
          <w:color w:val="000000"/>
          <w:sz w:val="24"/>
          <w:szCs w:val="24"/>
        </w:rPr>
        <w:t xml:space="preserve">Должностные лица осуществляют подготовку документов и их подписание в порядке и способом, установленном действующим законодательством. </w:t>
      </w:r>
      <w:bookmarkEnd w:id="7"/>
    </w:p>
    <w:bookmarkEnd w:id="8"/>
    <w:p w14:paraId="0C920E80" w14:textId="77777777" w:rsidR="004F6EDD" w:rsidRDefault="004F6EDD">
      <w:pPr>
        <w:pStyle w:val="ConsPlusNormal"/>
        <w:ind w:firstLine="709"/>
        <w:jc w:val="center"/>
        <w:rPr>
          <w:rFonts w:ascii="Times New Roman" w:hAnsi="Times New Roman" w:cs="Times New Roman"/>
          <w:b/>
          <w:bCs/>
          <w:color w:val="000000"/>
          <w:sz w:val="24"/>
          <w:szCs w:val="24"/>
        </w:rPr>
      </w:pPr>
    </w:p>
    <w:p w14:paraId="5A430889" w14:textId="77777777" w:rsidR="004F6EDD" w:rsidRDefault="00000000">
      <w:pPr>
        <w:pStyle w:val="ConsPlusNormal"/>
        <w:ind w:firstLine="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2. Управление рисками причинения вреда (ущерба) охраняемым законом ценностям при осуществлении муниципального контроля</w:t>
      </w:r>
    </w:p>
    <w:p w14:paraId="58AB46E9" w14:textId="77777777" w:rsidR="004F6EDD" w:rsidRDefault="004F6EDD">
      <w:pPr>
        <w:pStyle w:val="ConsPlusNormal"/>
        <w:ind w:firstLine="709"/>
        <w:jc w:val="both"/>
        <w:rPr>
          <w:rFonts w:ascii="Times New Roman" w:hAnsi="Times New Roman" w:cs="Times New Roman"/>
          <w:color w:val="000000"/>
          <w:sz w:val="24"/>
          <w:szCs w:val="24"/>
        </w:rPr>
      </w:pPr>
    </w:p>
    <w:p w14:paraId="3DCC3C00" w14:textId="77777777" w:rsidR="004F6EDD" w:rsidRDefault="00000000">
      <w:pPr>
        <w:pStyle w:val="ConsPlusNormal"/>
        <w:ind w:firstLine="709"/>
        <w:jc w:val="both"/>
        <w:rPr>
          <w:rFonts w:ascii="Times New Roman" w:hAnsi="Times New Roman" w:cs="Times New Roman"/>
          <w:color w:val="000000"/>
          <w:sz w:val="24"/>
          <w:szCs w:val="24"/>
        </w:rPr>
      </w:pPr>
      <w:bookmarkStart w:id="9" w:name="_Hlk190352305"/>
      <w:r>
        <w:rPr>
          <w:rFonts w:ascii="Times New Roman" w:hAnsi="Times New Roman" w:cs="Times New Roman"/>
          <w:color w:val="000000"/>
          <w:sz w:val="24"/>
          <w:szCs w:val="24"/>
        </w:rPr>
        <w:t xml:space="preserve">2.1. Муниципальный контроль осуществляется на основе управления рисками причинения вреда (ущерба), определяющего выбор профилактических мероприятий и контрольных (надзорных) мероприятий, их содержание (в том числе объем проверяемых обязательных требований), интенсивность и результаты. </w:t>
      </w:r>
    </w:p>
    <w:p w14:paraId="5F26A04B" w14:textId="77777777" w:rsidR="004F6EDD" w:rsidRDefault="00000000">
      <w:pPr>
        <w:pStyle w:val="ConsPlusNormal"/>
        <w:ind w:firstLine="709"/>
        <w:jc w:val="both"/>
        <w:rPr>
          <w:rFonts w:ascii="Times New Roman" w:hAnsi="Times New Roman" w:cs="Times New Roman"/>
          <w:color w:val="000000"/>
          <w:sz w:val="24"/>
          <w:szCs w:val="24"/>
        </w:rPr>
      </w:pPr>
      <w:bookmarkStart w:id="10" w:name="_Hlk190346802"/>
      <w:r>
        <w:rPr>
          <w:rFonts w:ascii="Times New Roman" w:hAnsi="Times New Roman" w:cs="Times New Roman"/>
          <w:color w:val="000000"/>
          <w:sz w:val="24"/>
          <w:szCs w:val="24"/>
        </w:rPr>
        <w:t xml:space="preserve">2.2. Контрольный орган для целей управления рисками причинения вреда (ущерба) при осуществлении муниципального контроля относит объекты контроля к одной из следующих категорий риска причинения вреда (ущерба) (далее - категории риска): </w:t>
      </w:r>
    </w:p>
    <w:p w14:paraId="67E04458" w14:textId="77777777" w:rsidR="004F6EDD"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 средний риск; </w:t>
      </w:r>
    </w:p>
    <w:p w14:paraId="21AAE1C7" w14:textId="77777777" w:rsidR="004F6EDD"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 умеренный риск; </w:t>
      </w:r>
    </w:p>
    <w:p w14:paraId="33A441CC" w14:textId="77777777" w:rsidR="004F6EDD"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3) низкий риск. </w:t>
      </w:r>
    </w:p>
    <w:bookmarkEnd w:id="10"/>
    <w:p w14:paraId="3F7CF2EB" w14:textId="77777777" w:rsidR="004F6EDD"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2.3. Объекты контроля относятся к следующим категориям риска: </w:t>
      </w:r>
    </w:p>
    <w:p w14:paraId="378009F9" w14:textId="77777777" w:rsidR="004F6EDD"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2.3.1. к категории среднего риска - юридические лица, граждане, индивидуальные предприниматели, при наличии в течение последнего года на дату принятия решения об отнесении деятельности юридического лица или индивидуального предпринимателя к категории риска предписания, не исполненного в срок, установленный предписанием, выданного по факту несоблюдения требований к безопасной эксплуатации и техническому обслуживанию внутридомового и (или) внутриквартирного газового оборудования, а также требований к содержанию относящихся к общему имуществу в многоквартирном доме вентиляционных и дымовых каналов и (или) при наличии вступившего в законную силу в течение последнего года на дату принятия решения об отнесении деятельности юридического лица, гражданина или индивидуального предпринимателя к категории риска постановления о назначении административного наказания юридическому лицу, его должностным лицам, гражданину или индивидуальному предпринимателю за совершение административного правонарушения, связанного с нарушением требований, предусмотренных пунктами 1-12 части 1 статьи 20 Жилищного кодекса Российской Федерации, выявленных в ходе осуществления муниципального контроля;</w:t>
      </w:r>
    </w:p>
    <w:p w14:paraId="460B5ED0" w14:textId="77777777" w:rsidR="004F6EDD"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2.3.2. к категории умеренного риска - юридические лица, граждане, индивидуальные предприниматели, при наличии в течение последнего года на дату принятия решения об отнесении деятельности юридического лица или индивидуального предпринимателя к категории риска исполненного предписания, выданного за нарушение требований, </w:t>
      </w:r>
      <w:r>
        <w:rPr>
          <w:rFonts w:ascii="Times New Roman" w:hAnsi="Times New Roman" w:cs="Times New Roman"/>
          <w:color w:val="000000"/>
          <w:sz w:val="24"/>
          <w:szCs w:val="24"/>
        </w:rPr>
        <w:lastRenderedPageBreak/>
        <w:t>предусмотренных пунктами 1-12 части 1 статьи 20 Жилищного кодекса Российской Федерации, выявленных в ходе осуществления муниципального контроля;</w:t>
      </w:r>
    </w:p>
    <w:p w14:paraId="3D4124BC" w14:textId="77777777" w:rsidR="004F6EDD"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2.3.3. к категории низкого риска - контролируемые лица, не соответствующие критериям для среднего и умеренного риска. </w:t>
      </w:r>
    </w:p>
    <w:p w14:paraId="072B0B9B" w14:textId="77777777" w:rsidR="004F6EDD" w:rsidRDefault="00000000">
      <w:pPr>
        <w:pStyle w:val="ConsPlusNormal"/>
        <w:ind w:firstLine="709"/>
        <w:jc w:val="both"/>
        <w:rPr>
          <w:rFonts w:ascii="Times New Roman" w:hAnsi="Times New Roman" w:cs="Times New Roman"/>
          <w:color w:val="000000"/>
          <w:sz w:val="24"/>
          <w:szCs w:val="24"/>
        </w:rPr>
      </w:pPr>
      <w:bookmarkStart w:id="11" w:name="_Hlk190346901"/>
      <w:r>
        <w:rPr>
          <w:rFonts w:ascii="Times New Roman" w:hAnsi="Times New Roman" w:cs="Times New Roman"/>
          <w:color w:val="000000"/>
          <w:sz w:val="24"/>
          <w:szCs w:val="24"/>
        </w:rPr>
        <w:t xml:space="preserve">2.4. Контрольный орган при сборе, обработке, анализе и учете сведений об объектах контроля для целей их учета использует информацию, представляемую ему в соответствии с нормативными правовыми актами, информацию, получаемую в рамках межведомственного взаимодействия, а также общедоступную информацию. </w:t>
      </w:r>
    </w:p>
    <w:p w14:paraId="1968DB7B" w14:textId="77777777" w:rsidR="004F6EDD"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2.5. Контрольный орган осуществляет категорирование объектов контроля в порядке, определенном статьей 24 Федерального закона «О государственном контроле (надзоре) и муниципальном контроле в Российской Федерации». Решение об отнесении объектов контроля к категориям риска принимаются путем подписания соответствующих сведений в Едином реестре видов контроля.</w:t>
      </w:r>
    </w:p>
    <w:p w14:paraId="66B8AA90" w14:textId="77777777" w:rsidR="004F6EDD"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2.6. В целях оценки риска причинения вреда (ущерба) при принятии решения о проведении и выборе вида внепланового контрольного (надзорного) мероприятия контрольный орган применяет индикаторы риска нарушения обязательных требований. </w:t>
      </w:r>
    </w:p>
    <w:p w14:paraId="55744EF2" w14:textId="77777777" w:rsidR="004F6EDD"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Перечень индикаторов риска по муниципальному контролю </w:t>
      </w:r>
      <w:bookmarkEnd w:id="11"/>
      <w:r>
        <w:rPr>
          <w:rFonts w:ascii="Times New Roman" w:hAnsi="Times New Roman" w:cs="Times New Roman"/>
          <w:color w:val="000000"/>
          <w:sz w:val="24"/>
          <w:szCs w:val="24"/>
        </w:rPr>
        <w:t xml:space="preserve">приведен в Приложении №1. </w:t>
      </w:r>
    </w:p>
    <w:bookmarkEnd w:id="9"/>
    <w:p w14:paraId="6A0584AF" w14:textId="77777777" w:rsidR="004F6EDD" w:rsidRDefault="004F6EDD">
      <w:pPr>
        <w:pStyle w:val="ConsPlusNormal"/>
        <w:ind w:firstLine="0"/>
        <w:jc w:val="center"/>
        <w:rPr>
          <w:rFonts w:ascii="Times New Roman" w:hAnsi="Times New Roman" w:cs="Times New Roman"/>
          <w:color w:val="000000"/>
          <w:sz w:val="24"/>
          <w:szCs w:val="24"/>
        </w:rPr>
      </w:pPr>
    </w:p>
    <w:p w14:paraId="70C0278E" w14:textId="77777777" w:rsidR="004F6EDD" w:rsidRDefault="00000000">
      <w:pPr>
        <w:pStyle w:val="ConsPlusNormal"/>
        <w:ind w:firstLine="0"/>
        <w:jc w:val="center"/>
        <w:rPr>
          <w:rFonts w:ascii="Times New Roman" w:hAnsi="Times New Roman" w:cs="Times New Roman"/>
          <w:b/>
          <w:bCs/>
          <w:color w:val="000000"/>
          <w:sz w:val="28"/>
          <w:szCs w:val="28"/>
        </w:rPr>
      </w:pPr>
      <w:r>
        <w:rPr>
          <w:rFonts w:ascii="Times New Roman" w:hAnsi="Times New Roman" w:cs="Times New Roman"/>
          <w:b/>
          <w:bCs/>
          <w:color w:val="000000"/>
          <w:sz w:val="24"/>
          <w:szCs w:val="24"/>
        </w:rPr>
        <w:t>3. Профилактика рисков причинения вреда (ущерба) охраняемым законом ценностям</w:t>
      </w:r>
    </w:p>
    <w:p w14:paraId="16BA67B4" w14:textId="77777777" w:rsidR="004F6EDD" w:rsidRDefault="004F6EDD">
      <w:pPr>
        <w:pStyle w:val="ConsPlusNormal"/>
        <w:ind w:firstLine="0"/>
        <w:jc w:val="center"/>
        <w:rPr>
          <w:rFonts w:ascii="Times New Roman" w:hAnsi="Times New Roman" w:cs="Times New Roman"/>
          <w:b/>
          <w:bCs/>
          <w:color w:val="000000"/>
          <w:sz w:val="28"/>
          <w:szCs w:val="28"/>
        </w:rPr>
      </w:pPr>
    </w:p>
    <w:p w14:paraId="08291446" w14:textId="77777777" w:rsidR="004F6EDD"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3.1. Администрация осуществляет муниципальный жилищный контроль, в том числе, посредством проведения профилактических мероприятий.</w:t>
      </w:r>
    </w:p>
    <w:p w14:paraId="2AFB7788" w14:textId="77777777" w:rsidR="004F6EDD"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3.2.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14:paraId="0C25556E" w14:textId="77777777" w:rsidR="004F6EDD"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3.3. При осуществлении муниципального жилищного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14:paraId="0F4B1935" w14:textId="77777777" w:rsidR="004F6EDD"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3.4.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14:paraId="4F12BB3A" w14:textId="77777777" w:rsidR="004F6EDD"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В случае если при проведении профилактических мероприятий установлено, что объекты муниципального жилищного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жилищный контроль, незамедлительно направляет информацию об этом уполномоченному должностному лицу для принятия решения о проведении контрольных мероприятий.</w:t>
      </w:r>
    </w:p>
    <w:p w14:paraId="1CA58A05" w14:textId="77777777" w:rsidR="004F6EDD"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3.5. При осуществлении Администрацией муниципального жилищного контроля могут проводиться следующие виды профилактических мероприятий:</w:t>
      </w:r>
    </w:p>
    <w:p w14:paraId="15ACB584" w14:textId="77777777" w:rsidR="004F6EDD"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1) информирование;</w:t>
      </w:r>
    </w:p>
    <w:p w14:paraId="1DBC384F" w14:textId="77777777" w:rsidR="004F6EDD"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3) объявление предостережений;</w:t>
      </w:r>
    </w:p>
    <w:p w14:paraId="58C900BF" w14:textId="77777777" w:rsidR="004F6EDD"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4) консультирование;</w:t>
      </w:r>
    </w:p>
    <w:p w14:paraId="322E7541" w14:textId="77777777" w:rsidR="004F6EDD"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5) профилактический визит.</w:t>
      </w:r>
    </w:p>
    <w:p w14:paraId="3B551E99" w14:textId="77777777" w:rsidR="004F6EDD"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3.6.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информационно-телекоммуникационной сети </w:t>
      </w:r>
      <w:r>
        <w:rPr>
          <w:rFonts w:ascii="Times New Roman" w:hAnsi="Times New Roman" w:cs="Times New Roman"/>
          <w:color w:val="000000"/>
          <w:sz w:val="24"/>
          <w:szCs w:val="24"/>
        </w:rPr>
        <w:lastRenderedPageBreak/>
        <w:t>«Интернет» (далее – официальный сайт Администрации) в специальном разделе, посвященном контрольной деятельности (доступ к специальному разделу должен осуществляться с главной (основной) страницы официального сайта Администрации), в средствах массовой информации, через личные кабинеты контролируемых лиц в государственных информационных системах и в иных формах.</w:t>
      </w:r>
    </w:p>
    <w:p w14:paraId="4B83A135" w14:textId="77777777" w:rsidR="004F6EDD"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Администрация обязана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w:t>
      </w:r>
      <w:hyperlink r:id="rId9" w:history="1">
        <w:r>
          <w:rPr>
            <w:rFonts w:ascii="Times New Roman" w:hAnsi="Times New Roman" w:cs="Times New Roman"/>
            <w:sz w:val="24"/>
            <w:szCs w:val="24"/>
          </w:rPr>
          <w:t>частью 3 статьи 46</w:t>
        </w:r>
      </w:hyperlink>
      <w:r>
        <w:rPr>
          <w:rFonts w:ascii="Times New Roman" w:hAnsi="Times New Roman" w:cs="Times New Roman"/>
          <w:color w:val="000000"/>
          <w:sz w:val="24"/>
          <w:szCs w:val="24"/>
        </w:rPr>
        <w:t xml:space="preserve"> Федерального закона от 31.07.2020 № 248-ФЗ «О государственном контроле (надзоре) и муниципальном контроле в Российской Федерации».</w:t>
      </w:r>
    </w:p>
    <w:p w14:paraId="13CC4EFD" w14:textId="77777777" w:rsidR="004F6EDD"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Администрация вправе осуществлять информирование также в иных формах:</w:t>
      </w:r>
    </w:p>
    <w:p w14:paraId="1FFF067F" w14:textId="77777777" w:rsidR="004F6EDD"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при проведении собраний, конференций граждан, круглых столов и в иных формах совместного присутствия граждан;</w:t>
      </w:r>
    </w:p>
    <w:p w14:paraId="15A8EDA9" w14:textId="77777777" w:rsidR="004F6EDD"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направлять контролируемым лицам рекомендации о соблюдении обязательных требований, в том числе в ходе проведения контрольных и профилактических мероприятий;</w:t>
      </w:r>
    </w:p>
    <w:p w14:paraId="0CB236BA" w14:textId="77777777" w:rsidR="004F6EDD"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размещение информации в социальных сетях Администрации.</w:t>
      </w:r>
    </w:p>
    <w:p w14:paraId="2BEA383E" w14:textId="77777777" w:rsidR="004F6EDD"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3.7. Предостережение о недопустимости нарушения обязательных требований и предложение принять меры по обеспечению соблюдения обязательных требований объявляются контролируемому лицу в случае наличия у Администрации сведений о готовящихся нарушениях обязательных требований или признаках нарушений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Предостережения объявляются (подписываются) Главой муниципального образования «Муниципальный округ Красногорский район Удмуртской Республики» либо должностным лицом, его замещающим, не позднее 30 дней со дня получения указанных сведений. </w:t>
      </w:r>
    </w:p>
    <w:p w14:paraId="537C5E9D" w14:textId="77777777" w:rsidR="004F6EDD"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По результатам рассмотрения предостережения контролируемым лицом в течение 20 рабочих дней может быть подано в Администрацию возражение, в котором указываются:</w:t>
      </w:r>
    </w:p>
    <w:p w14:paraId="6546A0CC" w14:textId="77777777" w:rsidR="004F6EDD"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а) наименование юридического лица, фамилия, имя, отчество (при наличии) индивидуального предпринимателя;</w:t>
      </w:r>
    </w:p>
    <w:p w14:paraId="6193A44C" w14:textId="77777777" w:rsidR="004F6EDD"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б) идентификационный номер налогоплательщика - контролируемого лица;</w:t>
      </w:r>
    </w:p>
    <w:p w14:paraId="7812F0EA" w14:textId="77777777" w:rsidR="004F6EDD"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в) дата и номер предостережения, направленного в адрес контролируемого лица;</w:t>
      </w:r>
    </w:p>
    <w:p w14:paraId="09B14423" w14:textId="77777777" w:rsidR="004F6EDD"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г) обоснование позиции в отношении указанных в предостережении действий (бездействия) контролируемого лица, которые приводят или могут привести к нарушению обязательных требований, с приложением документов, подтверждающих обоснованность возражений, или их копии.</w:t>
      </w:r>
    </w:p>
    <w:p w14:paraId="708FA164" w14:textId="77777777" w:rsidR="004F6EDD"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Возражения направляются в бумажном виде почтовым отправлением, либо в виде электронного документа на указанный в предостережении адрес электронной почты в Администрацию, либо иными указанными в предостережении способами.</w:t>
      </w:r>
    </w:p>
    <w:p w14:paraId="512F7FC0" w14:textId="77777777" w:rsidR="004F6EDD"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Контрольный орган по итогам рассмотрения возражения принимает решение:</w:t>
      </w:r>
    </w:p>
    <w:p w14:paraId="2644BD7F" w14:textId="77777777" w:rsidR="004F6EDD"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отменить предостережение;</w:t>
      </w:r>
    </w:p>
    <w:p w14:paraId="36267553" w14:textId="77777777" w:rsidR="004F6EDD"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оставить предостережение в силе.</w:t>
      </w:r>
    </w:p>
    <w:p w14:paraId="7C6FAFDD" w14:textId="77777777" w:rsidR="004F6EDD"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По итогам рассмотрения возражения контролируемому лицу в течение 20 рабочих дней со дня получения возражения направляется ответ в бумажном виде заказным почтовым отправлением с уведомлением о вручении либо иным доступным для контролируемого лица способом, включая направление в виде электронного документа, подписанного усиленной квалифицированной электронной подписью лица, принявшего решение о направлении предостережения.</w:t>
      </w:r>
    </w:p>
    <w:p w14:paraId="63BAB2C2" w14:textId="77777777" w:rsidR="004F6EDD"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3.8. Консультирование контролируемых лиц осуществляется должностным лицом, уполномоченным осуществлять муниципальный жилищный контроль, по телефону, посредством видео-конференц-связи, на личном приеме либо в ходе проведения </w:t>
      </w:r>
      <w:r>
        <w:rPr>
          <w:rFonts w:ascii="Times New Roman" w:hAnsi="Times New Roman" w:cs="Times New Roman"/>
          <w:color w:val="000000"/>
          <w:sz w:val="24"/>
          <w:szCs w:val="24"/>
        </w:rPr>
        <w:lastRenderedPageBreak/>
        <w:t>профилактических мероприятий, контрольных мероприятий и не должно превышать 15 минут.</w:t>
      </w:r>
    </w:p>
    <w:p w14:paraId="0C68B7E3" w14:textId="77777777" w:rsidR="004F6EDD"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Личный прием граждан проводится Главой муниципального образования «Муниципальный округ Красногорский район Удмуртской Республики» либо должностным лицом, его замещающим, и (или) должностным лицом, уполномоченным осуществлять муниципальный жилищный контроль. Информация о месте приема, а также об установленных для приема днях и часах размещается на официальном сайте Администрации в специальном разделе, посвященном контрольной деятельности.</w:t>
      </w:r>
    </w:p>
    <w:p w14:paraId="28633929" w14:textId="77777777" w:rsidR="004F6EDD"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Консультирование осуществляется в устной или письменной форме по следующим вопросам:</w:t>
      </w:r>
    </w:p>
    <w:p w14:paraId="0194AE7E" w14:textId="77777777" w:rsidR="004F6EDD"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1) организация и осуществление муниципального жилищного контроля;</w:t>
      </w:r>
    </w:p>
    <w:p w14:paraId="3FF6CE06" w14:textId="77777777" w:rsidR="004F6EDD"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2) порядок осуществления контрольных мероприятий, установленных настоящим Положением;</w:t>
      </w:r>
    </w:p>
    <w:p w14:paraId="7A4A8322" w14:textId="77777777" w:rsidR="004F6EDD"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3) порядок обжалования действий (бездействия) должностных лиц, уполномоченных осуществлять муниципальный жилищный контроль;</w:t>
      </w:r>
    </w:p>
    <w:p w14:paraId="1795BB8C" w14:textId="77777777" w:rsidR="004F6EDD"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14:paraId="664897A3" w14:textId="77777777" w:rsidR="004F6EDD"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Консультирование контролируемых лиц в устной форме может осуществляться также на собраниях и конференциях граждан. </w:t>
      </w:r>
    </w:p>
    <w:p w14:paraId="09EE47BF" w14:textId="77777777" w:rsidR="004F6EDD"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Консультирование в письменной форме осуществляется должностным лицом, уполномоченным осуществлять муниципальный жилищный контроль, в следующих случаях:</w:t>
      </w:r>
    </w:p>
    <w:p w14:paraId="154323B6" w14:textId="77777777" w:rsidR="004F6EDD"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1) контролируемым лицом представлен письменный запрос о представлении письменного ответа по вопросам консультирования;</w:t>
      </w:r>
    </w:p>
    <w:p w14:paraId="4BBDAEDF" w14:textId="77777777" w:rsidR="004F6EDD"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2) за время консультирования предоставить в устной форме ответ на поставленные вопросы невозможно;</w:t>
      </w:r>
    </w:p>
    <w:p w14:paraId="46EA6BDD" w14:textId="77777777" w:rsidR="004F6EDD"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3) ответ на поставленные вопросы требует дополнительного запроса сведений.</w:t>
      </w:r>
    </w:p>
    <w:p w14:paraId="2A38E8BC" w14:textId="77777777" w:rsidR="004F6EDD"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При осуществлении консультирования должностное лицо, уполномоченное осуществлять муниципальный жилищный контроль, обязано соблюдать конфиденциальность информации, доступ к которой ограничен в соответствии с законодательством Российской Федерации.</w:t>
      </w:r>
    </w:p>
    <w:p w14:paraId="644539E7" w14:textId="77777777" w:rsidR="004F6EDD"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жилищный контроль, иных участников контрольного мероприятия, а также результаты проведенных в рамках контрольного мероприятия экспертизы, испытаний.</w:t>
      </w:r>
    </w:p>
    <w:p w14:paraId="4ECB494E" w14:textId="77777777" w:rsidR="004F6EDD"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Информация, ставшая известной должностному лицу, уполномоченному осуществлять муниципальный жилищный контроль,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14:paraId="67C80EE0" w14:textId="77777777" w:rsidR="004F6EDD"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Должностными лицами, уполномоченными осуществлять муниципальный жилищный контроль, ведется журнал учета консультирований.</w:t>
      </w:r>
    </w:p>
    <w:p w14:paraId="00EF838A" w14:textId="77777777" w:rsidR="004F6EDD"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В случае поступления в Администрацию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специальном разделе, посвященном контрольной деятельности, письменного разъяснения, подписанного Главой муниципального образования «Муниципальный округ Красногорский район Удмуртской Республики» либо должностным лицом, его замещающим, или должностным лицом, уполномоченным осуществлять муниципальный жилищный контроль.</w:t>
      </w:r>
    </w:p>
    <w:p w14:paraId="7F9608A4" w14:textId="77777777" w:rsidR="004F6EDD"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3.9.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14:paraId="39D66EAB" w14:textId="77777777" w:rsidR="004F6EDD"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14:paraId="72607B7F" w14:textId="77777777" w:rsidR="004F6EDD" w:rsidRDefault="004F6EDD">
      <w:pPr>
        <w:pStyle w:val="ConsPlusNormal"/>
        <w:ind w:firstLine="709"/>
        <w:jc w:val="both"/>
        <w:rPr>
          <w:rFonts w:ascii="Times New Roman" w:hAnsi="Times New Roman" w:cs="Times New Roman"/>
          <w:color w:val="000000"/>
          <w:sz w:val="24"/>
          <w:szCs w:val="24"/>
        </w:rPr>
      </w:pPr>
    </w:p>
    <w:p w14:paraId="7A6EAE1F" w14:textId="77777777" w:rsidR="004F6EDD"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Обязательные профилактические визиты в отношении всех категорий риска не проводятся.</w:t>
      </w:r>
    </w:p>
    <w:p w14:paraId="031AC630" w14:textId="77777777" w:rsidR="004F6EDD"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Профилактический визит по инициативе контролируемого лица проводится должностными лицами контрольного (надзорного) органа в соответствии со статьей 52.2. Федерального закона «О государственном контроле (надзоре) и муниципальном контроле в Российской Федерации».</w:t>
      </w:r>
    </w:p>
    <w:p w14:paraId="3531DAB5" w14:textId="77777777" w:rsidR="004F6EDD" w:rsidRDefault="004F6EDD">
      <w:pPr>
        <w:pStyle w:val="ConsPlusNormal"/>
        <w:ind w:firstLine="709"/>
        <w:jc w:val="both"/>
        <w:rPr>
          <w:rFonts w:ascii="Times New Roman" w:hAnsi="Times New Roman" w:cs="Times New Roman"/>
          <w:color w:val="000000"/>
          <w:sz w:val="24"/>
          <w:szCs w:val="24"/>
        </w:rPr>
      </w:pPr>
    </w:p>
    <w:p w14:paraId="54A01F3B" w14:textId="77777777" w:rsidR="004F6EDD" w:rsidRDefault="00000000">
      <w:pPr>
        <w:pStyle w:val="ConsPlusNormal"/>
        <w:ind w:firstLine="709"/>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4. Осуществление муниципального контроля</w:t>
      </w:r>
    </w:p>
    <w:p w14:paraId="1DDB043C" w14:textId="77777777" w:rsidR="004F6EDD" w:rsidRDefault="004F6EDD">
      <w:pPr>
        <w:pStyle w:val="ConsPlusNormal"/>
        <w:ind w:firstLine="709"/>
        <w:jc w:val="center"/>
        <w:rPr>
          <w:rFonts w:ascii="Times New Roman" w:hAnsi="Times New Roman" w:cs="Times New Roman"/>
          <w:b/>
          <w:bCs/>
          <w:color w:val="000000"/>
          <w:sz w:val="24"/>
          <w:szCs w:val="24"/>
        </w:rPr>
      </w:pPr>
    </w:p>
    <w:p w14:paraId="763E378D" w14:textId="77777777" w:rsidR="004F6EDD" w:rsidRDefault="00000000">
      <w:pPr>
        <w:pStyle w:val="ConsPlusNormal"/>
        <w:ind w:firstLine="709"/>
        <w:jc w:val="both"/>
        <w:rPr>
          <w:rFonts w:ascii="Times New Roman" w:hAnsi="Times New Roman" w:cs="Times New Roman"/>
          <w:color w:val="000000"/>
          <w:sz w:val="24"/>
          <w:szCs w:val="24"/>
        </w:rPr>
      </w:pPr>
      <w:bookmarkStart w:id="12" w:name="_Hlk190347983"/>
      <w:r>
        <w:rPr>
          <w:rFonts w:ascii="Times New Roman" w:hAnsi="Times New Roman" w:cs="Times New Roman"/>
          <w:color w:val="000000"/>
          <w:sz w:val="24"/>
          <w:szCs w:val="24"/>
        </w:rPr>
        <w:t xml:space="preserve">4.1. Муниципальный контроль осуществляется путем проведения контрольных (надзорных) мероприятий со взаимодействием с контролируемым лицом и контрольных (надзорных) мероприятий без взаимодействия с контролируемым лицом. </w:t>
      </w:r>
    </w:p>
    <w:p w14:paraId="4BE6208C" w14:textId="77777777" w:rsidR="004F6EDD"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Муниципальный контроль осуществляется без проведения плановых контрольных (надзорных) мероприятий. </w:t>
      </w:r>
    </w:p>
    <w:p w14:paraId="567B6C4E" w14:textId="77777777" w:rsidR="004F6EDD"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4.2. В рамках осуществления муниципального контроля во взаимодействии с контролируемым лицом проводятся следующие контрольные мероприятия: </w:t>
      </w:r>
    </w:p>
    <w:p w14:paraId="57F6D72F" w14:textId="77777777" w:rsidR="004F6EDD"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а) инспекционный визит; </w:t>
      </w:r>
    </w:p>
    <w:p w14:paraId="33AA00AA" w14:textId="77777777" w:rsidR="004F6EDD"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б) документарная проверка; </w:t>
      </w:r>
    </w:p>
    <w:p w14:paraId="1BE84464" w14:textId="77777777" w:rsidR="004F6EDD"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в) выездная проверка. </w:t>
      </w:r>
    </w:p>
    <w:p w14:paraId="38946082" w14:textId="77777777" w:rsidR="004F6EDD"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4.3. Без взаимодействия с контролируемым лицом проводятся следующие контрольные мероприятия (далее - контрольные мероприятия без взаимодействия): </w:t>
      </w:r>
    </w:p>
    <w:p w14:paraId="2F472D33" w14:textId="77777777" w:rsidR="004F6EDD"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а) наблюдение за соблюдением обязательных требований (мониторинг безопасности); </w:t>
      </w:r>
    </w:p>
    <w:p w14:paraId="589DCC6D" w14:textId="77777777" w:rsidR="004F6EDD"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б) выездное обследование. </w:t>
      </w:r>
    </w:p>
    <w:p w14:paraId="38B855B4" w14:textId="77777777" w:rsidR="004F6EDD"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Контрольные (надзорные) мероприятия без взаимодействия проводятся должностными лицами контрольных (надзорных) органов на основании заданий уполномоченных должностных лиц контрольного (надзорного) органа, включая задания, содержащиеся в планах работы контрольного (надзорного) органа. </w:t>
      </w:r>
    </w:p>
    <w:p w14:paraId="12BCA7A5" w14:textId="77777777" w:rsidR="004F6EDD"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4.4. Контрольные (надзорные) мероприятия и контрольные (надзорные) действия проводятся в порядке и на основаниях, установленных Федеральным законом «О государственном контроле (надзоре) и муниципальном контроле в Российской Федерации».</w:t>
      </w:r>
    </w:p>
    <w:p w14:paraId="6A7822D4" w14:textId="77777777" w:rsidR="004F6EDD"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4.5. Для проведения контрольного (надзорного) мероприятия, предусматривающего взаимодействие с контролируемым лицом, принимается решение контрольного органа в порядке, установленном действующим законодательством, в котором указываются сведения, предусмотренные частью 1 статьи 64 Федерального закона «О государственном контроле (надзоре) и муниципальном контроле в Российской Федерации». </w:t>
      </w:r>
    </w:p>
    <w:p w14:paraId="1DDD2092" w14:textId="77777777" w:rsidR="004F6EDD"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4.6. Для фиксации инспектором и лицами, привлекаемыми к совершению контрольных действий, доказательств нарушений обязательных требований могут использоваться фотосъемка, аудио- и видеозапись, иные способы фиксации доказательств, за исключением случаев фиксации: </w:t>
      </w:r>
    </w:p>
    <w:p w14:paraId="473736B0" w14:textId="77777777" w:rsidR="004F6EDD"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сведений, отнесенных законодательством Российской Федерации к государственной тайне; </w:t>
      </w:r>
    </w:p>
    <w:p w14:paraId="2C39D9E0" w14:textId="77777777" w:rsidR="004F6EDD"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объектов, территорий, которые законодательством Российской Федерации отнесены к режимным и особо важным объектам. </w:t>
      </w:r>
    </w:p>
    <w:p w14:paraId="42683B58" w14:textId="77777777" w:rsidR="004F6EDD"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Фотографии, аудио- и видеозаписи, используемые для фиксации доказательств, должны позволять однозначно идентифицировать объект фиксации, отражающий нарушение обязательных требований, время и место фиксации объекта. Фотографии, аудио- и видеозаписи, используемые для доказательств нарушений обязательных требований, прикладываются к акту контрольного мероприятия. </w:t>
      </w:r>
    </w:p>
    <w:p w14:paraId="33B9780F" w14:textId="77777777" w:rsidR="004F6EDD"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Решение о необходимости использования фотосъемки, аудио- и видеозаписи, навигатора, иных способов фиксации доказательств нарушений обязательных требований при осуществлении контрольных (надзорных) мероприятий принимается должностным лицом, уполномоченным на проведение контрольного (надзорного) мероприятия, самостоятельно. </w:t>
      </w:r>
    </w:p>
    <w:p w14:paraId="6D3FB029" w14:textId="77777777" w:rsidR="004F6EDD"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4.7. Наблюдение за соблюдением обязательных требований (мониторинг безопасности) проводится без взаимодействия с контролируемым лицом в порядке, установленном статьей 74 Федерального закона «О государственном контроле (надзоре) и муниципальном контроле в Российской Федерации», осуществляется путем сбора, анализа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 Наблюдение за соблюдением обязательных требований (мониторинг безопасности) осуществляется по месту нахождения инспектора постоянно (систематически, регулярно, непрерывно) на основании заданий руководителя контрольного органа, включая задания, содержащиеся в планах работы контрольного органа в течение установленного в нем срока. При наблюдении за соблюдением обязательных требований (мониторинге безопасности) на контролируемых лиц не возлагаются обязанности, не установленные обязательными требованиями. </w:t>
      </w:r>
    </w:p>
    <w:p w14:paraId="3F56177F" w14:textId="77777777" w:rsidR="004F6EDD"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4.8. Выездное обследование проводится в порядке, установленном статьей 75 Федерального закона «О государственном контроле (надзоре) и муниципальном контроле в Российской Федерации». 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 </w:t>
      </w:r>
    </w:p>
    <w:p w14:paraId="64D02DB0" w14:textId="77777777" w:rsidR="004F6EDD"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осмотр; </w:t>
      </w:r>
    </w:p>
    <w:p w14:paraId="2175AEE0" w14:textId="77777777" w:rsidR="004F6EDD"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инструментальное обследование (с применением видеозаписи); </w:t>
      </w:r>
    </w:p>
    <w:p w14:paraId="3AC29D78" w14:textId="77777777" w:rsidR="004F6EDD"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испытание.</w:t>
      </w:r>
    </w:p>
    <w:p w14:paraId="571FD31E" w14:textId="77777777" w:rsidR="004F6EDD"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4.9. Инспекционный визит проводится в порядке, установленном статьей 70 Федерального закона «О государственном контроле (надзоре) и муниципальном контроле в Российской Федерации»,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надзора. </w:t>
      </w:r>
    </w:p>
    <w:p w14:paraId="7AF30D85" w14:textId="77777777" w:rsidR="004F6EDD"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В ходе инспекционного визита могут совершаться следующие контрольные (надзорные) действия: </w:t>
      </w:r>
    </w:p>
    <w:p w14:paraId="595AAF89" w14:textId="77777777" w:rsidR="004F6EDD"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осмотр;</w:t>
      </w:r>
    </w:p>
    <w:p w14:paraId="070CFD4E" w14:textId="77777777" w:rsidR="004F6EDD"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опрос; </w:t>
      </w:r>
    </w:p>
    <w:p w14:paraId="185E4758" w14:textId="77777777" w:rsidR="004F6EDD"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получение письменных объяснений; </w:t>
      </w:r>
    </w:p>
    <w:p w14:paraId="73E3C2AC" w14:textId="77777777" w:rsidR="004F6EDD"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инструментальное обследование; </w:t>
      </w:r>
    </w:p>
    <w:p w14:paraId="03B03A2C" w14:textId="77777777" w:rsidR="004F6EDD"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w:t>
      </w:r>
    </w:p>
    <w:p w14:paraId="1AB45CDD" w14:textId="77777777" w:rsidR="004F6EDD"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4.10. Документарная проверка проводится в порядке, установленном статьей 72 Федерального закона «О государственном контроле (надзоре) и муниципальном контроле в Российской Федерации». </w:t>
      </w:r>
    </w:p>
    <w:p w14:paraId="145B4A94" w14:textId="77777777" w:rsidR="004F6EDD"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В ходе документарной проверки могут совершаться следующие контрольные действия: </w:t>
      </w:r>
    </w:p>
    <w:p w14:paraId="0D48BD66" w14:textId="77777777" w:rsidR="004F6EDD"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получение письменных объяснений; </w:t>
      </w:r>
    </w:p>
    <w:p w14:paraId="3A96BD49" w14:textId="77777777" w:rsidR="004F6EDD"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истребование документов; </w:t>
      </w:r>
    </w:p>
    <w:p w14:paraId="43E85B15" w14:textId="77777777" w:rsidR="004F6EDD"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экспертиза. </w:t>
      </w:r>
    </w:p>
    <w:p w14:paraId="43FB0BFF" w14:textId="77777777" w:rsidR="004F6EDD"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4.11. Выездная проверка проводится в порядке, установленном статьей 73 Федерального закона «О государственном контроле (надзоре) и муниципальном контроле в Российской Федерации»,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органа. </w:t>
      </w:r>
    </w:p>
    <w:p w14:paraId="11080789" w14:textId="77777777" w:rsidR="004F6EDD"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В ходе выездной проверки могут совершаться следующие контрольные действия: </w:t>
      </w:r>
    </w:p>
    <w:p w14:paraId="7C15DAB3" w14:textId="77777777" w:rsidR="004F6EDD"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осмотр; </w:t>
      </w:r>
    </w:p>
    <w:p w14:paraId="6D73ED40" w14:textId="77777777" w:rsidR="004F6EDD"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досмотр; </w:t>
      </w:r>
    </w:p>
    <w:p w14:paraId="1361A391" w14:textId="77777777" w:rsidR="004F6EDD"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опрос;</w:t>
      </w:r>
    </w:p>
    <w:p w14:paraId="23CCBA22" w14:textId="77777777" w:rsidR="004F6EDD"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получение письменных объяснений; </w:t>
      </w:r>
    </w:p>
    <w:p w14:paraId="000D76A2" w14:textId="77777777" w:rsidR="004F6EDD"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истребование документов; </w:t>
      </w:r>
    </w:p>
    <w:p w14:paraId="1F8CD4E2" w14:textId="77777777" w:rsidR="004F6EDD"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инструментальное обследование. </w:t>
      </w:r>
    </w:p>
    <w:p w14:paraId="78CFA622" w14:textId="77777777" w:rsidR="004F6EDD"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4.12. Контрольные мероприятия, за исключением контрольных мероприятий без взаимодействия, проводятся путем совершения инспектором и лицами, привлекаемыми к проведению контрольного мероприятия, контрольных действий в порядке, установленном Федеральным законом «О государственном контроле (надзоре) и муниципальном контроле в Российской Федерации».</w:t>
      </w:r>
    </w:p>
    <w:p w14:paraId="5125717E" w14:textId="77777777" w:rsidR="004F6EDD"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4.13. Инспекционный визит, выездная проверка, рейдовый осмотр могут быть проведены с использованием мобильного приложения «Инспектор». Решение об использовании приложения «Инспектор» принимается инспектором самостоятельно (или уполномоченным должностным лицом). </w:t>
      </w:r>
    </w:p>
    <w:p w14:paraId="247FD474" w14:textId="77777777" w:rsidR="004F6EDD"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Осмотр, досмотр, опрос, экспертиза могут быть проведены с использованием мобильного приложения «Инспектор». Решение об использовании приложения «Инспектор» принимается инспектором самостоятельно (или уполномоченным должностным лицом). </w:t>
      </w:r>
    </w:p>
    <w:p w14:paraId="57062C46" w14:textId="77777777" w:rsidR="004F6EDD"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4.14. Случаями, при наступлении которых индивидуальный предприниматель, гражданин, являющиеся контролируемыми лицами, вправе в соответствии с частью 8 статьи 31 Федерального закона «О государственном контроле (надзоре) и муниципальном контроле в Российской Федерации», представить в контрольный орган информацию о невозможности присутствия при проведении контрольного мероприятия, являются: </w:t>
      </w:r>
    </w:p>
    <w:p w14:paraId="22DD53DF" w14:textId="77777777" w:rsidR="004F6EDD"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нахождение на стационарном лечении в медицинском учреждении; </w:t>
      </w:r>
    </w:p>
    <w:p w14:paraId="1FE74EB5" w14:textId="77777777" w:rsidR="004F6EDD"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нахождение за пределами Российской Федерации; </w:t>
      </w:r>
    </w:p>
    <w:p w14:paraId="07C32E2E" w14:textId="77777777" w:rsidR="004F6EDD"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административный арест; </w:t>
      </w:r>
    </w:p>
    <w:p w14:paraId="65CF4591" w14:textId="77777777" w:rsidR="004F6EDD"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избрание в отношении подозреваемого в совершении преступления физического лица меры пресечения в виде: подписки о невыезде и надлежащем поведении, запрете определенных действий, заключения под стражу, домашнего ареста; </w:t>
      </w:r>
    </w:p>
    <w:p w14:paraId="5BACC7FB" w14:textId="77777777" w:rsidR="004F6EDD"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наступление обстоятельств непреодолимой силы, препятствующих присутствию лица при проведении контрольного мероприятия (военные действия, катастрофа, стихийное бедствие, крупная авария, эпидемия и другие чрезвычайные обстоятельства). </w:t>
      </w:r>
    </w:p>
    <w:p w14:paraId="0E80CF23" w14:textId="77777777" w:rsidR="004F6EDD"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Информация лица должна содержать: </w:t>
      </w:r>
    </w:p>
    <w:p w14:paraId="7E973B37" w14:textId="77777777" w:rsidR="004F6EDD"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а) описание обстоятельств непреодолимой силы и их продолжительность; </w:t>
      </w:r>
    </w:p>
    <w:p w14:paraId="0AC7B474" w14:textId="77777777" w:rsidR="004F6EDD"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б) сведения о причинно-следственной связи между возникшими обстоятельствами непреодолимой силы и невозможностью либо задержкой присутствия при проведении контрольного (надзорного) мероприятия; </w:t>
      </w:r>
    </w:p>
    <w:p w14:paraId="2A628934" w14:textId="77777777" w:rsidR="004F6EDD"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в) указание на срок, необходимый для устранения обстоятельств, препятствующих присутствию при проведении контрольного мероприятия. При предоставлении указанной информации проведение контрольного мероприятия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 </w:t>
      </w:r>
    </w:p>
    <w:bookmarkEnd w:id="12"/>
    <w:p w14:paraId="2136592C" w14:textId="77777777" w:rsidR="004F6EDD" w:rsidRDefault="004F6EDD">
      <w:pPr>
        <w:pStyle w:val="ConsPlusNormal"/>
        <w:ind w:firstLine="709"/>
        <w:jc w:val="both"/>
        <w:rPr>
          <w:rFonts w:ascii="Times New Roman" w:hAnsi="Times New Roman" w:cs="Times New Roman"/>
          <w:color w:val="000000"/>
          <w:sz w:val="24"/>
          <w:szCs w:val="24"/>
        </w:rPr>
      </w:pPr>
    </w:p>
    <w:p w14:paraId="3D07B930" w14:textId="77777777" w:rsidR="004F6EDD" w:rsidRDefault="00000000">
      <w:pPr>
        <w:pStyle w:val="ConsPlusNormal"/>
        <w:ind w:firstLine="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5. </w:t>
      </w:r>
      <w:bookmarkStart w:id="13" w:name="_Hlk190353451"/>
      <w:r>
        <w:rPr>
          <w:rFonts w:ascii="Times New Roman" w:hAnsi="Times New Roman" w:cs="Times New Roman"/>
          <w:b/>
          <w:bCs/>
          <w:color w:val="000000"/>
          <w:sz w:val="24"/>
          <w:szCs w:val="24"/>
        </w:rPr>
        <w:t>Результаты контрольного мероприятия</w:t>
      </w:r>
    </w:p>
    <w:p w14:paraId="6C5835DC" w14:textId="77777777" w:rsidR="004F6EDD" w:rsidRDefault="004F6EDD">
      <w:pPr>
        <w:pStyle w:val="ConsPlusNormal"/>
        <w:ind w:firstLine="709"/>
        <w:jc w:val="center"/>
        <w:rPr>
          <w:rFonts w:ascii="Times New Roman" w:hAnsi="Times New Roman" w:cs="Times New Roman"/>
          <w:b/>
          <w:bCs/>
          <w:color w:val="000000"/>
          <w:sz w:val="24"/>
          <w:szCs w:val="24"/>
        </w:rPr>
      </w:pPr>
    </w:p>
    <w:p w14:paraId="0F172772" w14:textId="77777777" w:rsidR="004F6EDD" w:rsidRDefault="00000000">
      <w:pPr>
        <w:pStyle w:val="ConsPlusNormal"/>
        <w:ind w:firstLine="709"/>
        <w:jc w:val="both"/>
        <w:rPr>
          <w:rFonts w:ascii="Times New Roman" w:hAnsi="Times New Roman" w:cs="Times New Roman"/>
          <w:color w:val="000000"/>
          <w:sz w:val="24"/>
          <w:szCs w:val="24"/>
        </w:rPr>
      </w:pPr>
      <w:bookmarkStart w:id="14" w:name="_Hlk190348201"/>
      <w:r>
        <w:rPr>
          <w:rFonts w:ascii="Times New Roman" w:hAnsi="Times New Roman" w:cs="Times New Roman"/>
          <w:color w:val="000000"/>
          <w:sz w:val="24"/>
          <w:szCs w:val="24"/>
        </w:rPr>
        <w:lastRenderedPageBreak/>
        <w:t xml:space="preserve">5.1. По окончании проведения контрольного мероприятия, предусматривающего взаимодействие с контролируемым лицом, а в случаях, установленных Федеральным законом «О государственном контроле (надзоре) и муниципальном контроле в Российской Федерации», по окончании обязательного профилактического визита или контрольного мероприятия без взаимодействия, составляется акт контрольного мероприятия (далее также – акт). </w:t>
      </w:r>
    </w:p>
    <w:p w14:paraId="0650F0E6" w14:textId="77777777" w:rsidR="004F6EDD"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 </w:t>
      </w:r>
    </w:p>
    <w:p w14:paraId="6A3648AC" w14:textId="77777777" w:rsidR="004F6EDD"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Документы, иные материалы, являющиеся доказательствами нарушения обязательных требований, приобщаются к акту. </w:t>
      </w:r>
    </w:p>
    <w:p w14:paraId="3F8ED343" w14:textId="77777777" w:rsidR="004F6EDD"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Акт составляется в сроки, определенные частью 3 статьи 87 Федерального закона «О государственном контроле (надзоре) и муниципальном контроле в Российской Федерации»</w:t>
      </w:r>
    </w:p>
    <w:p w14:paraId="654B96F1" w14:textId="77777777" w:rsidR="004F6EDD"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5.2. В случае выявления при проведении контрольного мероприятия нарушений обязательных требований контрольный орган после оформления акта контрольного мероприятия выдаёт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w:t>
      </w:r>
    </w:p>
    <w:p w14:paraId="1FEA8115" w14:textId="77777777" w:rsidR="004F6EDD"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Предписание, указанное в абзаце 1 настоящего пункта выдается в порядке, определенном статьей 90.1 Федерального закона «О государственном контроле (надзоре) и муниципальном контроле в Российской Федерации». </w:t>
      </w:r>
    </w:p>
    <w:p w14:paraId="0266BAD4" w14:textId="77777777" w:rsidR="004F6EDD"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5.3. Кроме случаев, установленных частью 2 статьи 87 Федерального закона «О государственном контроле (надзоре) и муниципальном контроле в Российской Федерации», по результатам проведения контрольного (надзорного) мероприятия без взаимодействия акт контрольного (надзорного) мероприятия не составляется. </w:t>
      </w:r>
    </w:p>
    <w:p w14:paraId="3A1A1355" w14:textId="77777777" w:rsidR="004F6EDD"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5.4. По результатам проведения контрольных (надзорных) мероприятий публичная оценка уровня соблюдения обязательных требований не присваивается.</w:t>
      </w:r>
    </w:p>
    <w:p w14:paraId="15648631" w14:textId="77777777" w:rsidR="004F6EDD"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bookmarkEnd w:id="14"/>
    <w:p w14:paraId="4C7CB5E8" w14:textId="77777777" w:rsidR="004F6EDD" w:rsidRDefault="00000000">
      <w:pPr>
        <w:pStyle w:val="ConsPlusNormal"/>
        <w:ind w:firstLine="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6. Обжалование решений контрольных органов, действий (бездействия) их должностных лиц</w:t>
      </w:r>
    </w:p>
    <w:p w14:paraId="675B5048" w14:textId="77777777" w:rsidR="004F6EDD" w:rsidRDefault="004F6EDD">
      <w:pPr>
        <w:pStyle w:val="ConsPlusNormal"/>
        <w:ind w:firstLine="709"/>
        <w:jc w:val="center"/>
        <w:rPr>
          <w:rFonts w:ascii="Times New Roman" w:hAnsi="Times New Roman" w:cs="Times New Roman"/>
          <w:b/>
          <w:bCs/>
          <w:color w:val="000000"/>
          <w:sz w:val="24"/>
          <w:szCs w:val="24"/>
        </w:rPr>
      </w:pPr>
    </w:p>
    <w:p w14:paraId="3523D38B" w14:textId="77777777" w:rsidR="004F6EDD"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6.1. Досудебное обжалование решений контрольного (надзорного) органа, действий (бездействия) их должностных лиц осуществляется в соответствии с главой 9 Федерального закона «О государственном контроле (надзоре) и муниципальном контроле в Российской Федерации».</w:t>
      </w:r>
    </w:p>
    <w:p w14:paraId="3A7738DD" w14:textId="77777777" w:rsidR="004F6EDD"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6.2. Контролируемые лица, права и законные интересы которых, по их мнению, были непосредственно нарушены в рамках осуществления муниципального контроля, имеют право на досудебное обжалование:</w:t>
      </w:r>
    </w:p>
    <w:p w14:paraId="0ACD4710" w14:textId="77777777" w:rsidR="004F6EDD"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 решений о проведении контрольных (надзорных) мероприятий и обязательных профилактических визитов; </w:t>
      </w:r>
    </w:p>
    <w:p w14:paraId="002BDCF3" w14:textId="77777777" w:rsidR="004F6EDD"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2) актов контрольных (надзорных) мероприятий и обязательных профилактических визитов, предписаний об устранении выявленных нарушений;</w:t>
      </w:r>
    </w:p>
    <w:p w14:paraId="2DC8093B" w14:textId="77777777" w:rsidR="004F6EDD"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3) действий (бездействия) должностных лиц контрольного (надзорного) органа в рамках контрольных (надзорных) мероприятий и обязательных профилактических визитов;</w:t>
      </w:r>
    </w:p>
    <w:p w14:paraId="6E16E3B0" w14:textId="77777777" w:rsidR="004F6EDD"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4) решений об отнесении объектов контроля к соответствующей категории риска; </w:t>
      </w:r>
    </w:p>
    <w:p w14:paraId="7F29DB8F" w14:textId="77777777" w:rsidR="004F6EDD"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5) решений об отказе в проведении обязательных профилактических визитов по заявлениям контролируемых лиц; </w:t>
      </w:r>
    </w:p>
    <w:p w14:paraId="03D8EA46" w14:textId="77777777" w:rsidR="004F6EDD"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6) иных решений, принимаемых контрольными (надзорными) органами по итогам профилактических и (или) контрольных (надзорных) мероприятий, предусмотренных </w:t>
      </w:r>
      <w:r>
        <w:rPr>
          <w:rFonts w:ascii="Times New Roman" w:hAnsi="Times New Roman" w:cs="Times New Roman"/>
          <w:color w:val="000000"/>
          <w:sz w:val="24"/>
          <w:szCs w:val="24"/>
        </w:rPr>
        <w:lastRenderedPageBreak/>
        <w:t>Федеральным законом «О государственном контроле (надзоре) и муниципальном контроле в Российской Федерации», в отношении контролируемых лиц или объектов контроля.</w:t>
      </w:r>
    </w:p>
    <w:p w14:paraId="33A03382" w14:textId="77777777" w:rsidR="004F6EDD"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6.3. Жалоба на решение контрольного (надзорного) органа, действия (бездействие) его должностных лиц рассматривается руководителем контрольного (надзорного) органа.</w:t>
      </w:r>
    </w:p>
    <w:p w14:paraId="23E4BEEC" w14:textId="77777777" w:rsidR="004F6EDD"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6.4. Судебное обжалование решений контрольного (надзорного) органа, действий (бездействия) его должностных лиц возможно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предпринимательскую деятельность.</w:t>
      </w:r>
    </w:p>
    <w:p w14:paraId="197D1C28" w14:textId="77777777" w:rsidR="004F6EDD"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6.5. Жалоба, содержащая сведения и документы, составляющие государственную или иную охраняемую законом тайну, подается контролируемым лицом в контрольный (надзорный) орган без использования единого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w:t>
      </w:r>
    </w:p>
    <w:bookmarkEnd w:id="13"/>
    <w:p w14:paraId="6FADFBC0" w14:textId="77777777" w:rsidR="004F6EDD" w:rsidRDefault="004F6EDD">
      <w:pPr>
        <w:pStyle w:val="10"/>
        <w:ind w:firstLine="709"/>
        <w:jc w:val="both"/>
        <w:rPr>
          <w:rFonts w:ascii="Times New Roman" w:hAnsi="Times New Roman" w:cs="Times New Roman"/>
          <w:color w:val="000000"/>
          <w:sz w:val="24"/>
          <w:szCs w:val="24"/>
        </w:rPr>
      </w:pPr>
    </w:p>
    <w:p w14:paraId="009FF10F" w14:textId="77777777" w:rsidR="004F6EDD" w:rsidRDefault="00000000">
      <w:pPr>
        <w:pStyle w:val="ConsPlusNormal"/>
        <w:ind w:firstLine="0"/>
        <w:jc w:val="center"/>
        <w:rPr>
          <w:rFonts w:ascii="Times New Roman" w:hAnsi="Times New Roman" w:cs="Times New Roman"/>
          <w:b/>
          <w:bCs/>
          <w:color w:val="000000"/>
          <w:sz w:val="24"/>
          <w:szCs w:val="24"/>
        </w:rPr>
      </w:pPr>
      <w:bookmarkStart w:id="15" w:name="_Hlk189579157"/>
      <w:r>
        <w:rPr>
          <w:rFonts w:ascii="Times New Roman" w:hAnsi="Times New Roman" w:cs="Times New Roman"/>
          <w:b/>
          <w:bCs/>
          <w:color w:val="000000"/>
          <w:sz w:val="24"/>
          <w:szCs w:val="24"/>
        </w:rPr>
        <w:t>7. Исчисление сроков</w:t>
      </w:r>
    </w:p>
    <w:p w14:paraId="12EF8D1E" w14:textId="77777777" w:rsidR="004F6EDD" w:rsidRDefault="004F6EDD">
      <w:pPr>
        <w:pStyle w:val="ConsPlusNormal"/>
        <w:ind w:firstLine="709"/>
        <w:jc w:val="both"/>
        <w:rPr>
          <w:rFonts w:ascii="Times New Roman" w:hAnsi="Times New Roman" w:cs="Times New Roman"/>
          <w:sz w:val="24"/>
          <w:szCs w:val="24"/>
          <w:highlight w:val="lightGray"/>
        </w:rPr>
      </w:pPr>
    </w:p>
    <w:p w14:paraId="0B056203" w14:textId="77777777" w:rsidR="004F6EDD" w:rsidRDefault="00000000">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Действия в рамках контрольного (надзорного) мероприятия совершаются в сроки, установленные Федеральным законом «О государственном контроле (надзоре) и муниципальном контроле в Российской Федерации». В случае, если сроки не установлены Федеральным законом «О государственном контроле (надзоре) и муниципальном контроле в Российской Федерации» и принятыми в соответствии с ним нормативными правовыми актами, они назначаются контрольным (надзорным) органом.</w:t>
      </w:r>
    </w:p>
    <w:p w14:paraId="688DCF36" w14:textId="77777777" w:rsidR="004F6EDD" w:rsidRDefault="004F6EDD">
      <w:pPr>
        <w:pStyle w:val="ConsPlusNormal"/>
        <w:ind w:firstLine="709"/>
        <w:jc w:val="center"/>
        <w:rPr>
          <w:rFonts w:ascii="Times New Roman" w:hAnsi="Times New Roman" w:cs="Times New Roman"/>
          <w:b/>
          <w:bCs/>
          <w:color w:val="000000"/>
          <w:sz w:val="24"/>
          <w:szCs w:val="24"/>
        </w:rPr>
      </w:pPr>
      <w:bookmarkStart w:id="16" w:name="_Hlk190353590"/>
      <w:bookmarkEnd w:id="15"/>
    </w:p>
    <w:p w14:paraId="23534311" w14:textId="77777777" w:rsidR="004F6EDD" w:rsidRDefault="00000000">
      <w:pPr>
        <w:pStyle w:val="ConsPlusNormal"/>
        <w:ind w:firstLine="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8. Заключительные положения</w:t>
      </w:r>
    </w:p>
    <w:p w14:paraId="4C40A94F" w14:textId="77777777" w:rsidR="004F6EDD" w:rsidRDefault="004F6EDD">
      <w:pPr>
        <w:pStyle w:val="ConsPlusNormal"/>
        <w:ind w:firstLine="709"/>
        <w:jc w:val="center"/>
        <w:rPr>
          <w:rFonts w:ascii="Times New Roman" w:hAnsi="Times New Roman" w:cs="Times New Roman"/>
          <w:b/>
          <w:bCs/>
          <w:color w:val="000000"/>
          <w:sz w:val="24"/>
          <w:szCs w:val="24"/>
        </w:rPr>
      </w:pPr>
    </w:p>
    <w:p w14:paraId="67AC1623" w14:textId="77777777" w:rsidR="004F6EDD" w:rsidRDefault="00000000">
      <w:pPr>
        <w:pStyle w:val="ConsPlusNormal"/>
        <w:ind w:firstLine="709"/>
        <w:jc w:val="both"/>
        <w:rPr>
          <w:rFonts w:ascii="Times New Roman" w:hAnsi="Times New Roman" w:cs="Times New Roman"/>
          <w:color w:val="000000"/>
          <w:sz w:val="24"/>
          <w:szCs w:val="24"/>
        </w:rPr>
      </w:pPr>
      <w:bookmarkStart w:id="17" w:name="_Hlk190349389"/>
      <w:r>
        <w:rPr>
          <w:rFonts w:ascii="Times New Roman" w:hAnsi="Times New Roman" w:cs="Times New Roman"/>
          <w:color w:val="000000"/>
          <w:sz w:val="24"/>
          <w:szCs w:val="24"/>
        </w:rPr>
        <w:t xml:space="preserve">8.1. До 31 декабря 2025 года информирование контролируемого лица о совершаемых должностными лицами контрольного (надзорного) органа и иными уполномоченными лицами действиях и принимаемых решениях, направление документов и сведений контролируемому лицу контрольным (надзорным) органом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 </w:t>
      </w:r>
    </w:p>
    <w:p w14:paraId="4FDA1FC5" w14:textId="77777777" w:rsidR="004F6EDD" w:rsidRDefault="00000000">
      <w:pPr>
        <w:pStyle w:val="ConsPlusNormal"/>
        <w:ind w:firstLine="709"/>
        <w:jc w:val="both"/>
        <w:rPr>
          <w:rFonts w:ascii="Times New Roman" w:hAnsi="Times New Roman" w:cs="Times New Roman"/>
          <w:color w:val="FF0000"/>
          <w:sz w:val="28"/>
          <w:szCs w:val="28"/>
        </w:rPr>
      </w:pPr>
      <w:r>
        <w:rPr>
          <w:rFonts w:ascii="Times New Roman" w:hAnsi="Times New Roman" w:cs="Times New Roman"/>
          <w:color w:val="000000"/>
          <w:sz w:val="24"/>
          <w:szCs w:val="24"/>
        </w:rPr>
        <w:t>8.2. Пункт 5.3. настоящего Положения вступает в силу с 01.09.2025</w:t>
      </w:r>
      <w:r>
        <w:rPr>
          <w:rFonts w:ascii="Times New Roman" w:hAnsi="Times New Roman" w:cs="Times New Roman"/>
          <w:color w:val="FF0000"/>
          <w:sz w:val="28"/>
          <w:szCs w:val="28"/>
        </w:rPr>
        <w:t>.</w:t>
      </w:r>
    </w:p>
    <w:bookmarkEnd w:id="16"/>
    <w:bookmarkEnd w:id="17"/>
    <w:p w14:paraId="7E01A759" w14:textId="77777777" w:rsidR="004F6EDD" w:rsidRDefault="004F6EDD">
      <w:pPr>
        <w:pStyle w:val="ConsPlusNormal"/>
        <w:ind w:firstLine="709"/>
        <w:jc w:val="both"/>
        <w:rPr>
          <w:rFonts w:ascii="Times New Roman" w:hAnsi="Times New Roman" w:cs="Times New Roman"/>
          <w:color w:val="000000"/>
          <w:sz w:val="24"/>
          <w:szCs w:val="24"/>
        </w:rPr>
      </w:pPr>
    </w:p>
    <w:p w14:paraId="207DF8EB" w14:textId="77777777" w:rsidR="004F6EDD" w:rsidRDefault="004F6EDD">
      <w:pPr>
        <w:pStyle w:val="ConsTitle"/>
        <w:widowControl/>
        <w:jc w:val="both"/>
        <w:rPr>
          <w:rFonts w:ascii="Times New Roman" w:hAnsi="Times New Roman" w:cs="Times New Roman"/>
          <w:sz w:val="28"/>
          <w:szCs w:val="28"/>
        </w:rPr>
      </w:pPr>
    </w:p>
    <w:p w14:paraId="1BC32551" w14:textId="77777777" w:rsidR="004F6EDD" w:rsidRDefault="004F6EDD">
      <w:pPr>
        <w:pStyle w:val="af2"/>
        <w:jc w:val="right"/>
        <w:rPr>
          <w:sz w:val="24"/>
          <w:szCs w:val="24"/>
        </w:rPr>
      </w:pPr>
      <w:bookmarkStart w:id="18" w:name="_Hlk79656380"/>
      <w:bookmarkEnd w:id="18"/>
    </w:p>
    <w:p w14:paraId="287B5504" w14:textId="77777777" w:rsidR="004F6EDD" w:rsidRDefault="004F6EDD">
      <w:pPr>
        <w:pStyle w:val="af2"/>
        <w:jc w:val="right"/>
        <w:rPr>
          <w:sz w:val="24"/>
          <w:szCs w:val="24"/>
        </w:rPr>
      </w:pPr>
    </w:p>
    <w:p w14:paraId="1E7943F6" w14:textId="77777777" w:rsidR="004F6EDD" w:rsidRDefault="004F6EDD">
      <w:pPr>
        <w:pStyle w:val="af2"/>
        <w:jc w:val="right"/>
        <w:rPr>
          <w:sz w:val="24"/>
          <w:szCs w:val="24"/>
        </w:rPr>
      </w:pPr>
    </w:p>
    <w:p w14:paraId="2D30EF1D" w14:textId="77777777" w:rsidR="004F6EDD" w:rsidRDefault="004F6EDD">
      <w:pPr>
        <w:pStyle w:val="af2"/>
        <w:jc w:val="right"/>
        <w:rPr>
          <w:sz w:val="24"/>
          <w:szCs w:val="24"/>
        </w:rPr>
      </w:pPr>
    </w:p>
    <w:p w14:paraId="4951EE99" w14:textId="77777777" w:rsidR="004F6EDD" w:rsidRDefault="004F6EDD">
      <w:pPr>
        <w:pStyle w:val="af2"/>
        <w:jc w:val="right"/>
        <w:rPr>
          <w:sz w:val="24"/>
          <w:szCs w:val="24"/>
        </w:rPr>
      </w:pPr>
    </w:p>
    <w:p w14:paraId="673B2CDC" w14:textId="77777777" w:rsidR="004F6EDD" w:rsidRDefault="004F6EDD">
      <w:pPr>
        <w:pStyle w:val="af2"/>
        <w:jc w:val="right"/>
        <w:rPr>
          <w:sz w:val="24"/>
          <w:szCs w:val="24"/>
        </w:rPr>
      </w:pPr>
    </w:p>
    <w:p w14:paraId="6434E67C" w14:textId="77777777" w:rsidR="004F6EDD" w:rsidRDefault="004F6EDD">
      <w:pPr>
        <w:pStyle w:val="af2"/>
        <w:jc w:val="right"/>
        <w:rPr>
          <w:sz w:val="24"/>
          <w:szCs w:val="24"/>
        </w:rPr>
      </w:pPr>
    </w:p>
    <w:p w14:paraId="5C7B18D5" w14:textId="77777777" w:rsidR="004F6EDD" w:rsidRDefault="004F6EDD">
      <w:pPr>
        <w:pStyle w:val="af2"/>
        <w:jc w:val="right"/>
        <w:rPr>
          <w:sz w:val="24"/>
          <w:szCs w:val="24"/>
        </w:rPr>
      </w:pPr>
    </w:p>
    <w:p w14:paraId="797491E5" w14:textId="77777777" w:rsidR="004F6EDD" w:rsidRDefault="004F6EDD">
      <w:pPr>
        <w:pStyle w:val="af2"/>
        <w:jc w:val="right"/>
        <w:rPr>
          <w:sz w:val="24"/>
          <w:szCs w:val="24"/>
        </w:rPr>
      </w:pPr>
    </w:p>
    <w:p w14:paraId="080DFB53" w14:textId="77777777" w:rsidR="004F6EDD" w:rsidRDefault="004F6EDD">
      <w:pPr>
        <w:pStyle w:val="af2"/>
        <w:jc w:val="right"/>
        <w:rPr>
          <w:sz w:val="24"/>
          <w:szCs w:val="24"/>
        </w:rPr>
      </w:pPr>
    </w:p>
    <w:p w14:paraId="1B6F5FD1" w14:textId="77777777" w:rsidR="004F6EDD" w:rsidRDefault="004F6EDD">
      <w:pPr>
        <w:pStyle w:val="af2"/>
        <w:jc w:val="right"/>
        <w:rPr>
          <w:sz w:val="24"/>
          <w:szCs w:val="24"/>
        </w:rPr>
      </w:pPr>
    </w:p>
    <w:p w14:paraId="1ABBA567" w14:textId="77777777" w:rsidR="004F6EDD" w:rsidRDefault="004F6EDD">
      <w:pPr>
        <w:pStyle w:val="af2"/>
        <w:jc w:val="right"/>
        <w:rPr>
          <w:sz w:val="24"/>
          <w:szCs w:val="24"/>
        </w:rPr>
      </w:pPr>
    </w:p>
    <w:p w14:paraId="2BC5170B" w14:textId="77777777" w:rsidR="004F6EDD" w:rsidRDefault="004F6EDD">
      <w:pPr>
        <w:pStyle w:val="af2"/>
        <w:jc w:val="right"/>
        <w:rPr>
          <w:sz w:val="24"/>
          <w:szCs w:val="24"/>
        </w:rPr>
      </w:pPr>
    </w:p>
    <w:p w14:paraId="4311C46F" w14:textId="77777777" w:rsidR="004F6EDD" w:rsidRDefault="004F6EDD">
      <w:pPr>
        <w:pStyle w:val="af2"/>
        <w:jc w:val="right"/>
        <w:rPr>
          <w:sz w:val="24"/>
          <w:szCs w:val="24"/>
        </w:rPr>
      </w:pPr>
    </w:p>
    <w:p w14:paraId="1BA99C16" w14:textId="77777777" w:rsidR="004F6EDD" w:rsidRDefault="004F6EDD">
      <w:pPr>
        <w:pStyle w:val="af2"/>
        <w:jc w:val="right"/>
        <w:rPr>
          <w:sz w:val="24"/>
          <w:szCs w:val="24"/>
        </w:rPr>
      </w:pPr>
    </w:p>
    <w:p w14:paraId="54D5AF97" w14:textId="77777777" w:rsidR="004F6EDD" w:rsidRDefault="004F6EDD">
      <w:pPr>
        <w:pStyle w:val="af2"/>
        <w:jc w:val="right"/>
        <w:rPr>
          <w:sz w:val="24"/>
          <w:szCs w:val="24"/>
        </w:rPr>
      </w:pPr>
    </w:p>
    <w:p w14:paraId="24BE0528" w14:textId="77777777" w:rsidR="004F6EDD" w:rsidRDefault="004F6EDD">
      <w:pPr>
        <w:pStyle w:val="af2"/>
        <w:jc w:val="right"/>
        <w:rPr>
          <w:sz w:val="24"/>
          <w:szCs w:val="24"/>
        </w:rPr>
      </w:pPr>
    </w:p>
    <w:p w14:paraId="28D88615" w14:textId="77777777" w:rsidR="004F6EDD" w:rsidRDefault="004F6EDD">
      <w:pPr>
        <w:pStyle w:val="af2"/>
        <w:jc w:val="right"/>
        <w:rPr>
          <w:sz w:val="24"/>
          <w:szCs w:val="24"/>
        </w:rPr>
      </w:pPr>
    </w:p>
    <w:p w14:paraId="159C9019" w14:textId="77777777" w:rsidR="004F6EDD" w:rsidRDefault="004F6EDD">
      <w:pPr>
        <w:pStyle w:val="af2"/>
        <w:jc w:val="right"/>
        <w:rPr>
          <w:sz w:val="24"/>
          <w:szCs w:val="24"/>
        </w:rPr>
      </w:pPr>
    </w:p>
    <w:p w14:paraId="3250D8F6" w14:textId="77777777" w:rsidR="004F6EDD" w:rsidRDefault="004F6EDD">
      <w:pPr>
        <w:pStyle w:val="af2"/>
        <w:jc w:val="right"/>
        <w:rPr>
          <w:sz w:val="24"/>
          <w:szCs w:val="24"/>
        </w:rPr>
      </w:pPr>
    </w:p>
    <w:p w14:paraId="62A032F3" w14:textId="77777777" w:rsidR="004F6EDD" w:rsidRDefault="004F6EDD">
      <w:pPr>
        <w:pStyle w:val="af2"/>
        <w:jc w:val="right"/>
        <w:rPr>
          <w:sz w:val="24"/>
          <w:szCs w:val="24"/>
        </w:rPr>
      </w:pPr>
    </w:p>
    <w:p w14:paraId="36CF8F76" w14:textId="77777777" w:rsidR="004F6EDD" w:rsidRDefault="004F6EDD">
      <w:pPr>
        <w:pStyle w:val="af2"/>
        <w:jc w:val="right"/>
        <w:rPr>
          <w:sz w:val="24"/>
          <w:szCs w:val="24"/>
        </w:rPr>
      </w:pPr>
    </w:p>
    <w:p w14:paraId="53BF6D05" w14:textId="77777777" w:rsidR="004F6EDD" w:rsidRDefault="00000000">
      <w:pPr>
        <w:pStyle w:val="af2"/>
        <w:jc w:val="right"/>
        <w:rPr>
          <w:sz w:val="24"/>
          <w:szCs w:val="24"/>
        </w:rPr>
      </w:pPr>
      <w:r>
        <w:rPr>
          <w:sz w:val="24"/>
          <w:szCs w:val="24"/>
        </w:rPr>
        <w:t>Приложение № 1</w:t>
      </w:r>
    </w:p>
    <w:p w14:paraId="71C639C5" w14:textId="77777777" w:rsidR="004F6EDD" w:rsidRDefault="00000000">
      <w:pPr>
        <w:pStyle w:val="af2"/>
        <w:jc w:val="right"/>
        <w:rPr>
          <w:sz w:val="24"/>
          <w:szCs w:val="24"/>
        </w:rPr>
      </w:pPr>
      <w:r>
        <w:rPr>
          <w:sz w:val="24"/>
          <w:szCs w:val="24"/>
        </w:rPr>
        <w:t xml:space="preserve">к Положению о муниципальном жилищном контроле </w:t>
      </w:r>
    </w:p>
    <w:p w14:paraId="5CA33C6A" w14:textId="77777777" w:rsidR="004F6EDD" w:rsidRDefault="00000000">
      <w:pPr>
        <w:pStyle w:val="af2"/>
        <w:jc w:val="right"/>
        <w:rPr>
          <w:sz w:val="24"/>
          <w:szCs w:val="24"/>
        </w:rPr>
      </w:pPr>
      <w:r>
        <w:rPr>
          <w:sz w:val="24"/>
          <w:szCs w:val="24"/>
        </w:rPr>
        <w:t xml:space="preserve">в муниципальном образовании </w:t>
      </w:r>
    </w:p>
    <w:p w14:paraId="7D51A677" w14:textId="77777777" w:rsidR="004F6EDD" w:rsidRDefault="00000000">
      <w:pPr>
        <w:pStyle w:val="af2"/>
        <w:jc w:val="right"/>
        <w:rPr>
          <w:sz w:val="24"/>
          <w:szCs w:val="24"/>
        </w:rPr>
      </w:pPr>
      <w:r>
        <w:rPr>
          <w:sz w:val="24"/>
          <w:szCs w:val="24"/>
        </w:rPr>
        <w:t xml:space="preserve">«Муниципальный округ Красногорский район </w:t>
      </w:r>
    </w:p>
    <w:p w14:paraId="406C1C04" w14:textId="77777777" w:rsidR="004F6EDD" w:rsidRDefault="00000000">
      <w:pPr>
        <w:pStyle w:val="af2"/>
        <w:jc w:val="right"/>
        <w:rPr>
          <w:i/>
          <w:iCs/>
          <w:sz w:val="24"/>
          <w:szCs w:val="24"/>
        </w:rPr>
      </w:pPr>
      <w:r>
        <w:rPr>
          <w:sz w:val="24"/>
          <w:szCs w:val="24"/>
        </w:rPr>
        <w:t>Удмуртской Республики»</w:t>
      </w:r>
    </w:p>
    <w:p w14:paraId="0E7B97CD" w14:textId="77777777" w:rsidR="004F6EDD" w:rsidRDefault="004F6EDD">
      <w:pPr>
        <w:widowControl w:val="0"/>
        <w:autoSpaceDE w:val="0"/>
        <w:jc w:val="both"/>
        <w:rPr>
          <w:color w:val="000000"/>
        </w:rPr>
      </w:pPr>
      <w:bookmarkStart w:id="19" w:name="Par381"/>
      <w:bookmarkEnd w:id="19"/>
    </w:p>
    <w:p w14:paraId="367B5EDA" w14:textId="77777777" w:rsidR="004F6EDD" w:rsidRDefault="00000000">
      <w:pPr>
        <w:pStyle w:val="ConsPlusTitle"/>
        <w:jc w:val="center"/>
        <w:rPr>
          <w:rFonts w:ascii="Times New Roman" w:hAnsi="Times New Roman" w:cs="Times New Roman"/>
          <w:sz w:val="24"/>
          <w:szCs w:val="24"/>
        </w:rPr>
      </w:pPr>
      <w:r>
        <w:rPr>
          <w:rFonts w:ascii="Times New Roman" w:hAnsi="Times New Roman" w:cs="Times New Roman"/>
          <w:color w:val="000000"/>
          <w:sz w:val="24"/>
          <w:szCs w:val="24"/>
        </w:rPr>
        <w:t>Индикаторы риска нарушения обязательных требований, используемые для определения необходимости проведения внеплановых</w:t>
      </w:r>
    </w:p>
    <w:p w14:paraId="35F2A0B2" w14:textId="77777777" w:rsidR="004F6EDD" w:rsidRDefault="00000000">
      <w:pPr>
        <w:pStyle w:val="ConsPlusTitle"/>
        <w:jc w:val="center"/>
        <w:rPr>
          <w:rFonts w:ascii="Times New Roman" w:hAnsi="Times New Roman" w:cs="Times New Roman"/>
          <w:b w:val="0"/>
          <w:bCs w:val="0"/>
          <w:color w:val="000000"/>
          <w:sz w:val="24"/>
          <w:szCs w:val="24"/>
        </w:rPr>
      </w:pPr>
      <w:r>
        <w:rPr>
          <w:rFonts w:ascii="Times New Roman" w:hAnsi="Times New Roman" w:cs="Times New Roman"/>
          <w:color w:val="000000"/>
          <w:sz w:val="24"/>
          <w:szCs w:val="24"/>
        </w:rPr>
        <w:t>проверок при осуществлении Администрацией муниципального образования «Муниципальный округ Красногорский район Удмуртской Республики»</w:t>
      </w:r>
      <w:r>
        <w:rPr>
          <w:rFonts w:ascii="Times New Roman" w:hAnsi="Times New Roman" w:cs="Times New Roman"/>
          <w:b w:val="0"/>
          <w:bCs w:val="0"/>
          <w:i/>
          <w:iCs/>
          <w:color w:val="000000"/>
          <w:sz w:val="24"/>
          <w:szCs w:val="24"/>
        </w:rPr>
        <w:t xml:space="preserve"> </w:t>
      </w:r>
    </w:p>
    <w:p w14:paraId="380B9BCA" w14:textId="77777777" w:rsidR="004F6EDD" w:rsidRDefault="00000000">
      <w:pPr>
        <w:jc w:val="center"/>
        <w:rPr>
          <w:color w:val="000000"/>
        </w:rPr>
      </w:pPr>
      <w:bookmarkStart w:id="20" w:name="_Hlk77689331"/>
      <w:r>
        <w:rPr>
          <w:b/>
          <w:bCs/>
          <w:color w:val="000000"/>
        </w:rPr>
        <w:t>муниципального жилищного контроля в муниципальном образовании «Муниципальный округ Красногорский район Удмуртской Республики»</w:t>
      </w:r>
    </w:p>
    <w:bookmarkEnd w:id="20"/>
    <w:p w14:paraId="30646708" w14:textId="77777777" w:rsidR="004F6EDD" w:rsidRDefault="004F6EDD">
      <w:pPr>
        <w:pStyle w:val="ConsPlusNormal"/>
        <w:ind w:firstLine="0"/>
        <w:jc w:val="both"/>
        <w:rPr>
          <w:rFonts w:ascii="Times New Roman" w:hAnsi="Times New Roman" w:cs="Times New Roman"/>
          <w:color w:val="000000"/>
        </w:rPr>
      </w:pPr>
    </w:p>
    <w:p w14:paraId="16D15ECC" w14:textId="77777777" w:rsidR="004F6EDD" w:rsidRDefault="00000000">
      <w:pPr>
        <w:pStyle w:val="ConsPlusNormal"/>
        <w:ind w:firstLine="0"/>
        <w:jc w:val="both"/>
        <w:rPr>
          <w:rFonts w:ascii="Times New Roman" w:hAnsi="Times New Roman" w:cs="Times New Roman"/>
          <w:color w:val="000000"/>
          <w:sz w:val="24"/>
          <w:szCs w:val="24"/>
        </w:rPr>
      </w:pPr>
      <w:r>
        <w:rPr>
          <w:rFonts w:ascii="Times New Roman" w:hAnsi="Times New Roman" w:cs="Times New Roman"/>
          <w:color w:val="000000"/>
          <w:sz w:val="24"/>
          <w:szCs w:val="24"/>
        </w:rPr>
        <w:t>1. Поступление в орган муниципального жилищного контроля обращений гражданина или организации, являющихся собственниками помещений в многоквартирном доме, в котором есть жилые помещения муниципального жилищного фонда, граждан, являющихся пользователями жилых помещений муниципального жилищного фонда в многоквартирном доме, информации от органов государственной власти, органов местного самоуправления, из средств массовой информации о наличии в деятельности контролируемого лица хотя бы одного отклонения от следующих обязательных требований к:</w:t>
      </w:r>
    </w:p>
    <w:p w14:paraId="792E771F" w14:textId="77777777" w:rsidR="004F6EDD" w:rsidRDefault="00000000">
      <w:pPr>
        <w:pStyle w:val="ConsPlusNormal"/>
        <w:ind w:firstLine="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а) порядку осуществления перевода жилого помещения муниципального жилищного фонда в нежилое помещение; </w:t>
      </w:r>
    </w:p>
    <w:p w14:paraId="069CD740" w14:textId="77777777" w:rsidR="004F6EDD" w:rsidRDefault="00000000">
      <w:pPr>
        <w:pStyle w:val="ConsPlusNormal"/>
        <w:ind w:firstLine="0"/>
        <w:jc w:val="both"/>
        <w:rPr>
          <w:rFonts w:ascii="Times New Roman" w:hAnsi="Times New Roman" w:cs="Times New Roman"/>
          <w:color w:val="000000"/>
          <w:sz w:val="24"/>
          <w:szCs w:val="24"/>
        </w:rPr>
      </w:pPr>
      <w:r>
        <w:rPr>
          <w:rFonts w:ascii="Times New Roman" w:hAnsi="Times New Roman" w:cs="Times New Roman"/>
          <w:color w:val="000000"/>
          <w:sz w:val="24"/>
          <w:szCs w:val="24"/>
        </w:rPr>
        <w:t>б) порядку осуществления перепланировки и (или) переустройства жилых помещений муниципального жилищного фонда в многоквартирном доме;</w:t>
      </w:r>
    </w:p>
    <w:p w14:paraId="49FA76CF" w14:textId="77777777" w:rsidR="004F6EDD" w:rsidRDefault="00000000">
      <w:pPr>
        <w:pStyle w:val="ConsPlusNormal"/>
        <w:ind w:firstLine="0"/>
        <w:jc w:val="both"/>
        <w:rPr>
          <w:rFonts w:ascii="Times New Roman" w:hAnsi="Times New Roman" w:cs="Times New Roman"/>
          <w:color w:val="000000"/>
          <w:sz w:val="24"/>
          <w:szCs w:val="24"/>
        </w:rPr>
      </w:pPr>
      <w:r>
        <w:rPr>
          <w:rFonts w:ascii="Times New Roman" w:hAnsi="Times New Roman" w:cs="Times New Roman"/>
          <w:color w:val="000000"/>
          <w:sz w:val="24"/>
          <w:szCs w:val="24"/>
        </w:rPr>
        <w:t>в) предоставлению коммунальных услуг пользователям жилых помещений муниципального жилищного фонда в многоквартирных домах и жилых домов;</w:t>
      </w:r>
    </w:p>
    <w:p w14:paraId="28ACC4C2" w14:textId="77777777" w:rsidR="004F6EDD" w:rsidRDefault="00000000">
      <w:pPr>
        <w:pStyle w:val="ConsPlusNormal"/>
        <w:ind w:firstLine="0"/>
        <w:jc w:val="both"/>
        <w:rPr>
          <w:rFonts w:ascii="Times New Roman" w:hAnsi="Times New Roman" w:cs="Times New Roman"/>
          <w:color w:val="000000"/>
          <w:sz w:val="24"/>
          <w:szCs w:val="24"/>
        </w:rPr>
      </w:pPr>
      <w:r>
        <w:rPr>
          <w:rFonts w:ascii="Times New Roman" w:hAnsi="Times New Roman" w:cs="Times New Roman"/>
          <w:color w:val="000000"/>
          <w:sz w:val="24"/>
          <w:szCs w:val="24"/>
        </w:rPr>
        <w:t>г) обеспечению доступности для инвалидов жилых помещений муниципального жилищного фонда;</w:t>
      </w:r>
    </w:p>
    <w:p w14:paraId="07050CFD" w14:textId="77777777" w:rsidR="004F6EDD" w:rsidRDefault="00000000">
      <w:pPr>
        <w:pStyle w:val="ConsPlusNormal"/>
        <w:ind w:firstLine="0"/>
        <w:jc w:val="both"/>
        <w:rPr>
          <w:rFonts w:ascii="Times New Roman" w:hAnsi="Times New Roman" w:cs="Times New Roman"/>
          <w:color w:val="000000"/>
          <w:sz w:val="24"/>
          <w:szCs w:val="24"/>
        </w:rPr>
      </w:pPr>
      <w:r>
        <w:rPr>
          <w:rFonts w:ascii="Times New Roman" w:hAnsi="Times New Roman" w:cs="Times New Roman"/>
          <w:color w:val="000000"/>
          <w:sz w:val="24"/>
          <w:szCs w:val="24"/>
        </w:rPr>
        <w:t>д) обеспечению безопасности при использовании и содержании внутридомового и внутриквартирного газового оборудования жилых помещений муниципального жилищного фонда.</w:t>
      </w:r>
    </w:p>
    <w:p w14:paraId="67CFF676" w14:textId="77777777" w:rsidR="004F6EDD" w:rsidRDefault="00000000">
      <w:pPr>
        <w:pStyle w:val="ConsPlusNormal"/>
        <w:ind w:firstLine="0"/>
        <w:jc w:val="both"/>
        <w:rPr>
          <w:rFonts w:ascii="Times New Roman" w:hAnsi="Times New Roman" w:cs="Times New Roman"/>
          <w:color w:val="000000"/>
          <w:sz w:val="24"/>
          <w:szCs w:val="24"/>
        </w:rPr>
      </w:pPr>
      <w:r>
        <w:rPr>
          <w:rFonts w:ascii="Times New Roman" w:hAnsi="Times New Roman" w:cs="Times New Roman"/>
          <w:color w:val="000000"/>
          <w:sz w:val="24"/>
          <w:szCs w:val="24"/>
        </w:rPr>
        <w:t>2. Двукратный и более рост количества обращений за единицу времени (месяц, шесть месяцев, двенадцать месяцев) в сравнении с предшествующим аналогичным периодом и (или) с аналогичным периодом предшествующего календарного года, поступивших в адрес органа муниципального жилищного контроля от граждан или организаций, являющихся собственниками помещений в многоквартирном доме, в котором есть жилые помещения муниципального жилищного фонда, граждан, являющихся пользователями жилых помещений муниципального жилищного фонда в многоквартирном доме, информации от органов государственной власти, органов местного самоуправления, из средств массовой информации о фактах нарушений в отношении муниципального жилищного фонда обязательных требований, установленных частью 1 статьи 20 Жилищного кодекса Российской Федерации.</w:t>
      </w:r>
    </w:p>
    <w:p w14:paraId="302F01AF" w14:textId="77777777" w:rsidR="004F6EDD" w:rsidRDefault="00000000">
      <w:pPr>
        <w:pStyle w:val="ConsPlusNormal"/>
        <w:ind w:firstLine="0"/>
        <w:jc w:val="both"/>
        <w:rPr>
          <w:rFonts w:ascii="Times New Roman" w:hAnsi="Times New Roman" w:cs="Times New Roman"/>
          <w:color w:val="000000"/>
          <w:sz w:val="24"/>
          <w:szCs w:val="24"/>
        </w:rPr>
      </w:pPr>
      <w:r>
        <w:rPr>
          <w:rFonts w:ascii="Times New Roman" w:hAnsi="Times New Roman" w:cs="Times New Roman"/>
          <w:color w:val="000000"/>
          <w:sz w:val="24"/>
          <w:szCs w:val="24"/>
        </w:rPr>
        <w:t>3. Поступление в орган муниципального жилищного контроля в течение трёх месяцев подряд двух и более протоколов общего собрания собственников помещений в многоквартирном доме, в котором есть жилые помещения муниципального жилищного фонда, содержащих решения по аналогичным вопросам повестки дня.</w:t>
      </w:r>
    </w:p>
    <w:p w14:paraId="166050DF" w14:textId="77777777" w:rsidR="004F6EDD" w:rsidRDefault="00000000">
      <w:pPr>
        <w:pStyle w:val="ConsPlusNormal"/>
        <w:ind w:firstLine="0"/>
        <w:jc w:val="both"/>
        <w:rPr>
          <w:rFonts w:ascii="Times New Roman" w:hAnsi="Times New Roman" w:cs="Times New Roman"/>
          <w:color w:val="000000"/>
          <w:sz w:val="24"/>
          <w:szCs w:val="24"/>
        </w:rPr>
      </w:pPr>
      <w:r>
        <w:rPr>
          <w:rFonts w:ascii="Times New Roman" w:hAnsi="Times New Roman" w:cs="Times New Roman"/>
          <w:color w:val="000000"/>
          <w:sz w:val="24"/>
          <w:szCs w:val="24"/>
        </w:rPr>
        <w:t>4. Выявление в течение трех месяцев более пяти фактов несоответствия сведений (информации), полученных от гражданина или организации, являющихся собственниками помещений в многоквартирном доме</w:t>
      </w:r>
      <w:bookmarkStart w:id="21" w:name="_Hlk79571629"/>
      <w:r>
        <w:rPr>
          <w:rFonts w:ascii="Times New Roman" w:hAnsi="Times New Roman" w:cs="Times New Roman"/>
          <w:color w:val="000000"/>
          <w:sz w:val="24"/>
          <w:szCs w:val="24"/>
        </w:rPr>
        <w:t xml:space="preserve">, в котором есть жилые помещения муниципального </w:t>
      </w:r>
      <w:r>
        <w:rPr>
          <w:rFonts w:ascii="Times New Roman" w:hAnsi="Times New Roman" w:cs="Times New Roman"/>
          <w:color w:val="000000"/>
          <w:sz w:val="24"/>
          <w:szCs w:val="24"/>
        </w:rPr>
        <w:lastRenderedPageBreak/>
        <w:t xml:space="preserve">жилищного фонда, </w:t>
      </w:r>
      <w:bookmarkEnd w:id="21"/>
      <w:r>
        <w:rPr>
          <w:rFonts w:ascii="Times New Roman" w:hAnsi="Times New Roman" w:cs="Times New Roman"/>
          <w:color w:val="000000"/>
          <w:sz w:val="24"/>
          <w:szCs w:val="24"/>
        </w:rPr>
        <w:t>гражданина, являющегося пользователем жилого помещения муниципального жилищного фонда в многоквартирном доме, информации от органов государственной власти, органов местного самоуправления, из средств массовой информации и информации, размещённой контролируемым лицом в государственной информационной системе жилищно-коммунального хозяйства.</w:t>
      </w:r>
    </w:p>
    <w:p w14:paraId="080B3AA1" w14:textId="77777777" w:rsidR="004F6EDD" w:rsidRDefault="00000000">
      <w:pPr>
        <w:pStyle w:val="af2"/>
        <w:jc w:val="both"/>
        <w:rPr>
          <w:color w:val="000000"/>
          <w:sz w:val="24"/>
          <w:szCs w:val="24"/>
        </w:rPr>
      </w:pPr>
      <w:r>
        <w:rPr>
          <w:color w:val="000000"/>
          <w:sz w:val="24"/>
          <w:szCs w:val="24"/>
        </w:rPr>
        <w:t>5. Неоднократные (два и более) случаи аварий, произошедшие на одном и том же объекте муниципального жилищного контроля, в течение трех месяцев подряд.</w:t>
      </w:r>
    </w:p>
    <w:p w14:paraId="31D4EE22" w14:textId="77777777" w:rsidR="004F6EDD" w:rsidRDefault="004F6EDD">
      <w:pPr>
        <w:pStyle w:val="af2"/>
        <w:jc w:val="both"/>
        <w:rPr>
          <w:color w:val="000000"/>
          <w:sz w:val="24"/>
          <w:szCs w:val="24"/>
        </w:rPr>
      </w:pPr>
    </w:p>
    <w:p w14:paraId="50C0584E" w14:textId="77777777" w:rsidR="004F6EDD" w:rsidRDefault="004F6EDD">
      <w:pPr>
        <w:pStyle w:val="af2"/>
        <w:jc w:val="both"/>
        <w:rPr>
          <w:color w:val="000000"/>
          <w:sz w:val="24"/>
          <w:szCs w:val="24"/>
        </w:rPr>
      </w:pPr>
    </w:p>
    <w:sectPr w:rsidR="004F6EDD" w:rsidSect="0059462E">
      <w:headerReference w:type="even" r:id="rId10"/>
      <w:headerReference w:type="default" r:id="rId11"/>
      <w:pgSz w:w="11906" w:h="16838"/>
      <w:pgMar w:top="1134" w:right="851" w:bottom="1134" w:left="1418"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7F82DD" w14:textId="77777777" w:rsidR="001C5205" w:rsidRDefault="001C5205">
      <w:r>
        <w:separator/>
      </w:r>
    </w:p>
  </w:endnote>
  <w:endnote w:type="continuationSeparator" w:id="0">
    <w:p w14:paraId="7F4830E1" w14:textId="77777777" w:rsidR="001C5205" w:rsidRDefault="001C52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81C925" w14:textId="77777777" w:rsidR="001C5205" w:rsidRDefault="001C5205">
      <w:r>
        <w:separator/>
      </w:r>
    </w:p>
  </w:footnote>
  <w:footnote w:type="continuationSeparator" w:id="0">
    <w:p w14:paraId="3E46BB5F" w14:textId="77777777" w:rsidR="001C5205" w:rsidRDefault="001C52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623B3" w14:textId="77777777" w:rsidR="004F6EDD" w:rsidRDefault="00000000">
    <w:pPr>
      <w:pStyle w:val="ae"/>
      <w:framePr w:wrap="auto" w:vAnchor="text" w:hAnchor="margin" w:xAlign="center" w:y="1"/>
      <w:rPr>
        <w:rStyle w:val="a6"/>
      </w:rPr>
    </w:pPr>
    <w:r>
      <w:rPr>
        <w:rStyle w:val="a6"/>
      </w:rPr>
      <w:fldChar w:fldCharType="begin"/>
    </w:r>
    <w:r>
      <w:rPr>
        <w:rStyle w:val="a6"/>
      </w:rPr>
      <w:instrText xml:space="preserve"> PAGE </w:instrText>
    </w:r>
    <w:r>
      <w:rPr>
        <w:rStyle w:val="a6"/>
      </w:rPr>
      <w:fldChar w:fldCharType="end"/>
    </w:r>
  </w:p>
  <w:p w14:paraId="6334655D" w14:textId="77777777" w:rsidR="004F6EDD" w:rsidRDefault="004F6EDD">
    <w:pPr>
      <w:pStyle w:val="a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421FE" w14:textId="77777777" w:rsidR="004F6EDD" w:rsidRDefault="00000000">
    <w:pPr>
      <w:pStyle w:val="ae"/>
      <w:framePr w:wrap="auto" w:vAnchor="text" w:hAnchor="margin" w:xAlign="center" w:y="1"/>
      <w:rPr>
        <w:rStyle w:val="a6"/>
      </w:rPr>
    </w:pPr>
    <w:r>
      <w:rPr>
        <w:rStyle w:val="a6"/>
      </w:rPr>
      <w:fldChar w:fldCharType="begin"/>
    </w:r>
    <w:r>
      <w:rPr>
        <w:rStyle w:val="a6"/>
      </w:rPr>
      <w:instrText xml:space="preserve"> PAGE </w:instrText>
    </w:r>
    <w:r>
      <w:rPr>
        <w:rStyle w:val="a6"/>
      </w:rPr>
      <w:fldChar w:fldCharType="separate"/>
    </w:r>
    <w:r>
      <w:rPr>
        <w:rStyle w:val="a6"/>
      </w:rPr>
      <w:t>14</w:t>
    </w:r>
    <w:r>
      <w:rPr>
        <w:rStyle w:val="a6"/>
      </w:rPr>
      <w:fldChar w:fldCharType="end"/>
    </w:r>
  </w:p>
  <w:p w14:paraId="2E28E311" w14:textId="77777777" w:rsidR="004F6EDD" w:rsidRDefault="004F6EDD">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5D14C75"/>
    <w:multiLevelType w:val="singleLevel"/>
    <w:tmpl w:val="F5D14C75"/>
    <w:lvl w:ilvl="0">
      <w:start w:val="1"/>
      <w:numFmt w:val="decimal"/>
      <w:suff w:val="space"/>
      <w:lvlText w:val="%1."/>
      <w:lvlJc w:val="left"/>
    </w:lvl>
  </w:abstractNum>
  <w:num w:numId="1" w16cid:durableId="10305719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7414"/>
    <w:rsid w:val="00026208"/>
    <w:rsid w:val="00035F89"/>
    <w:rsid w:val="00060DFD"/>
    <w:rsid w:val="00083BF2"/>
    <w:rsid w:val="00116C75"/>
    <w:rsid w:val="0012440A"/>
    <w:rsid w:val="00183FD5"/>
    <w:rsid w:val="001858A0"/>
    <w:rsid w:val="00191C8B"/>
    <w:rsid w:val="001948E1"/>
    <w:rsid w:val="001C5205"/>
    <w:rsid w:val="0022443D"/>
    <w:rsid w:val="002B43C5"/>
    <w:rsid w:val="002D3A8B"/>
    <w:rsid w:val="002D4E43"/>
    <w:rsid w:val="003A18C5"/>
    <w:rsid w:val="003B648B"/>
    <w:rsid w:val="004208DA"/>
    <w:rsid w:val="00433C5D"/>
    <w:rsid w:val="004B0D5F"/>
    <w:rsid w:val="004F6EDD"/>
    <w:rsid w:val="0059155B"/>
    <w:rsid w:val="0059462E"/>
    <w:rsid w:val="00622431"/>
    <w:rsid w:val="00681401"/>
    <w:rsid w:val="006F30C9"/>
    <w:rsid w:val="007706AF"/>
    <w:rsid w:val="00777414"/>
    <w:rsid w:val="007D7960"/>
    <w:rsid w:val="00874158"/>
    <w:rsid w:val="00884D5A"/>
    <w:rsid w:val="008C3BDD"/>
    <w:rsid w:val="008C6BF3"/>
    <w:rsid w:val="008D3FAA"/>
    <w:rsid w:val="00935631"/>
    <w:rsid w:val="00954942"/>
    <w:rsid w:val="009615A3"/>
    <w:rsid w:val="00974F02"/>
    <w:rsid w:val="009A36DB"/>
    <w:rsid w:val="009D07EB"/>
    <w:rsid w:val="009E2E84"/>
    <w:rsid w:val="00A7472F"/>
    <w:rsid w:val="00AE7FA0"/>
    <w:rsid w:val="00B86C7E"/>
    <w:rsid w:val="00C30547"/>
    <w:rsid w:val="00C52605"/>
    <w:rsid w:val="00C531B6"/>
    <w:rsid w:val="00CA6CE5"/>
    <w:rsid w:val="00D009F7"/>
    <w:rsid w:val="00D0451A"/>
    <w:rsid w:val="00D12A41"/>
    <w:rsid w:val="00D2351F"/>
    <w:rsid w:val="00D6314C"/>
    <w:rsid w:val="00D772FE"/>
    <w:rsid w:val="00D93511"/>
    <w:rsid w:val="00E3328B"/>
    <w:rsid w:val="00EA3112"/>
    <w:rsid w:val="00EF66F9"/>
    <w:rsid w:val="00F67C52"/>
    <w:rsid w:val="00F8136E"/>
    <w:rsid w:val="00F90663"/>
    <w:rsid w:val="00FD0C22"/>
    <w:rsid w:val="44F111A2"/>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EB1A52"/>
  <w15:docId w15:val="{5F7511A6-4B24-4E3C-BB77-98C36152C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qFormat="1"/>
    <w:lsdException w:name="annotation text" w:unhideWhenUsed="1"/>
    <w:lsdException w:name="header"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sz w:val="24"/>
      <w:szCs w:val="24"/>
    </w:rPr>
  </w:style>
  <w:style w:type="paragraph" w:styleId="4">
    <w:name w:val="heading 4"/>
    <w:basedOn w:val="a"/>
    <w:next w:val="a"/>
    <w:link w:val="40"/>
    <w:uiPriority w:val="9"/>
    <w:semiHidden/>
    <w:unhideWhenUsed/>
    <w:qFormat/>
    <w:pPr>
      <w:keepNext/>
      <w:keepLines/>
      <w:spacing w:before="40"/>
      <w:outlineLvl w:val="3"/>
    </w:pPr>
    <w:rPr>
      <w:rFonts w:asciiTheme="majorHAnsi" w:eastAsiaTheme="majorEastAsia" w:hAnsiTheme="majorHAnsi" w:cstheme="majorBidi"/>
      <w:i/>
      <w:iCs/>
      <w:color w:val="365F91" w:themeColor="accent1" w:themeShade="BF"/>
    </w:rPr>
  </w:style>
  <w:style w:type="paragraph" w:styleId="8">
    <w:name w:val="heading 8"/>
    <w:basedOn w:val="a"/>
    <w:next w:val="a"/>
    <w:link w:val="80"/>
    <w:qFormat/>
    <w:pPr>
      <w:keepNext/>
      <w:jc w:val="center"/>
      <w:outlineLvl w:val="7"/>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uiPriority w:val="99"/>
    <w:semiHidden/>
    <w:unhideWhenUsed/>
    <w:rPr>
      <w:vertAlign w:val="superscript"/>
    </w:rPr>
  </w:style>
  <w:style w:type="character" w:styleId="a4">
    <w:name w:val="annotation reference"/>
    <w:uiPriority w:val="99"/>
    <w:semiHidden/>
    <w:unhideWhenUsed/>
    <w:qFormat/>
    <w:rPr>
      <w:sz w:val="16"/>
      <w:szCs w:val="16"/>
    </w:rPr>
  </w:style>
  <w:style w:type="character" w:styleId="a5">
    <w:name w:val="Hyperlink"/>
    <w:uiPriority w:val="99"/>
    <w:rPr>
      <w:color w:val="0000FF"/>
      <w:u w:val="single"/>
    </w:rPr>
  </w:style>
  <w:style w:type="character" w:styleId="a6">
    <w:name w:val="page number"/>
    <w:basedOn w:val="a0"/>
    <w:uiPriority w:val="99"/>
    <w:semiHidden/>
    <w:unhideWhenUsed/>
    <w:qFormat/>
  </w:style>
  <w:style w:type="paragraph" w:styleId="a7">
    <w:name w:val="Balloon Text"/>
    <w:basedOn w:val="a"/>
    <w:link w:val="a8"/>
    <w:uiPriority w:val="99"/>
    <w:semiHidden/>
    <w:unhideWhenUsed/>
    <w:qFormat/>
    <w:rPr>
      <w:rFonts w:ascii="Segoe UI" w:hAnsi="Segoe UI" w:cs="Segoe UI"/>
      <w:sz w:val="18"/>
      <w:szCs w:val="18"/>
    </w:rPr>
  </w:style>
  <w:style w:type="paragraph" w:styleId="a9">
    <w:name w:val="annotation text"/>
    <w:basedOn w:val="a"/>
    <w:link w:val="aa"/>
    <w:uiPriority w:val="99"/>
    <w:unhideWhenUsed/>
    <w:rPr>
      <w:sz w:val="20"/>
      <w:szCs w:val="20"/>
    </w:rPr>
  </w:style>
  <w:style w:type="paragraph" w:styleId="ab">
    <w:name w:val="annotation subject"/>
    <w:basedOn w:val="a9"/>
    <w:next w:val="a9"/>
    <w:link w:val="ac"/>
    <w:uiPriority w:val="99"/>
    <w:semiHidden/>
    <w:unhideWhenUsed/>
    <w:qFormat/>
    <w:rPr>
      <w:b/>
      <w:bCs/>
    </w:rPr>
  </w:style>
  <w:style w:type="paragraph" w:styleId="ad">
    <w:name w:val="footnote text"/>
    <w:basedOn w:val="a"/>
    <w:link w:val="1"/>
    <w:qFormat/>
    <w:rPr>
      <w:sz w:val="20"/>
      <w:szCs w:val="20"/>
    </w:rPr>
  </w:style>
  <w:style w:type="paragraph" w:styleId="ae">
    <w:name w:val="header"/>
    <w:basedOn w:val="a"/>
    <w:link w:val="af"/>
    <w:uiPriority w:val="99"/>
    <w:unhideWhenUsed/>
    <w:qFormat/>
    <w:pPr>
      <w:tabs>
        <w:tab w:val="center" w:pos="4677"/>
        <w:tab w:val="right" w:pos="9355"/>
      </w:tabs>
    </w:pPr>
  </w:style>
  <w:style w:type="paragraph" w:styleId="af0">
    <w:name w:val="Normal (Web)"/>
    <w:basedOn w:val="a"/>
    <w:uiPriority w:val="99"/>
    <w:unhideWhenUsed/>
    <w:pPr>
      <w:spacing w:before="100" w:beforeAutospacing="1" w:after="100" w:afterAutospacing="1"/>
    </w:pPr>
  </w:style>
  <w:style w:type="paragraph" w:customStyle="1" w:styleId="ConsPlusTitle">
    <w:name w:val="ConsPlusTitle"/>
    <w:qFormat/>
    <w:pPr>
      <w:widowControl w:val="0"/>
      <w:suppressAutoHyphens/>
      <w:autoSpaceDE w:val="0"/>
    </w:pPr>
    <w:rPr>
      <w:rFonts w:cs="Calibri"/>
      <w:b/>
      <w:bCs/>
      <w:sz w:val="22"/>
      <w:szCs w:val="22"/>
      <w:lang w:eastAsia="zh-CN"/>
    </w:rPr>
  </w:style>
  <w:style w:type="paragraph" w:customStyle="1" w:styleId="ConsTitle">
    <w:name w:val="ConsTitle"/>
    <w:qFormat/>
    <w:pPr>
      <w:widowControl w:val="0"/>
      <w:suppressAutoHyphens/>
      <w:snapToGrid w:val="0"/>
    </w:pPr>
    <w:rPr>
      <w:rFonts w:ascii="Arial" w:eastAsia="Times New Roman" w:hAnsi="Arial" w:cs="Arial"/>
      <w:b/>
      <w:sz w:val="16"/>
      <w:lang w:eastAsia="zh-CN"/>
    </w:rPr>
  </w:style>
  <w:style w:type="paragraph" w:customStyle="1" w:styleId="ConsPlusNormal">
    <w:name w:val="ConsPlusNormal"/>
    <w:qFormat/>
    <w:pPr>
      <w:suppressAutoHyphens/>
      <w:autoSpaceDE w:val="0"/>
      <w:ind w:firstLine="720"/>
    </w:pPr>
    <w:rPr>
      <w:rFonts w:ascii="Arial" w:eastAsia="Times New Roman" w:hAnsi="Arial" w:cs="Arial"/>
      <w:lang w:eastAsia="zh-CN"/>
    </w:rPr>
  </w:style>
  <w:style w:type="paragraph" w:customStyle="1" w:styleId="s1">
    <w:name w:val="s_1"/>
    <w:basedOn w:val="a"/>
    <w:qFormat/>
    <w:pPr>
      <w:ind w:firstLine="720"/>
      <w:jc w:val="both"/>
    </w:pPr>
    <w:rPr>
      <w:rFonts w:ascii="Arial" w:hAnsi="Arial" w:cs="Arial"/>
      <w:sz w:val="26"/>
      <w:szCs w:val="26"/>
    </w:rPr>
  </w:style>
  <w:style w:type="paragraph" w:customStyle="1" w:styleId="10">
    <w:name w:val="Без интервала1"/>
    <w:pPr>
      <w:suppressAutoHyphens/>
    </w:pPr>
    <w:rPr>
      <w:rFonts w:eastAsia="Times New Roman" w:cs="Calibri"/>
      <w:sz w:val="22"/>
      <w:szCs w:val="22"/>
      <w:lang w:eastAsia="zh-CN"/>
    </w:rPr>
  </w:style>
  <w:style w:type="character" w:customStyle="1" w:styleId="af1">
    <w:name w:val="Текст сноски Знак"/>
    <w:basedOn w:val="a0"/>
    <w:uiPriority w:val="99"/>
    <w:semiHidden/>
    <w:qFormat/>
    <w:rPr>
      <w:rFonts w:ascii="Times New Roman" w:eastAsia="Times New Roman" w:hAnsi="Times New Roman" w:cs="Times New Roman"/>
      <w:sz w:val="20"/>
      <w:szCs w:val="20"/>
      <w:lang w:eastAsia="ru-RU"/>
    </w:rPr>
  </w:style>
  <w:style w:type="character" w:customStyle="1" w:styleId="1">
    <w:name w:val="Текст сноски Знак1"/>
    <w:basedOn w:val="a0"/>
    <w:link w:val="ad"/>
    <w:rPr>
      <w:rFonts w:ascii="Times New Roman" w:eastAsia="Times New Roman" w:hAnsi="Times New Roman" w:cs="Times New Roman"/>
      <w:sz w:val="20"/>
      <w:szCs w:val="20"/>
      <w:lang w:eastAsia="ru-RU"/>
    </w:rPr>
  </w:style>
  <w:style w:type="character" w:customStyle="1" w:styleId="af">
    <w:name w:val="Верхний колонтитул Знак"/>
    <w:basedOn w:val="a0"/>
    <w:link w:val="ae"/>
    <w:uiPriority w:val="99"/>
    <w:qFormat/>
    <w:rPr>
      <w:rFonts w:ascii="Times New Roman" w:eastAsia="Times New Roman" w:hAnsi="Times New Roman" w:cs="Times New Roman"/>
      <w:sz w:val="24"/>
      <w:szCs w:val="24"/>
      <w:lang w:eastAsia="ru-RU"/>
    </w:rPr>
  </w:style>
  <w:style w:type="character" w:customStyle="1" w:styleId="aa">
    <w:name w:val="Текст примечания Знак"/>
    <w:basedOn w:val="a0"/>
    <w:link w:val="a9"/>
    <w:uiPriority w:val="99"/>
    <w:qFormat/>
    <w:rPr>
      <w:rFonts w:ascii="Times New Roman" w:eastAsia="Times New Roman" w:hAnsi="Times New Roman" w:cs="Times New Roman"/>
      <w:sz w:val="20"/>
      <w:szCs w:val="20"/>
      <w:lang w:eastAsia="ru-RU"/>
    </w:rPr>
  </w:style>
  <w:style w:type="character" w:customStyle="1" w:styleId="ac">
    <w:name w:val="Тема примечания Знак"/>
    <w:basedOn w:val="aa"/>
    <w:link w:val="ab"/>
    <w:uiPriority w:val="99"/>
    <w:semiHidden/>
    <w:qFormat/>
    <w:rPr>
      <w:rFonts w:ascii="Times New Roman" w:eastAsia="Times New Roman" w:hAnsi="Times New Roman" w:cs="Times New Roman"/>
      <w:b/>
      <w:bCs/>
      <w:sz w:val="20"/>
      <w:szCs w:val="20"/>
      <w:lang w:eastAsia="ru-RU"/>
    </w:rPr>
  </w:style>
  <w:style w:type="character" w:customStyle="1" w:styleId="a8">
    <w:name w:val="Текст выноски Знак"/>
    <w:basedOn w:val="a0"/>
    <w:link w:val="a7"/>
    <w:uiPriority w:val="99"/>
    <w:semiHidden/>
    <w:rPr>
      <w:rFonts w:ascii="Segoe UI" w:eastAsia="Times New Roman" w:hAnsi="Segoe UI" w:cs="Segoe UI"/>
      <w:sz w:val="18"/>
      <w:szCs w:val="18"/>
      <w:lang w:eastAsia="ru-RU"/>
    </w:rPr>
  </w:style>
  <w:style w:type="paragraph" w:styleId="af2">
    <w:name w:val="No Spacing"/>
    <w:uiPriority w:val="1"/>
    <w:qFormat/>
    <w:pPr>
      <w:suppressAutoHyphens/>
    </w:pPr>
    <w:rPr>
      <w:rFonts w:ascii="Times New Roman" w:hAnsi="Times New Roman"/>
      <w:sz w:val="28"/>
      <w:szCs w:val="22"/>
      <w:lang w:eastAsia="zh-CN"/>
    </w:rPr>
  </w:style>
  <w:style w:type="character" w:customStyle="1" w:styleId="80">
    <w:name w:val="Заголовок 8 Знак"/>
    <w:basedOn w:val="a0"/>
    <w:link w:val="8"/>
    <w:rPr>
      <w:rFonts w:ascii="Times New Roman" w:eastAsia="Times New Roman" w:hAnsi="Times New Roman"/>
      <w:b/>
      <w:sz w:val="28"/>
    </w:rPr>
  </w:style>
  <w:style w:type="character" w:customStyle="1" w:styleId="11">
    <w:name w:val="Неразрешенное упоминание1"/>
    <w:basedOn w:val="a0"/>
    <w:uiPriority w:val="99"/>
    <w:semiHidden/>
    <w:unhideWhenUsed/>
    <w:rPr>
      <w:color w:val="605E5C"/>
      <w:shd w:val="clear" w:color="auto" w:fill="E1DFDD"/>
    </w:rPr>
  </w:style>
  <w:style w:type="character" w:customStyle="1" w:styleId="40">
    <w:name w:val="Заголовок 4 Знак"/>
    <w:basedOn w:val="a0"/>
    <w:link w:val="4"/>
    <w:uiPriority w:val="9"/>
    <w:semiHidden/>
    <w:rPr>
      <w:rFonts w:asciiTheme="majorHAnsi" w:eastAsiaTheme="majorEastAsia" w:hAnsiTheme="majorHAnsi" w:cstheme="majorBidi"/>
      <w:i/>
      <w:iCs/>
      <w:color w:val="365F91" w:themeColor="accent1" w:themeShade="BF"/>
      <w:sz w:val="24"/>
      <w:szCs w:val="24"/>
    </w:rPr>
  </w:style>
  <w:style w:type="paragraph" w:customStyle="1" w:styleId="docdata">
    <w:name w:val="docdata"/>
    <w:basedOn w:val="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ogin.consultant.ru/link/?req=doc&amp;base=LAW&amp;n=358750&amp;date=25.06.2021&amp;demo=1&amp;dst=100512&amp;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086836-277E-44DE-9734-0A3C920621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5932</Words>
  <Characters>33818</Characters>
  <Application>Microsoft Office Word</Application>
  <DocSecurity>0</DocSecurity>
  <Lines>281</Lines>
  <Paragraphs>79</Paragraphs>
  <ScaleCrop>false</ScaleCrop>
  <Company>Министерство экономики УР</Company>
  <LinksUpToDate>false</LinksUpToDate>
  <CharactersWithSpaces>39671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Иванова Наталья Александровна</cp:lastModifiedBy>
  <cp:revision>5</cp:revision>
  <cp:lastPrinted>2025-03-14T04:57:00Z</cp:lastPrinted>
  <dcterms:created xsi:type="dcterms:W3CDTF">2025-02-14T09:47:00Z</dcterms:created>
  <dcterms:modified xsi:type="dcterms:W3CDTF">2025-03-14T04:57:00Z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1049-12.2.0.17153</vt:lpwstr>
  </property>
  <property fmtid="{D5CDD505-2E9C-101B-9397-08002B2CF9AE}" pid="3" name="ICV">
    <vt:lpwstr>36AF03925FA74D2A94E71915B4B32D40_12</vt:lpwstr>
  </property>
</Properties>
</file>