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7B" w:rsidRPr="009E617B" w:rsidRDefault="009E617B" w:rsidP="009E617B">
      <w:pPr>
        <w:shd w:val="clear" w:color="auto" w:fill="FFFFFF"/>
        <w:suppressAutoHyphens/>
        <w:spacing w:before="226" w:after="0" w:line="100" w:lineRule="atLeast"/>
        <w:ind w:firstLine="57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СОГЛАШЕНИЕ </w:t>
      </w:r>
    </w:p>
    <w:p w:rsidR="009E617B" w:rsidRPr="009E617B" w:rsidRDefault="009E617B" w:rsidP="009E617B">
      <w:pPr>
        <w:shd w:val="clear" w:color="auto" w:fill="FFFFFF"/>
        <w:suppressAutoHyphens/>
        <w:spacing w:before="226" w:after="0" w:line="100" w:lineRule="atLeast"/>
        <w:ind w:firstLine="57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о передаче Администрации муниципального образования «Красногорский район» отдельных полномочий по решению некоторых вопросов местного значения Администрации муниципального образования «___________________________»  на 2015 год</w:t>
      </w:r>
    </w:p>
    <w:p w:rsidR="009E617B" w:rsidRPr="009E617B" w:rsidRDefault="009E617B" w:rsidP="009E617B">
      <w:pPr>
        <w:shd w:val="clear" w:color="auto" w:fill="FFFFFF"/>
        <w:suppressAutoHyphens/>
        <w:spacing w:before="226" w:after="0" w:line="10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__________________                                                              «___»____________20__ г.</w:t>
      </w:r>
    </w:p>
    <w:p w:rsidR="009E617B" w:rsidRPr="009E617B" w:rsidRDefault="009E617B" w:rsidP="009E617B">
      <w:pPr>
        <w:shd w:val="clear" w:color="auto" w:fill="FFFFFF"/>
        <w:suppressAutoHyphens/>
        <w:spacing w:before="226" w:after="0" w:line="100" w:lineRule="atLeast"/>
        <w:ind w:firstLine="570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Cs/>
          <w:sz w:val="24"/>
          <w:szCs w:val="24"/>
          <w:lang w:eastAsia="ar-SA"/>
        </w:rPr>
        <w:tab/>
      </w:r>
      <w:proofErr w:type="gramStart"/>
      <w:r w:rsidRPr="009E617B">
        <w:rPr>
          <w:rFonts w:ascii="Arial" w:eastAsia="Times New Roman" w:hAnsi="Arial" w:cs="Arial"/>
          <w:bCs/>
          <w:sz w:val="24"/>
          <w:szCs w:val="24"/>
          <w:lang w:eastAsia="ar-SA"/>
        </w:rPr>
        <w:t>Администрация муниципального образования «_______________________», именуемая в дальнейшем «</w:t>
      </w: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Поселение</w:t>
      </w:r>
      <w:r w:rsidRPr="009E617B">
        <w:rPr>
          <w:rFonts w:ascii="Arial" w:eastAsia="Times New Roman" w:hAnsi="Arial" w:cs="Arial"/>
          <w:bCs/>
          <w:sz w:val="24"/>
          <w:szCs w:val="24"/>
          <w:lang w:eastAsia="ar-SA"/>
        </w:rPr>
        <w:t>», в лице Главы муниципального образования «______________» ___________________________________, действующего на основании Устава, с одной стороны и Администрация муниципального образования «Красногорский район», именуемая в дальнейшем «</w:t>
      </w: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Район</w:t>
      </w:r>
      <w:r w:rsidRPr="009E617B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», в лице главы Администрации муниципального образования «Красногорский район» </w:t>
      </w:r>
      <w:proofErr w:type="spellStart"/>
      <w:r w:rsidRPr="009E617B">
        <w:rPr>
          <w:rFonts w:ascii="Arial" w:eastAsia="Times New Roman" w:hAnsi="Arial" w:cs="Arial"/>
          <w:bCs/>
          <w:sz w:val="24"/>
          <w:szCs w:val="24"/>
          <w:lang w:eastAsia="ar-SA"/>
        </w:rPr>
        <w:t>Бабинцева</w:t>
      </w:r>
      <w:proofErr w:type="spellEnd"/>
      <w:r w:rsidRPr="009E617B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Виктора Игоревича, действующего на основании Устава, с другой стороны, совместно именуемые в дальнейшем «</w:t>
      </w: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Стороны</w:t>
      </w:r>
      <w:r w:rsidRPr="009E617B">
        <w:rPr>
          <w:rFonts w:ascii="Arial" w:eastAsia="Times New Roman" w:hAnsi="Arial" w:cs="Arial"/>
          <w:bCs/>
          <w:sz w:val="24"/>
          <w:szCs w:val="24"/>
          <w:lang w:eastAsia="ar-SA"/>
        </w:rPr>
        <w:t>», заключили настоящее Соглашение о нижеследующем:</w:t>
      </w:r>
      <w:proofErr w:type="gramEnd"/>
    </w:p>
    <w:p w:rsidR="009E617B" w:rsidRPr="009E617B" w:rsidRDefault="009E617B" w:rsidP="009E617B">
      <w:pPr>
        <w:shd w:val="clear" w:color="auto" w:fill="FFFFFF"/>
        <w:suppressAutoHyphens/>
        <w:spacing w:after="0" w:line="240" w:lineRule="auto"/>
        <w:ind w:firstLine="57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9E617B" w:rsidRPr="009E617B" w:rsidRDefault="009E617B" w:rsidP="009E61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1. Предмет соглашения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9E617B">
        <w:rPr>
          <w:rFonts w:ascii="Arial" w:eastAsia="Times New Roman" w:hAnsi="Arial" w:cs="Arial"/>
          <w:sz w:val="24"/>
          <w:szCs w:val="24"/>
          <w:lang w:eastAsia="ru-RU"/>
        </w:rPr>
        <w:t>Настоящее соглашение регулирует отношения, возникающие между Сторонами, в части передачи отдельных полномочий по решению вопросов местного значения поселения в соответствии с частью 4 статьи 15 Федерального закона от 06.10.2003 № 131-ФЗ «Об общих принципах организации местного самоуправления в Российской Федерации» и со статьей 11 Федерального закона от 23.06.2014г. № 171-ФЗ «О внесении изменений в Земельный кодекс Российской Федерации и отдельные законодательные</w:t>
      </w:r>
      <w:proofErr w:type="gramEnd"/>
      <w:r w:rsidRPr="009E617B">
        <w:rPr>
          <w:rFonts w:ascii="Arial" w:eastAsia="Times New Roman" w:hAnsi="Arial" w:cs="Arial"/>
          <w:sz w:val="24"/>
          <w:szCs w:val="24"/>
          <w:lang w:eastAsia="ru-RU"/>
        </w:rPr>
        <w:t xml:space="preserve"> акты Российской Федерации</w:t>
      </w:r>
      <w:proofErr w:type="gramStart"/>
      <w:r w:rsidRPr="009E617B">
        <w:rPr>
          <w:rFonts w:ascii="Arial" w:eastAsia="Times New Roman" w:hAnsi="Arial" w:cs="Arial"/>
          <w:sz w:val="24"/>
          <w:szCs w:val="24"/>
          <w:lang w:eastAsia="ru-RU"/>
        </w:rPr>
        <w:t>»..</w:t>
      </w:r>
      <w:proofErr w:type="gramEnd"/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t>1.2. Предметом настоящего Соглашения является</w:t>
      </w:r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t xml:space="preserve">1.2.1. передача </w:t>
      </w:r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«Поселением» «Району» </w:t>
      </w:r>
      <w:r w:rsidRPr="009E617B">
        <w:rPr>
          <w:rFonts w:ascii="Arial" w:eastAsia="Times New Roman" w:hAnsi="Arial" w:cs="Arial"/>
          <w:sz w:val="24"/>
          <w:szCs w:val="24"/>
          <w:lang w:eastAsia="ru-RU"/>
        </w:rPr>
        <w:t xml:space="preserve">нижеследующих полномочий органов местного самоуправления </w:t>
      </w:r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«Поселения»</w:t>
      </w:r>
      <w:r w:rsidRPr="009E617B">
        <w:rPr>
          <w:rFonts w:ascii="Arial" w:eastAsia="Times New Roman" w:hAnsi="Arial" w:cs="Arial"/>
          <w:sz w:val="24"/>
          <w:szCs w:val="24"/>
          <w:lang w:eastAsia="ru-RU"/>
        </w:rPr>
        <w:t xml:space="preserve"> по решению вопросов местного значения: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1) по формированию, утверждению, исполнению бюджета поселения и </w:t>
      </w:r>
      <w:proofErr w:type="gramStart"/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контролю за</w:t>
      </w:r>
      <w:proofErr w:type="gramEnd"/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исполнением данного бюджета, а именно: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>- организация работы по формированию проекта бюджета поселения в соответствии с законодательством Российской Федерации, законодательством Удмуртской Республики и нормативными правовыми актами представительного органа поселения;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>- составление проекта бюджета поселения и направление его в Администрацию поселения для рассмотрения и последующего представления в представительный орган поселения;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>- составление бюджетной росписи бюджета поселения в разрезе получателей средств бюджета поселения и кодов бюджетной классификации и передача на утверждение в Администрацию поселения;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>- составление и представление в отделение по Красногорскому району  Управления Федерального казначейства по Удмуртской Республике Перечня участников бюджетного процесса муниципального образования «Красногорский район»;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 xml:space="preserve">- открытие в отделении по Красногорскому району Управления Федерального казначейства по УР и управления финансов лицевых  счетов бюджета поселения  </w:t>
      </w:r>
      <w:r w:rsidRPr="009E617B">
        <w:rPr>
          <w:rFonts w:ascii="Arial" w:eastAsia="Arial" w:hAnsi="Arial" w:cs="Arial"/>
          <w:sz w:val="24"/>
          <w:szCs w:val="24"/>
          <w:lang w:eastAsia="ar-SA"/>
        </w:rPr>
        <w:lastRenderedPageBreak/>
        <w:t>согласно нормативно – правовых актов Российской Федерации и Министерства финансов Удмуртской Республики;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>- совершение операций на лицевом счете бюджета поселения, открытом в отделении по Красногорскому району Управления Федерального казначейства по Удмуртской Республике и Управления финансов Администрации муниципального образования «Красногорский район», по согласованию с Администрацией поселения;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>- осуществление учета налоговых и иных доходов, а также безвозмездных перечислений из бюджетов других уровней в разрезе кодов бюджетной классификации Российской Федерации и предоставление поселению информации по данному вопросу ежемесячно или в любое иное время по устному запросу;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>- открытие в Управлении финансов Администрации муниципального образования «Красногорский район», в установленном порядке получателям бюджетных средств поселения лицевых счетов для учета движения средств;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>- от имени и по поручению получателей бюджетных средств поселения осуществление исполнения бюджетной росписи за счет бюджетных средств поселения;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>- доведение объемов финансирования до получателей средств бюджета поселения в рамках доведенных лимитов бюджетных обязательств;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>- формирование лимитов бюджетных обязательств на основании данных Администрации поселения;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>- утверждение и ведение кассового плана;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>- информирование получателей средств бюджета поселения об изменении порядка исполнения бюджета поселения;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>- консультирование получателей средств бюджета поселения по вопросам документооборота и иным вопросам, возникающим в процессе исполнения бюджета поселения;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>- ведение учета по исполнению бюджета поселения в соответствии с нормативными документами по учету исполнения местных бюджетов и предоставлению отчетности;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>- составление сводной годовой и квартальной отчетности об исполнении бюджета поселения и представление отчетности в установленные сроки Администрации поселения для последующего предоставления в представительный орган поселения;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 xml:space="preserve">- открытие </w:t>
      </w:r>
      <w:proofErr w:type="gramStart"/>
      <w:r w:rsidRPr="009E617B">
        <w:rPr>
          <w:rFonts w:ascii="Arial" w:eastAsia="Arial" w:hAnsi="Arial" w:cs="Arial"/>
          <w:sz w:val="24"/>
          <w:szCs w:val="24"/>
          <w:lang w:eastAsia="ar-SA"/>
        </w:rPr>
        <w:t>в Управлении Федерального казначейства по Удмуртской Республике лицевого счета администратора доходов бюджета для отражения операций по администрированию поступлений доходов в бюджет</w:t>
      </w:r>
      <w:proofErr w:type="gramEnd"/>
      <w:r w:rsidRPr="009E617B">
        <w:rPr>
          <w:rFonts w:ascii="Arial" w:eastAsia="Arial" w:hAnsi="Arial" w:cs="Arial"/>
          <w:sz w:val="24"/>
          <w:szCs w:val="24"/>
          <w:lang w:eastAsia="ar-SA"/>
        </w:rPr>
        <w:t xml:space="preserve"> поселения в части переданных полномочий.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ind w:firstLine="708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 xml:space="preserve">Переданные полномочия, указанные в  </w:t>
      </w:r>
      <w:proofErr w:type="spellStart"/>
      <w:r w:rsidRPr="009E617B">
        <w:rPr>
          <w:rFonts w:ascii="Arial" w:eastAsia="Arial" w:hAnsi="Arial" w:cs="Arial"/>
          <w:sz w:val="24"/>
          <w:szCs w:val="24"/>
          <w:lang w:eastAsia="ar-SA"/>
        </w:rPr>
        <w:t>п.п</w:t>
      </w:r>
      <w:proofErr w:type="spellEnd"/>
      <w:r w:rsidRPr="009E617B">
        <w:rPr>
          <w:rFonts w:ascii="Arial" w:eastAsia="Arial" w:hAnsi="Arial" w:cs="Arial"/>
          <w:sz w:val="24"/>
          <w:szCs w:val="24"/>
          <w:lang w:eastAsia="ar-SA"/>
        </w:rPr>
        <w:t>. 1 пункта 1.2.1. настоящего Соглашения (далее - переданные полномочия), осуществляются Управлением финансов  Администрации муниципального образования «Красногорский район»  во взаимодействии с налоговыми органами, Управлением Федерального казначейства по УР и его отделением по Красногорскому району.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ind w:firstLine="708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>Учет кассовых операций со средствами бюджета поселения осуществляется на лицевом счете бюджета поселения, открываемом в отделении по Красногорскому району Управления Федерального казначейства по УР в соответствии с Порядком открытия и ведения лицевых счетов Федеральным казначейством и его территориальными органами, утвержденным приказом Федерального казначейства от 07.10.2008 N 7н.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ind w:firstLine="708"/>
        <w:jc w:val="both"/>
        <w:outlineLvl w:val="1"/>
        <w:rPr>
          <w:rFonts w:ascii="Arial" w:eastAsia="Arial" w:hAnsi="Arial" w:cs="Arial"/>
          <w:sz w:val="24"/>
          <w:szCs w:val="24"/>
          <w:lang w:eastAsia="ar-SA"/>
        </w:rPr>
      </w:pP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2) по организации в границах поселения электро-, тепл</w:t>
      </w:r>
      <w:proofErr w:type="gramStart"/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о-</w:t>
      </w:r>
      <w:proofErr w:type="gramEnd"/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, газо- и водоснабжения населения, водоотведения, снабжения населения топливом </w:t>
      </w:r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в пределах полномочий, установленных законодательством Российской Федерации,  а именно: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t>- рассмотрение проектов инвестиционных программ организаций коммунального комплекса по развитию систем коммунальной инфраструктуры;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t>- установление тарифов на содержание и ремонт жилья для жилых помещений, относящихся к муниципальному жилищному фонду, а также жилых помещений, находящихся в многоквартирных домах, в которых не созданы объединения собственников;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t>- разработка схем водоснабжения и водоотведения.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9E61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  <w:r w:rsidRPr="009E61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E617B" w:rsidRPr="009E617B" w:rsidRDefault="009E617B" w:rsidP="009E6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3) по обеспечению проживающих в поселениях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а именно:</w:t>
      </w: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E617B">
        <w:rPr>
          <w:rFonts w:ascii="Times New Roman" w:eastAsia="Times New Roman" w:hAnsi="Times New Roman" w:cs="Times New Roman"/>
          <w:sz w:val="28"/>
          <w:szCs w:val="24"/>
          <w:lang w:eastAsia="ar-SA"/>
        </w:rPr>
        <w:t>-прием документов для согласования перепланировки и (или) переустройства жилого помещения, а также выдача решений о переводе или об отказе в переводе;</w:t>
      </w: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9E617B">
        <w:rPr>
          <w:rFonts w:ascii="Times New Roman" w:eastAsia="Times New Roman" w:hAnsi="Times New Roman" w:cs="Times New Roman"/>
          <w:sz w:val="28"/>
          <w:szCs w:val="24"/>
          <w:lang w:eastAsia="ar-SA"/>
        </w:rPr>
        <w:t>-прием документов, необходимых для согласование перевода жилого помещения в нежилое или нежилого помещения в жилое, а также выдача соответствующих решений о переводе или об отказе в переводе;</w:t>
      </w:r>
      <w:proofErr w:type="gramEnd"/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E617B">
        <w:rPr>
          <w:rFonts w:ascii="Times New Roman" w:eastAsia="Times New Roman" w:hAnsi="Times New Roman" w:cs="Times New Roman"/>
          <w:sz w:val="28"/>
          <w:szCs w:val="24"/>
          <w:lang w:eastAsia="ar-SA"/>
        </w:rPr>
        <w:t>-признание в установленном порядке жилых помещений муниципального жилищного фонда непригодными для проживания;</w:t>
      </w: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9E617B">
        <w:rPr>
          <w:rFonts w:ascii="Times New Roman" w:eastAsia="Times New Roman" w:hAnsi="Times New Roman" w:cs="Times New Roman"/>
          <w:sz w:val="28"/>
          <w:szCs w:val="24"/>
          <w:lang w:eastAsia="ar-SA"/>
        </w:rPr>
        <w:t>-ведение учета нуждающихся в жилых помещениях;</w:t>
      </w:r>
      <w:proofErr w:type="gramEnd"/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E617B">
        <w:rPr>
          <w:rFonts w:ascii="Times New Roman" w:eastAsia="Times New Roman" w:hAnsi="Times New Roman" w:cs="Times New Roman"/>
          <w:sz w:val="28"/>
          <w:szCs w:val="24"/>
          <w:lang w:eastAsia="ar-SA"/>
        </w:rPr>
        <w:t>- обеспечение жильем отдельных категорий граждан;</w:t>
      </w: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E617B">
        <w:rPr>
          <w:rFonts w:ascii="Times New Roman" w:eastAsia="Times New Roman" w:hAnsi="Times New Roman" w:cs="Times New Roman"/>
          <w:sz w:val="28"/>
          <w:szCs w:val="24"/>
          <w:lang w:eastAsia="ar-SA"/>
        </w:rPr>
        <w:t>- обеспечение исполнения федеральных, республиканских жилищных программ;</w:t>
      </w: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E617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-признание граждан </w:t>
      </w:r>
      <w:proofErr w:type="gramStart"/>
      <w:r w:rsidRPr="009E617B">
        <w:rPr>
          <w:rFonts w:ascii="Times New Roman" w:eastAsia="Times New Roman" w:hAnsi="Times New Roman" w:cs="Times New Roman"/>
          <w:sz w:val="28"/>
          <w:szCs w:val="24"/>
          <w:lang w:eastAsia="ar-SA"/>
        </w:rPr>
        <w:t>малоимущими</w:t>
      </w:r>
      <w:proofErr w:type="gramEnd"/>
      <w:r w:rsidRPr="009E617B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E617B">
        <w:rPr>
          <w:rFonts w:ascii="Times New Roman" w:eastAsia="Times New Roman" w:hAnsi="Times New Roman" w:cs="Times New Roman"/>
          <w:sz w:val="28"/>
          <w:szCs w:val="24"/>
          <w:lang w:eastAsia="ar-SA"/>
        </w:rPr>
        <w:t>-ведение реестра многоквартирных домов, признанных аварийными;</w:t>
      </w: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E617B">
        <w:rPr>
          <w:rFonts w:ascii="Times New Roman" w:eastAsia="Times New Roman" w:hAnsi="Times New Roman" w:cs="Times New Roman"/>
          <w:sz w:val="28"/>
          <w:szCs w:val="24"/>
          <w:lang w:eastAsia="ar-SA"/>
        </w:rPr>
        <w:t>-формирование перечня многоквартирных домов, в отношении которых планируется предоставление граждан из аварийного жилищного фонда для формирования Региональных программ по переселению граждан, расходование финансовых средств, предназначенных на реализацию Региональной программы;</w:t>
      </w: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E617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-предоставление сведений </w:t>
      </w:r>
      <w:proofErr w:type="gramStart"/>
      <w:r w:rsidRPr="009E617B">
        <w:rPr>
          <w:rFonts w:ascii="Times New Roman" w:eastAsia="Times New Roman" w:hAnsi="Times New Roman" w:cs="Times New Roman"/>
          <w:sz w:val="28"/>
          <w:szCs w:val="24"/>
          <w:lang w:eastAsia="ar-SA"/>
        </w:rPr>
        <w:t>о техническом состоянии многоквартирных домов для внесения изменений в Региональную программу по капитальному ремонту общего имущества в многоквартирных домах</w:t>
      </w:r>
      <w:proofErr w:type="gramEnd"/>
      <w:r w:rsidRPr="009E617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Удмуртской Республике; </w:t>
      </w: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E617B">
        <w:rPr>
          <w:rFonts w:ascii="Times New Roman" w:eastAsia="Times New Roman" w:hAnsi="Times New Roman" w:cs="Times New Roman"/>
          <w:sz w:val="28"/>
          <w:szCs w:val="24"/>
          <w:lang w:eastAsia="ar-SA"/>
        </w:rPr>
        <w:t>-формирование списков граждан, изъявивших желание улучшить свои жилищные условия с помощью получения социальной выплаты на строительство или приобретение жилья по программе «Устойчивое развитие сельских территорий;</w:t>
      </w: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E617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-осуществление муниципального жилищного контроля. 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</w:t>
      </w:r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4)по обеспечению условий для развития на территории поселения физической культуры и массового спорта, организации проведения официальных физкультурно-оздоровительных и спортивных мероприятий поселения, а именно: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t>- утверждение порядка формирования сборных команд по видам спорта для выступления на республиканских, межрегиональных, всероссийских и международных соревнованиях, их обеспечение;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t>- организация и проведение районных, республиканских физкультурно-оздоровительных и спортивных мероприятий на территории поселения.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17B" w:rsidRPr="009E617B" w:rsidRDefault="009E617B" w:rsidP="009E6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5)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утверждению местных нормативов градостроительного проектирования поселений, резервированию</w:t>
      </w:r>
      <w:proofErr w:type="gramEnd"/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земель и изъятию, в том числе путем выкупа, земельных участков в границах поселения для муниципальных нужд, осуществлению муниципального земельного </w:t>
      </w:r>
      <w:proofErr w:type="gramStart"/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контроля за</w:t>
      </w:r>
      <w:proofErr w:type="gramEnd"/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использованием земель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а именно:</w:t>
      </w:r>
    </w:p>
    <w:p w:rsidR="009E617B" w:rsidRPr="009E617B" w:rsidRDefault="009E617B" w:rsidP="009E6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t>-  содействие в разработке и согласованию генеральных планов поселения, правил землепользования и застройки, подготовка на основе генеральных планов поселения документации по планировке территории;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t>расположенных на территории поселения</w:t>
      </w:r>
      <w:proofErr w:type="gramStart"/>
      <w:r w:rsidRPr="009E617B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9E617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9E617B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9E617B">
        <w:rPr>
          <w:rFonts w:ascii="Arial" w:eastAsia="Times New Roman" w:hAnsi="Arial" w:cs="Arial"/>
          <w:sz w:val="24"/>
          <w:szCs w:val="24"/>
          <w:lang w:eastAsia="ru-RU"/>
        </w:rPr>
        <w:t xml:space="preserve">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6) по организации и осуществлению мероприятий по территориальной обороне и  гражданской обороне, защите населения и территории поселения от чрезвычайных ситуаций природного и техногенного характера, а именно: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t>- организация и проведение аварийно-спасательных и других неотложных работ, а также поддержание общественного порядка при их проведении;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t>- проведение мероприятий по поддержанию устойчивого функционирования организаций в военное время.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7) по владению, пользованию и распоряжению имуществом, находящимся в муниципальной собственности поселения, а именно:</w:t>
      </w: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z w:val="24"/>
          <w:szCs w:val="24"/>
          <w:lang w:eastAsia="ar-SA"/>
        </w:rPr>
        <w:t>- подготовка и проведение конкурсов и аукционов по передаче в аренду и продаже имущества поселения.</w:t>
      </w: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8) по созданию условий для организации досуга и обеспечению жителей поселения услугами организаций культуры, а именно: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t>- содействие в разработке целевых программ в сфере создания условий для организации досуга и обеспечения жителей услугами организаций культуры;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установление порядка предоставления льгот при проведении платных мероприятий муниципальными учреждениями культуры;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t>-разработка минимальных социальных стандартов, перечня  и показателей качества услуг в сфере культурно-досуговой деятельности;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t xml:space="preserve">-разработка объёмных показателей и порядка отнесения досуговых учреждений клубного типа к группам по оплате труда руководителей; 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t>- сбор статистических показателей, характеризующих состояние культурно-досуговой деятельности поселенческих культурно-просветительных организаций;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sz w:val="24"/>
          <w:szCs w:val="24"/>
          <w:lang w:eastAsia="ru-RU"/>
        </w:rPr>
        <w:t>- материально- техническое обеспечение деятельности (участие в проведении конкурсных процедур);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bCs/>
          <w:sz w:val="24"/>
          <w:szCs w:val="24"/>
          <w:lang w:eastAsia="ru-RU"/>
        </w:rPr>
        <w:t>- создание условий для организации досуга и обеспечения жителей поселения услугами организаций культуры.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9) по организации библиотечного обслуживания населения, комплектованию и обеспечению сохранности библиотечных фондов библиотек поселения.</w:t>
      </w:r>
    </w:p>
    <w:p w:rsidR="009E617B" w:rsidRPr="009E617B" w:rsidRDefault="009E617B" w:rsidP="009E617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10) по содействию в развитии сельскохозяйственного производства,  созданию условий для развития малого и среднего предпринимательства, а именно:</w:t>
      </w: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z w:val="24"/>
          <w:szCs w:val="24"/>
          <w:lang w:eastAsia="ar-SA"/>
        </w:rPr>
        <w:t>- разработка муниципальных подпрограмм развития сельскохозяйственного производства и личных подсобных хозяйств;</w:t>
      </w: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z w:val="24"/>
          <w:szCs w:val="24"/>
          <w:lang w:eastAsia="ar-SA"/>
        </w:rPr>
        <w:t>- оказание консультативной и методической помощи в технологических процессах сельскохозяйственного производства.</w:t>
      </w: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9E617B" w:rsidRPr="009E617B" w:rsidRDefault="009E617B" w:rsidP="009E6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11) по распоряжению земельными участками, государственная собственность на которые не разграничена, </w:t>
      </w:r>
    </w:p>
    <w:p w:rsidR="009E617B" w:rsidRPr="009E617B" w:rsidRDefault="009E617B" w:rsidP="009E617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предусмотренные пунктом 2 статьи 3.3 Федерального закона от 25 октября 2001 года № 137-ФЗ «О введении в действие Земельного кодекса Российской Федерации» (</w:t>
      </w:r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отношении земельных участков, расположенных на территории поселения)</w:t>
      </w: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.</w:t>
      </w:r>
      <w:r w:rsidRPr="009E61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9E617B">
        <w:rPr>
          <w:rFonts w:ascii="Arial" w:eastAsia="Arial" w:hAnsi="Arial" w:cs="Arial"/>
          <w:sz w:val="24"/>
          <w:szCs w:val="24"/>
          <w:lang w:eastAsia="ar-SA"/>
        </w:rPr>
        <w:t xml:space="preserve"> .</w:t>
      </w:r>
    </w:p>
    <w:p w:rsidR="009E617B" w:rsidRPr="009E617B" w:rsidRDefault="009E617B" w:rsidP="009E617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«Поселение»</w:t>
      </w:r>
      <w:r w:rsidRPr="009E617B">
        <w:rPr>
          <w:rFonts w:ascii="Arial" w:eastAsia="Times New Roman" w:hAnsi="Arial" w:cs="Arial"/>
          <w:sz w:val="24"/>
          <w:szCs w:val="24"/>
          <w:lang w:eastAsia="ru-RU"/>
        </w:rPr>
        <w:t xml:space="preserve"> в рамках настоящего «Соглашения» </w:t>
      </w:r>
      <w:r w:rsidRPr="009E617B">
        <w:rPr>
          <w:rFonts w:ascii="Arial" w:eastAsia="Times New Roman" w:hAnsi="Arial" w:cs="Arial"/>
          <w:bCs/>
          <w:sz w:val="24"/>
          <w:szCs w:val="24"/>
          <w:lang w:eastAsia="ru-RU"/>
        </w:rPr>
        <w:t>оказывает содействие</w:t>
      </w:r>
      <w:r w:rsidRPr="009E617B">
        <w:rPr>
          <w:rFonts w:ascii="Arial" w:eastAsia="Times New Roman" w:hAnsi="Arial" w:cs="Arial"/>
          <w:sz w:val="24"/>
          <w:szCs w:val="24"/>
          <w:lang w:eastAsia="ru-RU"/>
        </w:rPr>
        <w:t xml:space="preserve"> в реализации полномочий, указанных в пункте 1.2.1. </w:t>
      </w:r>
      <w:r w:rsidRPr="009E61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«Району».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ind w:firstLine="57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9E617B" w:rsidRPr="009E617B" w:rsidRDefault="009E617B" w:rsidP="009E617B">
      <w:pPr>
        <w:suppressAutoHyphens/>
        <w:spacing w:after="0" w:line="100" w:lineRule="atLeast"/>
        <w:ind w:firstLine="57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2.Права и обязанности сторон.</w:t>
      </w:r>
    </w:p>
    <w:p w:rsidR="009E617B" w:rsidRPr="009E617B" w:rsidRDefault="009E617B" w:rsidP="009E617B">
      <w:pPr>
        <w:suppressAutoHyphens/>
        <w:spacing w:after="0" w:line="100" w:lineRule="atLeast"/>
        <w:ind w:firstLine="57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9E617B" w:rsidRPr="009E617B" w:rsidRDefault="009E617B" w:rsidP="009E617B">
      <w:pPr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2.</w:t>
      </w: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1.Поселение имеет право: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pacing w:val="-4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pacing w:val="-4"/>
          <w:sz w:val="24"/>
          <w:szCs w:val="24"/>
          <w:lang w:eastAsia="ar-SA"/>
        </w:rPr>
        <w:t>- получать информацию о ходе исполнения переданных  полномочий;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pacing w:val="-4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pacing w:val="-4"/>
          <w:sz w:val="24"/>
          <w:szCs w:val="24"/>
          <w:lang w:eastAsia="ar-SA"/>
        </w:rPr>
        <w:t>-направлять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pacing w:val="-4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pacing w:val="-4"/>
          <w:sz w:val="24"/>
          <w:szCs w:val="24"/>
          <w:lang w:eastAsia="ar-SA"/>
        </w:rPr>
        <w:t xml:space="preserve">-осуществлять текущий </w:t>
      </w:r>
      <w:proofErr w:type="gramStart"/>
      <w:r w:rsidRPr="009E617B">
        <w:rPr>
          <w:rFonts w:ascii="Arial" w:eastAsia="Times New Roman" w:hAnsi="Arial" w:cs="Arial"/>
          <w:spacing w:val="-4"/>
          <w:sz w:val="24"/>
          <w:szCs w:val="24"/>
          <w:lang w:eastAsia="ar-SA"/>
        </w:rPr>
        <w:t>контроль за</w:t>
      </w:r>
      <w:proofErr w:type="gramEnd"/>
      <w:r w:rsidRPr="009E617B">
        <w:rPr>
          <w:rFonts w:ascii="Arial" w:eastAsia="Times New Roman" w:hAnsi="Arial" w:cs="Arial"/>
          <w:spacing w:val="-4"/>
          <w:sz w:val="24"/>
          <w:szCs w:val="24"/>
          <w:lang w:eastAsia="ar-SA"/>
        </w:rPr>
        <w:t xml:space="preserve"> исполнением переданных полномочий, эффективностью и целевым использованием бюджетных средств;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pacing w:val="-4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pacing w:val="-4"/>
          <w:sz w:val="24"/>
          <w:szCs w:val="24"/>
          <w:lang w:eastAsia="ar-SA"/>
        </w:rPr>
        <w:t>-устанавливать критерии оценки эффективности исполнения переданных полномочий;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pacing w:val="-4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pacing w:val="-4"/>
          <w:sz w:val="24"/>
          <w:szCs w:val="24"/>
          <w:lang w:eastAsia="ar-SA"/>
        </w:rPr>
        <w:t>-при ненадлежащем исполнении переданных полномочий направлять письменные уведомления Району об устранении допущенных нарушений.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pacing w:val="-4"/>
          <w:sz w:val="24"/>
          <w:szCs w:val="24"/>
          <w:lang w:eastAsia="ar-SA"/>
        </w:rPr>
      </w:pP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b/>
          <w:bCs/>
          <w:spacing w:val="-4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pacing w:val="-4"/>
          <w:sz w:val="24"/>
          <w:szCs w:val="24"/>
          <w:lang w:eastAsia="ar-SA"/>
        </w:rPr>
        <w:t>2.</w:t>
      </w:r>
      <w:r w:rsidRPr="009E617B">
        <w:rPr>
          <w:rFonts w:ascii="Arial" w:eastAsia="Times New Roman" w:hAnsi="Arial" w:cs="Arial"/>
          <w:b/>
          <w:bCs/>
          <w:spacing w:val="-4"/>
          <w:sz w:val="24"/>
          <w:szCs w:val="24"/>
          <w:lang w:eastAsia="ar-SA"/>
        </w:rPr>
        <w:t>2.Поселение обязано: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-перечислять финансовые средства Р</w:t>
      </w:r>
      <w:r w:rsidRPr="009E617B">
        <w:rPr>
          <w:rFonts w:ascii="Arial" w:eastAsia="Times New Roman" w:hAnsi="Arial" w:cs="Arial"/>
          <w:bCs/>
          <w:sz w:val="24"/>
          <w:szCs w:val="24"/>
          <w:lang w:eastAsia="ar-SA"/>
        </w:rPr>
        <w:t>айону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в виде иных межбюджетных трансферов из бюджета Поселения </w:t>
      </w:r>
      <w:r w:rsidRPr="009E617B">
        <w:rPr>
          <w:rFonts w:ascii="Arial" w:eastAsia="Times New Roman" w:hAnsi="Arial" w:cs="Arial"/>
          <w:bCs/>
          <w:sz w:val="24"/>
          <w:szCs w:val="24"/>
          <w:lang w:eastAsia="ar-SA"/>
        </w:rPr>
        <w:t>в согласованном Сторонами порядке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pacing w:val="-4"/>
          <w:sz w:val="24"/>
          <w:szCs w:val="24"/>
          <w:lang w:eastAsia="ar-SA"/>
        </w:rPr>
        <w:lastRenderedPageBreak/>
        <w:t xml:space="preserve">-передать Району документы и 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предоставлять имеющуюся информацию, необходимую для осуществления переданных полномочий.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b/>
          <w:bCs/>
          <w:spacing w:val="-4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bCs/>
          <w:spacing w:val="-4"/>
          <w:sz w:val="24"/>
          <w:szCs w:val="24"/>
          <w:lang w:eastAsia="ar-SA"/>
        </w:rPr>
        <w:t>2.3.Район имеет право: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pacing w:val="-4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pacing w:val="-4"/>
          <w:sz w:val="24"/>
          <w:szCs w:val="24"/>
          <w:lang w:eastAsia="ar-SA"/>
        </w:rPr>
        <w:t>-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pacing w:val="-4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pacing w:val="-4"/>
          <w:sz w:val="24"/>
          <w:szCs w:val="24"/>
          <w:lang w:eastAsia="ar-SA"/>
        </w:rPr>
        <w:t>-организовывать проведение официальных районных мероприятий (совещаний, семинаров, и т.п.) по вопросам осуществления  переданных полномочий;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pacing w:val="-4"/>
          <w:sz w:val="24"/>
          <w:szCs w:val="24"/>
          <w:lang w:eastAsia="ar-SA"/>
        </w:rPr>
        <w:t>-получать от Поселения сведения и документы, необходимые для исполнения принятых полномочий;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9E617B">
        <w:rPr>
          <w:rFonts w:ascii="Arial" w:eastAsia="Times New Roman" w:hAnsi="Arial" w:cs="Arial"/>
          <w:sz w:val="24"/>
          <w:szCs w:val="24"/>
          <w:lang w:eastAsia="ar-SA"/>
        </w:rPr>
        <w:t>-в случае неисполнения Поселением</w:t>
      </w: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>предусмотренных настоящим Соглашением обязательств по финансированию осуществления Районом</w:t>
      </w: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>переданных ему полномочий (не перечисление, неполное перечисление, несвоевременное перечисление финансовых средств),</w:t>
      </w: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>Район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Поселению ответственность в соответствии с действующим законодательством.</w:t>
      </w:r>
      <w:proofErr w:type="gramEnd"/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2.4.Район обязан: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-осуществлять в соответствии с действующим законодательством переданные ему Поселением полномочия в </w:t>
      </w:r>
      <w:proofErr w:type="gramStart"/>
      <w:r w:rsidRPr="009E617B">
        <w:rPr>
          <w:rFonts w:ascii="Arial" w:eastAsia="Times New Roman" w:hAnsi="Arial" w:cs="Arial"/>
          <w:sz w:val="24"/>
          <w:szCs w:val="24"/>
          <w:lang w:eastAsia="ar-SA"/>
        </w:rPr>
        <w:t>пределах</w:t>
      </w:r>
      <w:proofErr w:type="gramEnd"/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выделенных на эти цели финансовых средств (иных межбюджетных трансфертов);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z w:val="24"/>
          <w:szCs w:val="24"/>
          <w:lang w:eastAsia="ar-SA"/>
        </w:rPr>
        <w:t>-направлять поступившие финансовые средства (иные межбюджетные трансферты) в полном объеме на осуществление переданных полномочий, обеспечивая их целевое использование;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5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z w:val="24"/>
          <w:szCs w:val="24"/>
          <w:lang w:eastAsia="ar-SA"/>
        </w:rPr>
        <w:t>-ежеквартально, не позднее 10 числа следующего за отчетным периодом, представлять Поселению отчет об использовании финансовых сре</w:t>
      </w:r>
      <w:proofErr w:type="gramStart"/>
      <w:r w:rsidRPr="009E617B">
        <w:rPr>
          <w:rFonts w:ascii="Arial" w:eastAsia="Times New Roman" w:hAnsi="Arial" w:cs="Arial"/>
          <w:sz w:val="24"/>
          <w:szCs w:val="24"/>
          <w:lang w:eastAsia="ar-SA"/>
        </w:rPr>
        <w:t>дств дл</w:t>
      </w:r>
      <w:proofErr w:type="gramEnd"/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я исполнения переданных по настоящему Соглашению полномочий. 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3.Ответственность сторон.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3.1.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В случае неисполнения Поселением вытекающих из настоящего Соглашения обязательств по финансированию осуществления Районом  переданных ему полномочий, Район вправе требовать расторжения данного Соглашения.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3.2.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Район несет ответственность за осуществление переданных ему полномочий в той мере, в какой эти полномочия обеспечены финансовыми средствами.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3.3.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Установление факта ненадлежащего осуществления Районом переданных ему полномочий является основанием для расторжения данного Соглашения. 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3.4.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Расторжение Соглашения влечет за собой возврат перечисленных иных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3.5.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Несвоевременный возврат перечисленных иных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9E617B" w:rsidRPr="009E617B" w:rsidRDefault="009E617B" w:rsidP="009E617B">
      <w:pPr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E617B" w:rsidRPr="009E617B" w:rsidRDefault="009E617B" w:rsidP="009E617B">
      <w:pPr>
        <w:shd w:val="clear" w:color="auto" w:fill="FFFFFF"/>
        <w:suppressAutoHyphens/>
        <w:spacing w:after="0" w:line="240" w:lineRule="auto"/>
        <w:ind w:firstLine="573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4. Порядок определения ежегодного объема иных межбюджетных трансфертов.</w:t>
      </w:r>
    </w:p>
    <w:p w:rsidR="009E617B" w:rsidRPr="009E617B" w:rsidRDefault="009E617B" w:rsidP="009E617B">
      <w:pPr>
        <w:shd w:val="clear" w:color="auto" w:fill="FFFFFF"/>
        <w:suppressAutoHyphens/>
        <w:spacing w:after="0" w:line="240" w:lineRule="auto"/>
        <w:ind w:firstLine="57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4.1.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Выполнение части полномочий осуществляется за счет иных межбюджетных трансфертов, передаваемых из бюджета Поселения в бюджет Района. 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4.2.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Объем иных межбюджетных трансфертов, необходимых для осуществления указанных полномочий, устанавливается решением Совета депутатов Поселения о бюджете  на очередной финансовый год.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4.3.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Порядок определения ежегодного объема иных межбюджетных трансфертов, необходимых для осуществления указанных полномочий, устанавливается, согласно утвержденной Советом депутатов  Района  методике расчета по каждому полномочию.</w:t>
      </w:r>
    </w:p>
    <w:p w:rsidR="009E617B" w:rsidRPr="009E617B" w:rsidRDefault="009E617B" w:rsidP="009E617B">
      <w:pPr>
        <w:shd w:val="clear" w:color="auto" w:fill="FFFFFF"/>
        <w:tabs>
          <w:tab w:val="left" w:pos="15"/>
        </w:tabs>
        <w:suppressAutoHyphens/>
        <w:spacing w:after="0" w:line="100" w:lineRule="atLeas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4.4.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Иные межбюджетные трансферты, полученные бюджетом Района из бюджета Поселения и не использованные в текущем финансовом году, могут быть использованы в следующем финансовом году </w:t>
      </w:r>
      <w:proofErr w:type="gramStart"/>
      <w:r w:rsidRPr="009E617B">
        <w:rPr>
          <w:rFonts w:ascii="Arial" w:eastAsia="Times New Roman" w:hAnsi="Arial" w:cs="Arial"/>
          <w:sz w:val="24"/>
          <w:szCs w:val="24"/>
          <w:lang w:eastAsia="ar-SA"/>
        </w:rPr>
        <w:t>на те</w:t>
      </w:r>
      <w:proofErr w:type="gramEnd"/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же цели. При отказе от заключения соглашения на следующий год неиспользованный остаток иных межбюджетных трансфертов подлежит возврату в бюджет Поселения.</w:t>
      </w:r>
    </w:p>
    <w:p w:rsidR="009E617B" w:rsidRPr="009E617B" w:rsidRDefault="009E617B" w:rsidP="009E617B">
      <w:pPr>
        <w:shd w:val="clear" w:color="auto" w:fill="FFFFFF"/>
        <w:suppressAutoHyphens/>
        <w:spacing w:after="0" w:line="100" w:lineRule="atLeast"/>
        <w:ind w:firstLine="570"/>
        <w:jc w:val="both"/>
        <w:rPr>
          <w:rFonts w:ascii="Arial" w:eastAsia="Times New Roman" w:hAnsi="Arial" w:cs="Arial"/>
          <w:sz w:val="24"/>
          <w:szCs w:val="24"/>
          <w:u w:val="single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4.5.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Суммарный объем иных межбюджетных трансфертов передаваемых на выполнение части полномочий из бюджета Поселения в бюджет Района  составляет</w:t>
      </w:r>
      <w:proofErr w:type="gramStart"/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E617B">
        <w:rPr>
          <w:rFonts w:ascii="Arial" w:eastAsia="Times New Roman" w:hAnsi="Arial" w:cs="Arial"/>
          <w:sz w:val="24"/>
          <w:szCs w:val="24"/>
          <w:u w:val="single"/>
          <w:lang w:eastAsia="ar-SA"/>
        </w:rPr>
        <w:t xml:space="preserve">__________________________ (__________________________) </w:t>
      </w:r>
      <w:proofErr w:type="gramEnd"/>
      <w:r w:rsidRPr="009E617B">
        <w:rPr>
          <w:rFonts w:ascii="Arial" w:eastAsia="Times New Roman" w:hAnsi="Arial" w:cs="Arial"/>
          <w:sz w:val="24"/>
          <w:szCs w:val="24"/>
          <w:u w:val="single"/>
          <w:lang w:eastAsia="ar-SA"/>
        </w:rPr>
        <w:t>рублей.</w:t>
      </w:r>
    </w:p>
    <w:p w:rsidR="009E617B" w:rsidRPr="009E617B" w:rsidRDefault="009E617B" w:rsidP="009E617B">
      <w:pPr>
        <w:shd w:val="clear" w:color="auto" w:fill="FFFFFF"/>
        <w:tabs>
          <w:tab w:val="left" w:pos="15"/>
        </w:tabs>
        <w:suppressAutoHyphens/>
        <w:spacing w:after="0" w:line="100" w:lineRule="atLeast"/>
        <w:ind w:firstLine="57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9E617B" w:rsidRPr="009E617B" w:rsidRDefault="009E617B" w:rsidP="009E617B">
      <w:pPr>
        <w:shd w:val="clear" w:color="auto" w:fill="FFFFFF"/>
        <w:tabs>
          <w:tab w:val="left" w:pos="15"/>
        </w:tabs>
        <w:suppressAutoHyphens/>
        <w:spacing w:after="0" w:line="100" w:lineRule="atLeast"/>
        <w:ind w:firstLine="57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5. Срок действия и  основания прекращения действия Соглашения.</w:t>
      </w:r>
    </w:p>
    <w:p w:rsidR="009E617B" w:rsidRPr="009E617B" w:rsidRDefault="009E617B" w:rsidP="009E617B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5.1.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gramStart"/>
      <w:r w:rsidRPr="009E617B">
        <w:rPr>
          <w:rFonts w:ascii="Arial" w:eastAsia="Times New Roman" w:hAnsi="Arial" w:cs="Arial"/>
          <w:sz w:val="24"/>
          <w:szCs w:val="24"/>
          <w:lang w:eastAsia="ar-SA"/>
        </w:rPr>
        <w:t>Настоящее Соглашение, за исключением пункта 11 части 1.2.1 статьи 1 настоящего Соглашения, вступает в силу с 01.01.2015г. и действует до 31.12.2015г. Пункт 11 части 1.2.1 статьи 1настоящего Соглашения вступает в силу с 01.03.2015г. и действует до 31.12.2015г. Действие настоящего Соглашения может быть прекращено досрочно по соглашению Сторон, а также в случае неисполнения или ненадлежащего исполнения одной</w:t>
      </w:r>
      <w:proofErr w:type="gramEnd"/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из Сторон своих обязательств в соответствии с настоящим Соглашением.</w:t>
      </w:r>
    </w:p>
    <w:p w:rsidR="009E617B" w:rsidRPr="009E617B" w:rsidRDefault="009E617B" w:rsidP="009E617B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5.2.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При досрочном прекращении действия Соглашения либо отказе Поселением его заключения на следующий год, должно уведомить другую сторону не позднее чем за два месяца о расторжении и возместить все </w:t>
      </w:r>
      <w:proofErr w:type="gramStart"/>
      <w:r w:rsidRPr="009E617B">
        <w:rPr>
          <w:rFonts w:ascii="Arial" w:eastAsia="Times New Roman" w:hAnsi="Arial" w:cs="Arial"/>
          <w:sz w:val="24"/>
          <w:szCs w:val="24"/>
          <w:lang w:eastAsia="ar-SA"/>
        </w:rPr>
        <w:t>расходы</w:t>
      </w:r>
      <w:proofErr w:type="gramEnd"/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связанные с предоставлением гарантий и компенсаций высвобождаемым работникам, выполняющим переданные полномочия.</w:t>
      </w:r>
    </w:p>
    <w:p w:rsidR="009E617B" w:rsidRPr="009E617B" w:rsidRDefault="009E617B" w:rsidP="009E617B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9E617B" w:rsidRPr="009E617B" w:rsidRDefault="009E617B" w:rsidP="009E617B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6. Заключительные положения.</w:t>
      </w:r>
    </w:p>
    <w:p w:rsidR="009E617B" w:rsidRPr="009E617B" w:rsidRDefault="009E617B" w:rsidP="009E617B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</w:p>
    <w:p w:rsidR="009E617B" w:rsidRPr="009E617B" w:rsidRDefault="009E617B" w:rsidP="009E617B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6.1.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Настоящее Соглашение составлено в двух экземплярах, имеющих одинаковую юридическую силу, по одному для каждой из Сторон.</w:t>
      </w:r>
    </w:p>
    <w:p w:rsidR="009E617B" w:rsidRPr="009E617B" w:rsidRDefault="009E617B" w:rsidP="009E617B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6.2.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Внесение 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9E617B" w:rsidRPr="009E617B" w:rsidRDefault="009E617B" w:rsidP="009E617B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sz w:val="24"/>
          <w:szCs w:val="24"/>
          <w:lang w:eastAsia="ar-SA"/>
        </w:rPr>
        <w:t>6.3.</w:t>
      </w:r>
      <w:r w:rsidRPr="009E617B">
        <w:rPr>
          <w:rFonts w:ascii="Arial" w:eastAsia="Times New Roman" w:hAnsi="Arial" w:cs="Arial"/>
          <w:sz w:val="24"/>
          <w:szCs w:val="24"/>
          <w:lang w:eastAsia="ar-SA"/>
        </w:rPr>
        <w:t xml:space="preserve">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9E617B" w:rsidRPr="009E617B" w:rsidRDefault="009E617B" w:rsidP="009E617B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6.4.</w:t>
      </w:r>
      <w:r w:rsidRPr="009E617B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Споры, связанные с исполнением настоящего Соглашения, разрешаются путём переговоров или в судебном порядке.</w:t>
      </w:r>
    </w:p>
    <w:p w:rsidR="009E617B" w:rsidRPr="009E617B" w:rsidRDefault="009E617B" w:rsidP="009E617B">
      <w:pPr>
        <w:widowControl w:val="0"/>
        <w:shd w:val="clear" w:color="auto" w:fill="FFFFFF"/>
        <w:suppressAutoHyphens/>
        <w:autoSpaceDE w:val="0"/>
        <w:spacing w:after="0" w:line="240" w:lineRule="auto"/>
        <w:ind w:firstLine="570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9E617B" w:rsidRPr="009E617B" w:rsidRDefault="009E617B" w:rsidP="009E617B">
      <w:pPr>
        <w:shd w:val="clear" w:color="auto" w:fill="FFFFFF"/>
        <w:suppressAutoHyphens/>
        <w:spacing w:after="0" w:line="240" w:lineRule="auto"/>
        <w:ind w:firstLine="57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E617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7. Реквизиты и подписи Сторон.</w:t>
      </w:r>
    </w:p>
    <w:p w:rsidR="009E617B" w:rsidRPr="009E617B" w:rsidRDefault="009E617B" w:rsidP="009E617B">
      <w:pPr>
        <w:suppressAutoHyphens/>
        <w:spacing w:after="0" w:line="240" w:lineRule="auto"/>
        <w:ind w:firstLine="57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5070"/>
        <w:gridCol w:w="4830"/>
      </w:tblGrid>
      <w:tr w:rsidR="009E617B" w:rsidRPr="009E617B" w:rsidTr="000A0604">
        <w:tc>
          <w:tcPr>
            <w:tcW w:w="50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Администрация</w:t>
            </w:r>
          </w:p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муниципального образования «_____________________»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Администрация</w:t>
            </w:r>
          </w:p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муниципального образования «Красногорский район»</w:t>
            </w:r>
          </w:p>
        </w:tc>
      </w:tr>
      <w:tr w:rsidR="009E617B" w:rsidRPr="009E617B" w:rsidTr="000A0604">
        <w:trPr>
          <w:trHeight w:val="2230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ar-SA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E617B" w:rsidRPr="009E617B" w:rsidRDefault="009E617B" w:rsidP="009E617B">
            <w:pPr>
              <w:shd w:val="clear" w:color="auto" w:fill="FFFFFF"/>
              <w:suppressAutoHyphens/>
              <w:spacing w:before="5" w:after="0" w:line="274" w:lineRule="exact"/>
              <w:ind w:left="1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spacing w:val="1"/>
                <w:sz w:val="24"/>
                <w:szCs w:val="24"/>
                <w:lang w:eastAsia="ar-SA"/>
              </w:rPr>
              <w:t>Удмуртская Республика, Красногорский район, с. Красногорское, ул. Ленина, д. 64</w:t>
            </w:r>
          </w:p>
          <w:p w:rsidR="009E617B" w:rsidRPr="009E617B" w:rsidRDefault="009E617B" w:rsidP="009E617B">
            <w:pPr>
              <w:tabs>
                <w:tab w:val="left" w:pos="403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spacing w:val="-1"/>
                <w:sz w:val="24"/>
                <w:szCs w:val="24"/>
                <w:lang w:eastAsia="ar-SA"/>
              </w:rPr>
              <w:t>ИНН 1815001093 КПП 183701001</w:t>
            </w:r>
          </w:p>
          <w:p w:rsidR="009E617B" w:rsidRPr="009E617B" w:rsidRDefault="009E617B" w:rsidP="009E617B">
            <w:pPr>
              <w:shd w:val="clear" w:color="auto" w:fill="FFFFFF"/>
              <w:suppressAutoHyphens/>
              <w:spacing w:after="0" w:line="274" w:lineRule="exact"/>
              <w:ind w:left="1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gramStart"/>
            <w:r w:rsidRPr="009E61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УФК по Удмуртской Республике (ОФК15, УФ МФ УР в Красногорском районе</w:t>
            </w:r>
            <w:proofErr w:type="gramEnd"/>
          </w:p>
          <w:p w:rsidR="009E617B" w:rsidRPr="009E617B" w:rsidRDefault="009E617B" w:rsidP="009E617B">
            <w:pPr>
              <w:shd w:val="clear" w:color="auto" w:fill="FFFFFF"/>
              <w:suppressAutoHyphens/>
              <w:spacing w:after="0" w:line="274" w:lineRule="exact"/>
              <w:ind w:left="1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spacing w:val="-2"/>
                <w:sz w:val="24"/>
                <w:szCs w:val="24"/>
                <w:lang w:eastAsia="ar-SA"/>
              </w:rPr>
              <w:t>л/с 02133005910, Администрация Красногорского района л/с 03526140011) р/сч.40204810500000000016 в  отделении - НБ Удмуртская Республика</w:t>
            </w:r>
            <w:r w:rsidRPr="009E61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E61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</w:t>
            </w:r>
            <w:proofErr w:type="gramStart"/>
            <w:r w:rsidRPr="009E61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.И</w:t>
            </w:r>
            <w:proofErr w:type="gramEnd"/>
            <w:r w:rsidRPr="009E61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жевск</w:t>
            </w:r>
            <w:proofErr w:type="spellEnd"/>
            <w:r w:rsidRPr="009E61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9E617B" w:rsidRPr="009E617B" w:rsidRDefault="009E617B" w:rsidP="009E617B">
            <w:pPr>
              <w:shd w:val="clear" w:color="auto" w:fill="FFFFFF"/>
              <w:suppressAutoHyphens/>
              <w:spacing w:after="0" w:line="274" w:lineRule="exact"/>
              <w:ind w:left="1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БИК 049401001 ОГРН 1021800678635</w:t>
            </w:r>
          </w:p>
          <w:p w:rsidR="009E617B" w:rsidRPr="009E617B" w:rsidRDefault="009E617B" w:rsidP="009E617B">
            <w:pPr>
              <w:shd w:val="clear" w:color="auto" w:fill="FFFFFF"/>
              <w:suppressAutoHyphens/>
              <w:spacing w:after="0" w:line="274" w:lineRule="exact"/>
              <w:ind w:left="1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spacing w:val="1"/>
                <w:sz w:val="24"/>
                <w:szCs w:val="24"/>
                <w:lang w:eastAsia="ar-SA"/>
              </w:rPr>
              <w:t xml:space="preserve"> </w:t>
            </w:r>
          </w:p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9E617B" w:rsidRPr="009E617B" w:rsidTr="000A0604">
        <w:trPr>
          <w:trHeight w:val="1405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Глава </w:t>
            </w:r>
          </w:p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муниципального образования</w:t>
            </w:r>
          </w:p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ar-SA"/>
              </w:rPr>
            </w:pPr>
            <w:r w:rsidRPr="009E61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«___________________________»</w:t>
            </w:r>
          </w:p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ar-SA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Глава </w:t>
            </w:r>
          </w:p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Администрации </w:t>
            </w:r>
          </w:p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муниципального образования</w:t>
            </w:r>
          </w:p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«Красногорский район»</w:t>
            </w:r>
          </w:p>
        </w:tc>
      </w:tr>
      <w:tr w:rsidR="009E617B" w:rsidRPr="009E617B" w:rsidTr="000A0604">
        <w:trPr>
          <w:trHeight w:val="835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ar-SA"/>
              </w:rPr>
            </w:pPr>
            <w:r w:rsidRPr="009E61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____________________(Ф.И.О.)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     </w:t>
            </w:r>
          </w:p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___________________ </w:t>
            </w:r>
            <w:proofErr w:type="spellStart"/>
            <w:r w:rsidRPr="009E61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Бабинцев</w:t>
            </w:r>
            <w:proofErr w:type="spellEnd"/>
            <w:r w:rsidRPr="009E61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 В.И.</w:t>
            </w:r>
          </w:p>
        </w:tc>
      </w:tr>
      <w:tr w:rsidR="009E617B" w:rsidRPr="009E617B" w:rsidTr="000A0604"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ar-SA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9E617B" w:rsidRPr="009E617B" w:rsidTr="000A0604">
        <w:tc>
          <w:tcPr>
            <w:tcW w:w="5070" w:type="dxa"/>
          </w:tcPr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ar-SA"/>
              </w:rPr>
            </w:pPr>
            <w:r w:rsidRPr="009E617B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830" w:type="dxa"/>
          </w:tcPr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М.П.</w:t>
            </w:r>
          </w:p>
        </w:tc>
      </w:tr>
      <w:tr w:rsidR="009E617B" w:rsidRPr="009E617B" w:rsidTr="000A0604">
        <w:tc>
          <w:tcPr>
            <w:tcW w:w="5070" w:type="dxa"/>
          </w:tcPr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ar-SA"/>
              </w:rPr>
            </w:pPr>
            <w:r w:rsidRPr="009E617B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«____» ____________ 20___ г.</w:t>
            </w:r>
          </w:p>
        </w:tc>
        <w:tc>
          <w:tcPr>
            <w:tcW w:w="4830" w:type="dxa"/>
          </w:tcPr>
          <w:p w:rsidR="009E617B" w:rsidRPr="009E617B" w:rsidRDefault="009E617B" w:rsidP="009E617B">
            <w:pPr>
              <w:suppressAutoHyphens/>
              <w:snapToGrid w:val="0"/>
              <w:spacing w:after="0" w:line="240" w:lineRule="auto"/>
              <w:ind w:firstLine="570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9E617B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«____» ____________ 20___ г.</w:t>
            </w:r>
          </w:p>
        </w:tc>
      </w:tr>
    </w:tbl>
    <w:p w:rsidR="009E617B" w:rsidRPr="009E617B" w:rsidRDefault="009E617B" w:rsidP="009E61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9E5CD5" w:rsidRDefault="009E5CD5">
      <w:bookmarkStart w:id="0" w:name="_GoBack"/>
      <w:bookmarkEnd w:id="0"/>
    </w:p>
    <w:sectPr w:rsidR="009E5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35"/>
    <w:rsid w:val="009E5CD5"/>
    <w:rsid w:val="009E617B"/>
    <w:rsid w:val="00F8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2929</Words>
  <Characters>16698</Characters>
  <Application>Microsoft Office Word</Application>
  <DocSecurity>0</DocSecurity>
  <Lines>139</Lines>
  <Paragraphs>39</Paragraphs>
  <ScaleCrop>false</ScaleCrop>
  <Company/>
  <LinksUpToDate>false</LinksUpToDate>
  <CharactersWithSpaces>19588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2014-12-31T07:10:00Z</dcterms:created>
  <dcterms:modified xsi:type="dcterms:W3CDTF">2014-12-31T07:10:00Z</dcterms:modified>
</cp:coreProperties>
</file>